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FE1D17" w14:textId="5DE52611" w:rsidR="00480090" w:rsidRPr="007625D9" w:rsidRDefault="00167EF3" w:rsidP="00480090">
      <w:pPr>
        <w:spacing w:before="120" w:after="80" w:line="240" w:lineRule="auto"/>
        <w:rPr>
          <w:rFonts w:eastAsia="Times New Roman" w:cs="Times New Roman"/>
          <w:szCs w:val="18"/>
          <w:lang w:eastAsia="cs-CZ"/>
        </w:rPr>
      </w:pPr>
      <w:r>
        <w:rPr>
          <w:rFonts w:eastAsia="Times New Roman" w:cs="Times New Roman"/>
          <w:szCs w:val="18"/>
          <w:lang w:eastAsia="cs-CZ"/>
        </w:rPr>
        <w:t xml:space="preserve"> </w:t>
      </w:r>
      <w:r w:rsidR="00CA12ED" w:rsidRPr="007625D9">
        <w:rPr>
          <w:rFonts w:eastAsia="Times New Roman" w:cs="Times New Roman"/>
          <w:szCs w:val="18"/>
          <w:lang w:eastAsia="cs-CZ"/>
        </w:rPr>
        <w:t xml:space="preserve">Příloha č. 1 </w:t>
      </w:r>
      <w:r w:rsidR="0034785F">
        <w:rPr>
          <w:rFonts w:eastAsia="Times New Roman" w:cs="Times New Roman"/>
          <w:szCs w:val="18"/>
          <w:lang w:eastAsia="cs-CZ"/>
        </w:rPr>
        <w:t>–</w:t>
      </w:r>
      <w:r w:rsidR="007C5869">
        <w:rPr>
          <w:rFonts w:eastAsia="Times New Roman" w:cs="Times New Roman"/>
          <w:szCs w:val="18"/>
          <w:lang w:eastAsia="cs-CZ"/>
        </w:rPr>
        <w:t xml:space="preserve"> </w:t>
      </w:r>
      <w:r w:rsidR="007C5869" w:rsidRPr="007C5869">
        <w:rPr>
          <w:rFonts w:eastAsia="Times New Roman" w:cs="Times New Roman"/>
          <w:szCs w:val="18"/>
          <w:lang w:eastAsia="cs-CZ"/>
        </w:rPr>
        <w:t>Technická</w:t>
      </w:r>
      <w:r w:rsidR="0034785F">
        <w:rPr>
          <w:rFonts w:eastAsia="Times New Roman" w:cs="Times New Roman"/>
          <w:szCs w:val="18"/>
          <w:lang w:eastAsia="cs-CZ"/>
        </w:rPr>
        <w:t xml:space="preserve"> </w:t>
      </w:r>
      <w:r w:rsidR="007C5869" w:rsidRPr="007C5869">
        <w:rPr>
          <w:rFonts w:eastAsia="Times New Roman" w:cs="Times New Roman"/>
          <w:szCs w:val="18"/>
          <w:lang w:eastAsia="cs-CZ"/>
        </w:rPr>
        <w:t>specifikace</w:t>
      </w:r>
    </w:p>
    <w:p w14:paraId="031E6366" w14:textId="77777777" w:rsidR="00480090" w:rsidRPr="00CA585B" w:rsidRDefault="00480090" w:rsidP="00CA585B">
      <w:pPr>
        <w:rPr>
          <w:b/>
          <w:color w:val="FF5200"/>
          <w:sz w:val="36"/>
          <w:szCs w:val="36"/>
        </w:rPr>
      </w:pPr>
      <w:bookmarkStart w:id="0" w:name="_Toc135810704"/>
      <w:r w:rsidRPr="00CA585B">
        <w:rPr>
          <w:b/>
          <w:color w:val="FF5200"/>
          <w:sz w:val="36"/>
          <w:szCs w:val="36"/>
        </w:rPr>
        <w:t>Technická specifikace</w:t>
      </w:r>
      <w:bookmarkEnd w:id="0"/>
    </w:p>
    <w:p w14:paraId="372D6823" w14:textId="77777777" w:rsidR="00565B6A" w:rsidRPr="00CA585B" w:rsidRDefault="00565B6A" w:rsidP="00565B6A">
      <w:pPr>
        <w:pStyle w:val="Obsahcelek"/>
        <w:spacing w:before="360"/>
        <w:rPr>
          <w:rFonts w:ascii="Verdana" w:hAnsi="Verdana"/>
          <w:sz w:val="18"/>
          <w:szCs w:val="18"/>
        </w:rPr>
      </w:pPr>
      <w:r w:rsidRPr="00CA585B">
        <w:rPr>
          <w:rFonts w:ascii="Verdana" w:hAnsi="Verdana"/>
          <w:sz w:val="18"/>
          <w:szCs w:val="18"/>
        </w:rPr>
        <w:t>Obsah:</w:t>
      </w:r>
    </w:p>
    <w:bookmarkStart w:id="1" w:name="_Toc131423888"/>
    <w:bookmarkStart w:id="2" w:name="_Toc134649193"/>
    <w:p w14:paraId="3C942D49" w14:textId="7287044E" w:rsidR="00297C8D" w:rsidRDefault="00CA585B">
      <w:pPr>
        <w:pStyle w:val="Obsah1"/>
        <w:rPr>
          <w:rFonts w:asciiTheme="minorHAnsi" w:eastAsiaTheme="minorEastAsia" w:hAnsiTheme="minorHAnsi" w:cstheme="minorBidi"/>
          <w:b w:val="0"/>
          <w:bCs w:val="0"/>
          <w:sz w:val="22"/>
          <w:szCs w:val="22"/>
          <w:lang w:eastAsia="cs-CZ"/>
        </w:rPr>
      </w:pPr>
      <w:r w:rsidRPr="00895599">
        <w:rPr>
          <w:caps/>
          <w:noProof w:val="0"/>
          <w:szCs w:val="22"/>
        </w:rPr>
        <w:fldChar w:fldCharType="begin"/>
      </w:r>
      <w:r w:rsidRPr="00895599">
        <w:rPr>
          <w:szCs w:val="22"/>
        </w:rPr>
        <w:instrText xml:space="preserve"> TOC \o "1-2" </w:instrText>
      </w:r>
      <w:r w:rsidRPr="00895599">
        <w:rPr>
          <w:caps/>
          <w:noProof w:val="0"/>
          <w:szCs w:val="22"/>
        </w:rPr>
        <w:fldChar w:fldCharType="separate"/>
      </w:r>
      <w:r w:rsidR="00297C8D">
        <w:t>1</w:t>
      </w:r>
      <w:r w:rsidR="00297C8D">
        <w:rPr>
          <w:rFonts w:asciiTheme="minorHAnsi" w:eastAsiaTheme="minorEastAsia" w:hAnsiTheme="minorHAnsi" w:cstheme="minorBidi"/>
          <w:b w:val="0"/>
          <w:bCs w:val="0"/>
          <w:sz w:val="22"/>
          <w:szCs w:val="22"/>
          <w:lang w:eastAsia="cs-CZ"/>
        </w:rPr>
        <w:tab/>
      </w:r>
      <w:r w:rsidR="00297C8D">
        <w:t>Představení Zadavatele</w:t>
      </w:r>
      <w:r w:rsidR="00297C8D">
        <w:tab/>
      </w:r>
      <w:r w:rsidR="00297C8D">
        <w:fldChar w:fldCharType="begin"/>
      </w:r>
      <w:r w:rsidR="00297C8D">
        <w:instrText xml:space="preserve"> PAGEREF _Toc136896816 \h </w:instrText>
      </w:r>
      <w:r w:rsidR="00297C8D">
        <w:fldChar w:fldCharType="separate"/>
      </w:r>
      <w:r w:rsidR="0049078C">
        <w:t>1</w:t>
      </w:r>
      <w:r w:rsidR="00297C8D">
        <w:fldChar w:fldCharType="end"/>
      </w:r>
    </w:p>
    <w:p w14:paraId="1B9A1533" w14:textId="2EA08863" w:rsidR="00297C8D" w:rsidRDefault="00297C8D">
      <w:pPr>
        <w:pStyle w:val="Obsah1"/>
        <w:rPr>
          <w:rFonts w:asciiTheme="minorHAnsi" w:eastAsiaTheme="minorEastAsia" w:hAnsiTheme="minorHAnsi" w:cstheme="minorBidi"/>
          <w:b w:val="0"/>
          <w:bCs w:val="0"/>
          <w:sz w:val="22"/>
          <w:szCs w:val="22"/>
          <w:lang w:eastAsia="cs-CZ"/>
        </w:rPr>
      </w:pPr>
      <w:r>
        <w:t>2</w:t>
      </w:r>
      <w:r>
        <w:rPr>
          <w:rFonts w:asciiTheme="minorHAnsi" w:eastAsiaTheme="minorEastAsia" w:hAnsiTheme="minorHAnsi" w:cstheme="minorBidi"/>
          <w:b w:val="0"/>
          <w:bCs w:val="0"/>
          <w:sz w:val="22"/>
          <w:szCs w:val="22"/>
          <w:lang w:eastAsia="cs-CZ"/>
        </w:rPr>
        <w:tab/>
      </w:r>
      <w:r>
        <w:t>Předmět veřejné zakázky</w:t>
      </w:r>
      <w:r>
        <w:tab/>
      </w:r>
      <w:r>
        <w:fldChar w:fldCharType="begin"/>
      </w:r>
      <w:r>
        <w:instrText xml:space="preserve"> PAGEREF _Toc136896817 \h </w:instrText>
      </w:r>
      <w:r>
        <w:fldChar w:fldCharType="separate"/>
      </w:r>
      <w:r w:rsidR="0049078C">
        <w:t>1</w:t>
      </w:r>
      <w:r>
        <w:fldChar w:fldCharType="end"/>
      </w:r>
    </w:p>
    <w:p w14:paraId="012C0A8A" w14:textId="2767F9DD" w:rsidR="00297C8D" w:rsidRDefault="00297C8D">
      <w:pPr>
        <w:pStyle w:val="Obsah1"/>
        <w:rPr>
          <w:rFonts w:asciiTheme="minorHAnsi" w:eastAsiaTheme="minorEastAsia" w:hAnsiTheme="minorHAnsi" w:cstheme="minorBidi"/>
          <w:b w:val="0"/>
          <w:bCs w:val="0"/>
          <w:sz w:val="22"/>
          <w:szCs w:val="22"/>
          <w:lang w:eastAsia="cs-CZ"/>
        </w:rPr>
      </w:pPr>
      <w:r>
        <w:t>3</w:t>
      </w:r>
      <w:r>
        <w:rPr>
          <w:rFonts w:asciiTheme="minorHAnsi" w:eastAsiaTheme="minorEastAsia" w:hAnsiTheme="minorHAnsi" w:cstheme="minorBidi"/>
          <w:b w:val="0"/>
          <w:bCs w:val="0"/>
          <w:sz w:val="22"/>
          <w:szCs w:val="22"/>
          <w:lang w:eastAsia="cs-CZ"/>
        </w:rPr>
        <w:tab/>
      </w:r>
      <w:r>
        <w:t>Členění veřejné zakázky</w:t>
      </w:r>
      <w:r>
        <w:tab/>
      </w:r>
      <w:r>
        <w:fldChar w:fldCharType="begin"/>
      </w:r>
      <w:r>
        <w:instrText xml:space="preserve"> PAGEREF _Toc136896818 \h </w:instrText>
      </w:r>
      <w:r>
        <w:fldChar w:fldCharType="separate"/>
      </w:r>
      <w:r w:rsidR="0049078C">
        <w:t>3</w:t>
      </w:r>
      <w:r>
        <w:fldChar w:fldCharType="end"/>
      </w:r>
    </w:p>
    <w:p w14:paraId="119D0EC7" w14:textId="478ADC1E" w:rsidR="00297C8D" w:rsidRDefault="00297C8D">
      <w:pPr>
        <w:pStyle w:val="Obsah2"/>
        <w:rPr>
          <w:rFonts w:asciiTheme="minorHAnsi" w:eastAsiaTheme="minorEastAsia" w:hAnsiTheme="minorHAnsi" w:cstheme="minorBidi"/>
          <w:sz w:val="22"/>
          <w:szCs w:val="22"/>
          <w:lang w:eastAsia="cs-CZ"/>
        </w:rPr>
      </w:pPr>
      <w:r>
        <w:t>3.1</w:t>
      </w:r>
      <w:r>
        <w:rPr>
          <w:rFonts w:asciiTheme="minorHAnsi" w:eastAsiaTheme="minorEastAsia" w:hAnsiTheme="minorHAnsi" w:cstheme="minorBidi"/>
          <w:sz w:val="22"/>
          <w:szCs w:val="22"/>
          <w:lang w:eastAsia="cs-CZ"/>
        </w:rPr>
        <w:tab/>
      </w:r>
      <w:r>
        <w:t>Harmonogram</w:t>
      </w:r>
      <w:r>
        <w:tab/>
      </w:r>
      <w:r>
        <w:fldChar w:fldCharType="begin"/>
      </w:r>
      <w:r>
        <w:instrText xml:space="preserve"> PAGEREF _Toc136896819 \h </w:instrText>
      </w:r>
      <w:r>
        <w:fldChar w:fldCharType="separate"/>
      </w:r>
      <w:r w:rsidR="0049078C">
        <w:t>3</w:t>
      </w:r>
      <w:r>
        <w:fldChar w:fldCharType="end"/>
      </w:r>
    </w:p>
    <w:p w14:paraId="514C9613" w14:textId="56F34419" w:rsidR="00297C8D" w:rsidRDefault="00297C8D">
      <w:pPr>
        <w:pStyle w:val="Obsah2"/>
        <w:rPr>
          <w:rFonts w:asciiTheme="minorHAnsi" w:eastAsiaTheme="minorEastAsia" w:hAnsiTheme="minorHAnsi" w:cstheme="minorBidi"/>
          <w:sz w:val="22"/>
          <w:szCs w:val="22"/>
          <w:lang w:eastAsia="cs-CZ"/>
        </w:rPr>
      </w:pPr>
      <w:r>
        <w:t>3.2</w:t>
      </w:r>
      <w:r>
        <w:rPr>
          <w:rFonts w:asciiTheme="minorHAnsi" w:eastAsiaTheme="minorEastAsia" w:hAnsiTheme="minorHAnsi" w:cstheme="minorBidi"/>
          <w:sz w:val="22"/>
          <w:szCs w:val="22"/>
          <w:lang w:eastAsia="cs-CZ"/>
        </w:rPr>
        <w:tab/>
      </w:r>
      <w:r>
        <w:t>Implementační plán</w:t>
      </w:r>
      <w:r>
        <w:tab/>
      </w:r>
      <w:r>
        <w:fldChar w:fldCharType="begin"/>
      </w:r>
      <w:r>
        <w:instrText xml:space="preserve"> PAGEREF _Toc136896820 \h </w:instrText>
      </w:r>
      <w:r>
        <w:fldChar w:fldCharType="separate"/>
      </w:r>
      <w:r w:rsidR="0049078C">
        <w:t>4</w:t>
      </w:r>
      <w:r>
        <w:fldChar w:fldCharType="end"/>
      </w:r>
    </w:p>
    <w:p w14:paraId="02263B93" w14:textId="055FB8D8" w:rsidR="00297C8D" w:rsidRDefault="00297C8D">
      <w:pPr>
        <w:pStyle w:val="Obsah1"/>
        <w:rPr>
          <w:rFonts w:asciiTheme="minorHAnsi" w:eastAsiaTheme="minorEastAsia" w:hAnsiTheme="minorHAnsi" w:cstheme="minorBidi"/>
          <w:b w:val="0"/>
          <w:bCs w:val="0"/>
          <w:sz w:val="22"/>
          <w:szCs w:val="22"/>
          <w:lang w:eastAsia="cs-CZ"/>
        </w:rPr>
      </w:pPr>
      <w:r>
        <w:t>4</w:t>
      </w:r>
      <w:r>
        <w:rPr>
          <w:rFonts w:asciiTheme="minorHAnsi" w:eastAsiaTheme="minorEastAsia" w:hAnsiTheme="minorHAnsi" w:cstheme="minorBidi"/>
          <w:b w:val="0"/>
          <w:bCs w:val="0"/>
          <w:sz w:val="22"/>
          <w:szCs w:val="22"/>
          <w:lang w:eastAsia="cs-CZ"/>
        </w:rPr>
        <w:tab/>
      </w:r>
      <w:r>
        <w:t>Popis prostředí Zadavatele</w:t>
      </w:r>
      <w:r>
        <w:tab/>
      </w:r>
      <w:r>
        <w:fldChar w:fldCharType="begin"/>
      </w:r>
      <w:r>
        <w:instrText xml:space="preserve"> PAGEREF _Toc136896821 \h </w:instrText>
      </w:r>
      <w:r>
        <w:fldChar w:fldCharType="separate"/>
      </w:r>
      <w:r w:rsidR="0049078C">
        <w:t>5</w:t>
      </w:r>
      <w:r>
        <w:fldChar w:fldCharType="end"/>
      </w:r>
    </w:p>
    <w:p w14:paraId="0FC817F9" w14:textId="56019B7D" w:rsidR="00297C8D" w:rsidRDefault="00297C8D">
      <w:pPr>
        <w:pStyle w:val="Obsah2"/>
        <w:rPr>
          <w:rFonts w:asciiTheme="minorHAnsi" w:eastAsiaTheme="minorEastAsia" w:hAnsiTheme="minorHAnsi" w:cstheme="minorBidi"/>
          <w:sz w:val="22"/>
          <w:szCs w:val="22"/>
          <w:lang w:eastAsia="cs-CZ"/>
        </w:rPr>
      </w:pPr>
      <w:r>
        <w:t>4.1</w:t>
      </w:r>
      <w:r>
        <w:rPr>
          <w:rFonts w:asciiTheme="minorHAnsi" w:eastAsiaTheme="minorEastAsia" w:hAnsiTheme="minorHAnsi" w:cstheme="minorBidi"/>
          <w:sz w:val="22"/>
          <w:szCs w:val="22"/>
          <w:lang w:eastAsia="cs-CZ"/>
        </w:rPr>
        <w:tab/>
      </w:r>
      <w:r>
        <w:t>Organizační členění SŽ</w:t>
      </w:r>
      <w:r>
        <w:tab/>
      </w:r>
      <w:r>
        <w:fldChar w:fldCharType="begin"/>
      </w:r>
      <w:r>
        <w:instrText xml:space="preserve"> PAGEREF _Toc136896822 \h </w:instrText>
      </w:r>
      <w:r>
        <w:fldChar w:fldCharType="separate"/>
      </w:r>
      <w:r w:rsidR="0049078C">
        <w:t>5</w:t>
      </w:r>
      <w:r>
        <w:fldChar w:fldCharType="end"/>
      </w:r>
    </w:p>
    <w:p w14:paraId="0A4C6D53" w14:textId="05A0ABE9" w:rsidR="00297C8D" w:rsidRDefault="00297C8D">
      <w:pPr>
        <w:pStyle w:val="Obsah2"/>
        <w:rPr>
          <w:rFonts w:asciiTheme="minorHAnsi" w:eastAsiaTheme="minorEastAsia" w:hAnsiTheme="minorHAnsi" w:cstheme="minorBidi"/>
          <w:sz w:val="22"/>
          <w:szCs w:val="22"/>
          <w:lang w:eastAsia="cs-CZ"/>
        </w:rPr>
      </w:pPr>
      <w:r>
        <w:t>4.2</w:t>
      </w:r>
      <w:r>
        <w:rPr>
          <w:rFonts w:asciiTheme="minorHAnsi" w:eastAsiaTheme="minorEastAsia" w:hAnsiTheme="minorHAnsi" w:cstheme="minorBidi"/>
          <w:sz w:val="22"/>
          <w:szCs w:val="22"/>
          <w:lang w:eastAsia="cs-CZ"/>
        </w:rPr>
        <w:tab/>
      </w:r>
      <w:r>
        <w:t>Organizační řád SŽ</w:t>
      </w:r>
      <w:r>
        <w:tab/>
      </w:r>
      <w:r>
        <w:fldChar w:fldCharType="begin"/>
      </w:r>
      <w:r>
        <w:instrText xml:space="preserve"> PAGEREF _Toc136896823 \h </w:instrText>
      </w:r>
      <w:r>
        <w:fldChar w:fldCharType="separate"/>
      </w:r>
      <w:r w:rsidR="0049078C">
        <w:t>6</w:t>
      </w:r>
      <w:r>
        <w:fldChar w:fldCharType="end"/>
      </w:r>
    </w:p>
    <w:p w14:paraId="310AC6AB" w14:textId="2CCC6DB3" w:rsidR="00297C8D" w:rsidRDefault="00297C8D">
      <w:pPr>
        <w:pStyle w:val="Obsah2"/>
        <w:rPr>
          <w:rFonts w:asciiTheme="minorHAnsi" w:eastAsiaTheme="minorEastAsia" w:hAnsiTheme="minorHAnsi" w:cstheme="minorBidi"/>
          <w:sz w:val="22"/>
          <w:szCs w:val="22"/>
          <w:lang w:eastAsia="cs-CZ"/>
        </w:rPr>
      </w:pPr>
      <w:r>
        <w:t>4.3</w:t>
      </w:r>
      <w:r>
        <w:rPr>
          <w:rFonts w:asciiTheme="minorHAnsi" w:eastAsiaTheme="minorEastAsia" w:hAnsiTheme="minorHAnsi" w:cstheme="minorBidi"/>
          <w:sz w:val="22"/>
          <w:szCs w:val="22"/>
          <w:lang w:eastAsia="cs-CZ"/>
        </w:rPr>
        <w:tab/>
      </w:r>
      <w:r>
        <w:t>Interní předpisy</w:t>
      </w:r>
      <w:r>
        <w:tab/>
      </w:r>
      <w:r>
        <w:fldChar w:fldCharType="begin"/>
      </w:r>
      <w:r>
        <w:instrText xml:space="preserve"> PAGEREF _Toc136896824 \h </w:instrText>
      </w:r>
      <w:r>
        <w:fldChar w:fldCharType="separate"/>
      </w:r>
      <w:r w:rsidR="0049078C">
        <w:t>7</w:t>
      </w:r>
      <w:r>
        <w:fldChar w:fldCharType="end"/>
      </w:r>
    </w:p>
    <w:p w14:paraId="05746CD6" w14:textId="473431AB" w:rsidR="00297C8D" w:rsidRDefault="00297C8D">
      <w:pPr>
        <w:pStyle w:val="Obsah2"/>
        <w:rPr>
          <w:rFonts w:asciiTheme="minorHAnsi" w:eastAsiaTheme="minorEastAsia" w:hAnsiTheme="minorHAnsi" w:cstheme="minorBidi"/>
          <w:sz w:val="22"/>
          <w:szCs w:val="22"/>
          <w:lang w:eastAsia="cs-CZ"/>
        </w:rPr>
      </w:pPr>
      <w:r>
        <w:t>4.4</w:t>
      </w:r>
      <w:r>
        <w:rPr>
          <w:rFonts w:asciiTheme="minorHAnsi" w:eastAsiaTheme="minorEastAsia" w:hAnsiTheme="minorHAnsi" w:cstheme="minorBidi"/>
          <w:sz w:val="22"/>
          <w:szCs w:val="22"/>
          <w:lang w:eastAsia="cs-CZ"/>
        </w:rPr>
        <w:tab/>
      </w:r>
      <w:r>
        <w:t>Platforma Správy železnic</w:t>
      </w:r>
      <w:r>
        <w:tab/>
      </w:r>
      <w:r>
        <w:fldChar w:fldCharType="begin"/>
      </w:r>
      <w:r>
        <w:instrText xml:space="preserve"> PAGEREF _Toc136896825 \h </w:instrText>
      </w:r>
      <w:r>
        <w:fldChar w:fldCharType="separate"/>
      </w:r>
      <w:r w:rsidR="0049078C">
        <w:t>10</w:t>
      </w:r>
      <w:r>
        <w:fldChar w:fldCharType="end"/>
      </w:r>
    </w:p>
    <w:p w14:paraId="5E7FF1A2" w14:textId="2AE1F8B7" w:rsidR="00297C8D" w:rsidRDefault="00297C8D">
      <w:pPr>
        <w:pStyle w:val="Obsah2"/>
        <w:rPr>
          <w:rFonts w:asciiTheme="minorHAnsi" w:eastAsiaTheme="minorEastAsia" w:hAnsiTheme="minorHAnsi" w:cstheme="minorBidi"/>
          <w:sz w:val="22"/>
          <w:szCs w:val="22"/>
          <w:lang w:eastAsia="cs-CZ"/>
        </w:rPr>
      </w:pPr>
      <w:r>
        <w:t>4.5</w:t>
      </w:r>
      <w:r>
        <w:rPr>
          <w:rFonts w:asciiTheme="minorHAnsi" w:eastAsiaTheme="minorEastAsia" w:hAnsiTheme="minorHAnsi" w:cstheme="minorBidi"/>
          <w:sz w:val="22"/>
          <w:szCs w:val="22"/>
          <w:lang w:eastAsia="cs-CZ"/>
        </w:rPr>
        <w:tab/>
      </w:r>
      <w:r>
        <w:t>Informační systémy a softwary Správy železnic</w:t>
      </w:r>
      <w:r>
        <w:tab/>
      </w:r>
      <w:r>
        <w:fldChar w:fldCharType="begin"/>
      </w:r>
      <w:r>
        <w:instrText xml:space="preserve"> PAGEREF _Toc136896826 \h </w:instrText>
      </w:r>
      <w:r>
        <w:fldChar w:fldCharType="separate"/>
      </w:r>
      <w:r w:rsidR="0049078C">
        <w:t>10</w:t>
      </w:r>
      <w:r>
        <w:fldChar w:fldCharType="end"/>
      </w:r>
    </w:p>
    <w:p w14:paraId="6D65ADEA" w14:textId="7A7FC302" w:rsidR="00297C8D" w:rsidRDefault="00297C8D">
      <w:pPr>
        <w:pStyle w:val="Obsah1"/>
        <w:rPr>
          <w:rFonts w:asciiTheme="minorHAnsi" w:eastAsiaTheme="minorEastAsia" w:hAnsiTheme="minorHAnsi" w:cstheme="minorBidi"/>
          <w:b w:val="0"/>
          <w:bCs w:val="0"/>
          <w:sz w:val="22"/>
          <w:szCs w:val="22"/>
          <w:lang w:eastAsia="cs-CZ"/>
        </w:rPr>
      </w:pPr>
      <w:r>
        <w:t>5</w:t>
      </w:r>
      <w:r>
        <w:rPr>
          <w:rFonts w:asciiTheme="minorHAnsi" w:eastAsiaTheme="minorEastAsia" w:hAnsiTheme="minorHAnsi" w:cstheme="minorBidi"/>
          <w:b w:val="0"/>
          <w:bCs w:val="0"/>
          <w:sz w:val="22"/>
          <w:szCs w:val="22"/>
          <w:lang w:eastAsia="cs-CZ"/>
        </w:rPr>
        <w:tab/>
      </w:r>
      <w:r>
        <w:t>Funkční požadavky</w:t>
      </w:r>
      <w:r>
        <w:tab/>
      </w:r>
      <w:r>
        <w:fldChar w:fldCharType="begin"/>
      </w:r>
      <w:r>
        <w:instrText xml:space="preserve"> PAGEREF _Toc136896827 \h </w:instrText>
      </w:r>
      <w:r>
        <w:fldChar w:fldCharType="separate"/>
      </w:r>
      <w:r w:rsidR="0049078C">
        <w:t>12</w:t>
      </w:r>
      <w:r>
        <w:fldChar w:fldCharType="end"/>
      </w:r>
    </w:p>
    <w:p w14:paraId="70CDD095" w14:textId="682C60D7" w:rsidR="00297C8D" w:rsidRDefault="00297C8D">
      <w:pPr>
        <w:pStyle w:val="Obsah2"/>
        <w:rPr>
          <w:rFonts w:asciiTheme="minorHAnsi" w:eastAsiaTheme="minorEastAsia" w:hAnsiTheme="minorHAnsi" w:cstheme="minorBidi"/>
          <w:sz w:val="22"/>
          <w:szCs w:val="22"/>
          <w:lang w:eastAsia="cs-CZ"/>
        </w:rPr>
      </w:pPr>
      <w:r>
        <w:t>5.1</w:t>
      </w:r>
      <w:r>
        <w:rPr>
          <w:rFonts w:asciiTheme="minorHAnsi" w:eastAsiaTheme="minorEastAsia" w:hAnsiTheme="minorHAnsi" w:cstheme="minorBidi"/>
          <w:sz w:val="22"/>
          <w:szCs w:val="22"/>
          <w:lang w:eastAsia="cs-CZ"/>
        </w:rPr>
        <w:tab/>
      </w:r>
      <w:r>
        <w:t>Všeobecná specifikace funkčních požadavků</w:t>
      </w:r>
      <w:r>
        <w:tab/>
      </w:r>
      <w:r>
        <w:fldChar w:fldCharType="begin"/>
      </w:r>
      <w:r>
        <w:instrText xml:space="preserve"> PAGEREF _Toc136896828 \h </w:instrText>
      </w:r>
      <w:r>
        <w:fldChar w:fldCharType="separate"/>
      </w:r>
      <w:r w:rsidR="0049078C">
        <w:t>12</w:t>
      </w:r>
      <w:r>
        <w:fldChar w:fldCharType="end"/>
      </w:r>
    </w:p>
    <w:p w14:paraId="22C7D798" w14:textId="5E11C5EE" w:rsidR="00297C8D" w:rsidRDefault="00297C8D">
      <w:pPr>
        <w:pStyle w:val="Obsah2"/>
        <w:rPr>
          <w:rFonts w:asciiTheme="minorHAnsi" w:eastAsiaTheme="minorEastAsia" w:hAnsiTheme="minorHAnsi" w:cstheme="minorBidi"/>
          <w:sz w:val="22"/>
          <w:szCs w:val="22"/>
          <w:lang w:eastAsia="cs-CZ"/>
        </w:rPr>
      </w:pPr>
      <w:r>
        <w:t>5.2</w:t>
      </w:r>
      <w:r>
        <w:rPr>
          <w:rFonts w:asciiTheme="minorHAnsi" w:eastAsiaTheme="minorEastAsia" w:hAnsiTheme="minorHAnsi" w:cstheme="minorBidi"/>
          <w:sz w:val="22"/>
          <w:szCs w:val="22"/>
          <w:lang w:eastAsia="cs-CZ"/>
        </w:rPr>
        <w:tab/>
      </w:r>
      <w:r>
        <w:t>Práce s daty Staveb</w:t>
      </w:r>
      <w:r>
        <w:tab/>
      </w:r>
      <w:r>
        <w:fldChar w:fldCharType="begin"/>
      </w:r>
      <w:r>
        <w:instrText xml:space="preserve"> PAGEREF _Toc136896829 \h </w:instrText>
      </w:r>
      <w:r>
        <w:fldChar w:fldCharType="separate"/>
      </w:r>
      <w:r w:rsidR="0049078C">
        <w:t>17</w:t>
      </w:r>
      <w:r>
        <w:fldChar w:fldCharType="end"/>
      </w:r>
    </w:p>
    <w:p w14:paraId="67A6B89C" w14:textId="2832F46D" w:rsidR="00297C8D" w:rsidRDefault="00297C8D">
      <w:pPr>
        <w:pStyle w:val="Obsah2"/>
        <w:rPr>
          <w:rFonts w:asciiTheme="minorHAnsi" w:eastAsiaTheme="minorEastAsia" w:hAnsiTheme="minorHAnsi" w:cstheme="minorBidi"/>
          <w:sz w:val="22"/>
          <w:szCs w:val="22"/>
          <w:lang w:eastAsia="cs-CZ"/>
        </w:rPr>
      </w:pPr>
      <w:r>
        <w:t>5.3</w:t>
      </w:r>
      <w:r>
        <w:rPr>
          <w:rFonts w:asciiTheme="minorHAnsi" w:eastAsiaTheme="minorEastAsia" w:hAnsiTheme="minorHAnsi" w:cstheme="minorBidi"/>
          <w:sz w:val="22"/>
          <w:szCs w:val="22"/>
          <w:lang w:eastAsia="cs-CZ"/>
        </w:rPr>
        <w:tab/>
      </w:r>
      <w:r>
        <w:t>Procesy</w:t>
      </w:r>
      <w:r>
        <w:tab/>
      </w:r>
      <w:r>
        <w:fldChar w:fldCharType="begin"/>
      </w:r>
      <w:r>
        <w:instrText xml:space="preserve"> PAGEREF _Toc136896830 \h </w:instrText>
      </w:r>
      <w:r>
        <w:fldChar w:fldCharType="separate"/>
      </w:r>
      <w:r w:rsidR="0049078C">
        <w:t>19</w:t>
      </w:r>
      <w:r>
        <w:fldChar w:fldCharType="end"/>
      </w:r>
    </w:p>
    <w:p w14:paraId="02052313" w14:textId="01701D0A" w:rsidR="00297C8D" w:rsidRDefault="00297C8D">
      <w:pPr>
        <w:pStyle w:val="Obsah2"/>
        <w:rPr>
          <w:rFonts w:asciiTheme="minorHAnsi" w:eastAsiaTheme="minorEastAsia" w:hAnsiTheme="minorHAnsi" w:cstheme="minorBidi"/>
          <w:sz w:val="22"/>
          <w:szCs w:val="22"/>
          <w:lang w:eastAsia="cs-CZ"/>
        </w:rPr>
      </w:pPr>
      <w:r>
        <w:t>5.4</w:t>
      </w:r>
      <w:r>
        <w:rPr>
          <w:rFonts w:asciiTheme="minorHAnsi" w:eastAsiaTheme="minorEastAsia" w:hAnsiTheme="minorHAnsi" w:cstheme="minorBidi"/>
          <w:sz w:val="22"/>
          <w:szCs w:val="22"/>
          <w:lang w:eastAsia="cs-CZ"/>
        </w:rPr>
        <w:tab/>
      </w:r>
      <w:r>
        <w:t>Formulář</w:t>
      </w:r>
      <w:r>
        <w:tab/>
      </w:r>
      <w:r>
        <w:fldChar w:fldCharType="begin"/>
      </w:r>
      <w:r>
        <w:instrText xml:space="preserve"> PAGEREF _Toc136896831 \h </w:instrText>
      </w:r>
      <w:r>
        <w:fldChar w:fldCharType="separate"/>
      </w:r>
      <w:r w:rsidR="0049078C">
        <w:t>24</w:t>
      </w:r>
      <w:r>
        <w:fldChar w:fldCharType="end"/>
      </w:r>
    </w:p>
    <w:p w14:paraId="1A1F40AF" w14:textId="1418D166" w:rsidR="00297C8D" w:rsidRDefault="00297C8D">
      <w:pPr>
        <w:pStyle w:val="Obsah2"/>
        <w:rPr>
          <w:rFonts w:asciiTheme="minorHAnsi" w:eastAsiaTheme="minorEastAsia" w:hAnsiTheme="minorHAnsi" w:cstheme="minorBidi"/>
          <w:sz w:val="22"/>
          <w:szCs w:val="22"/>
          <w:lang w:eastAsia="cs-CZ"/>
        </w:rPr>
      </w:pPr>
      <w:r>
        <w:t>5.5</w:t>
      </w:r>
      <w:r>
        <w:rPr>
          <w:rFonts w:asciiTheme="minorHAnsi" w:eastAsiaTheme="minorEastAsia" w:hAnsiTheme="minorHAnsi" w:cstheme="minorBidi"/>
          <w:sz w:val="22"/>
          <w:szCs w:val="22"/>
          <w:lang w:eastAsia="cs-CZ"/>
        </w:rPr>
        <w:tab/>
      </w:r>
      <w:r>
        <w:t>Komunikace</w:t>
      </w:r>
      <w:r>
        <w:tab/>
      </w:r>
      <w:r>
        <w:fldChar w:fldCharType="begin"/>
      </w:r>
      <w:r>
        <w:instrText xml:space="preserve"> PAGEREF _Toc136896832 \h </w:instrText>
      </w:r>
      <w:r>
        <w:fldChar w:fldCharType="separate"/>
      </w:r>
      <w:r w:rsidR="0049078C">
        <w:t>26</w:t>
      </w:r>
      <w:r>
        <w:fldChar w:fldCharType="end"/>
      </w:r>
    </w:p>
    <w:p w14:paraId="3C013692" w14:textId="27CCD1EE" w:rsidR="00297C8D" w:rsidRDefault="00297C8D">
      <w:pPr>
        <w:pStyle w:val="Obsah2"/>
        <w:rPr>
          <w:rFonts w:asciiTheme="minorHAnsi" w:eastAsiaTheme="minorEastAsia" w:hAnsiTheme="minorHAnsi" w:cstheme="minorBidi"/>
          <w:sz w:val="22"/>
          <w:szCs w:val="22"/>
          <w:lang w:eastAsia="cs-CZ"/>
        </w:rPr>
      </w:pPr>
      <w:r>
        <w:t>5.6</w:t>
      </w:r>
      <w:r>
        <w:rPr>
          <w:rFonts w:asciiTheme="minorHAnsi" w:eastAsiaTheme="minorEastAsia" w:hAnsiTheme="minorHAnsi" w:cstheme="minorBidi"/>
          <w:sz w:val="22"/>
          <w:szCs w:val="22"/>
          <w:lang w:eastAsia="cs-CZ"/>
        </w:rPr>
        <w:tab/>
      </w:r>
      <w:r>
        <w:t>Časový plán Stavby</w:t>
      </w:r>
      <w:r>
        <w:tab/>
      </w:r>
      <w:r>
        <w:fldChar w:fldCharType="begin"/>
      </w:r>
      <w:r>
        <w:instrText xml:space="preserve"> PAGEREF _Toc136896833 \h </w:instrText>
      </w:r>
      <w:r>
        <w:fldChar w:fldCharType="separate"/>
      </w:r>
      <w:r w:rsidR="0049078C">
        <w:t>26</w:t>
      </w:r>
      <w:r>
        <w:fldChar w:fldCharType="end"/>
      </w:r>
    </w:p>
    <w:p w14:paraId="159743FA" w14:textId="10657713" w:rsidR="00297C8D" w:rsidRDefault="00297C8D">
      <w:pPr>
        <w:pStyle w:val="Obsah1"/>
        <w:rPr>
          <w:rFonts w:asciiTheme="minorHAnsi" w:eastAsiaTheme="minorEastAsia" w:hAnsiTheme="minorHAnsi" w:cstheme="minorBidi"/>
          <w:b w:val="0"/>
          <w:bCs w:val="0"/>
          <w:sz w:val="22"/>
          <w:szCs w:val="22"/>
          <w:lang w:eastAsia="cs-CZ"/>
        </w:rPr>
      </w:pPr>
      <w:r>
        <w:t>6</w:t>
      </w:r>
      <w:r>
        <w:rPr>
          <w:rFonts w:asciiTheme="minorHAnsi" w:eastAsiaTheme="minorEastAsia" w:hAnsiTheme="minorHAnsi" w:cstheme="minorBidi"/>
          <w:b w:val="0"/>
          <w:bCs w:val="0"/>
          <w:sz w:val="22"/>
          <w:szCs w:val="22"/>
          <w:lang w:eastAsia="cs-CZ"/>
        </w:rPr>
        <w:tab/>
      </w:r>
      <w:r>
        <w:t>Technické požadavky</w:t>
      </w:r>
      <w:r>
        <w:tab/>
      </w:r>
      <w:r>
        <w:fldChar w:fldCharType="begin"/>
      </w:r>
      <w:r>
        <w:instrText xml:space="preserve"> PAGEREF _Toc136896834 \h </w:instrText>
      </w:r>
      <w:r>
        <w:fldChar w:fldCharType="separate"/>
      </w:r>
      <w:r w:rsidR="0049078C">
        <w:t>27</w:t>
      </w:r>
      <w:r>
        <w:fldChar w:fldCharType="end"/>
      </w:r>
    </w:p>
    <w:p w14:paraId="6717857D" w14:textId="533F012E" w:rsidR="00297C8D" w:rsidRDefault="00297C8D">
      <w:pPr>
        <w:pStyle w:val="Obsah2"/>
        <w:rPr>
          <w:rFonts w:asciiTheme="minorHAnsi" w:eastAsiaTheme="minorEastAsia" w:hAnsiTheme="minorHAnsi" w:cstheme="minorBidi"/>
          <w:sz w:val="22"/>
          <w:szCs w:val="22"/>
          <w:lang w:eastAsia="cs-CZ"/>
        </w:rPr>
      </w:pPr>
      <w:r>
        <w:t>6.1</w:t>
      </w:r>
      <w:r>
        <w:rPr>
          <w:rFonts w:asciiTheme="minorHAnsi" w:eastAsiaTheme="minorEastAsia" w:hAnsiTheme="minorHAnsi" w:cstheme="minorBidi"/>
          <w:sz w:val="22"/>
          <w:szCs w:val="22"/>
          <w:lang w:eastAsia="cs-CZ"/>
        </w:rPr>
        <w:tab/>
      </w:r>
      <w:r>
        <w:t>Základní technické požadavky</w:t>
      </w:r>
      <w:r>
        <w:tab/>
      </w:r>
      <w:r>
        <w:fldChar w:fldCharType="begin"/>
      </w:r>
      <w:r>
        <w:instrText xml:space="preserve"> PAGEREF _Toc136896835 \h </w:instrText>
      </w:r>
      <w:r>
        <w:fldChar w:fldCharType="separate"/>
      </w:r>
      <w:r w:rsidR="0049078C">
        <w:t>27</w:t>
      </w:r>
      <w:r>
        <w:fldChar w:fldCharType="end"/>
      </w:r>
    </w:p>
    <w:p w14:paraId="0C690B0B" w14:textId="0179E216" w:rsidR="00297C8D" w:rsidRDefault="00297C8D">
      <w:pPr>
        <w:pStyle w:val="Obsah2"/>
        <w:rPr>
          <w:rFonts w:asciiTheme="minorHAnsi" w:eastAsiaTheme="minorEastAsia" w:hAnsiTheme="minorHAnsi" w:cstheme="minorBidi"/>
          <w:sz w:val="22"/>
          <w:szCs w:val="22"/>
          <w:lang w:eastAsia="cs-CZ"/>
        </w:rPr>
      </w:pPr>
      <w:r>
        <w:t>6.2</w:t>
      </w:r>
      <w:r>
        <w:rPr>
          <w:rFonts w:asciiTheme="minorHAnsi" w:eastAsiaTheme="minorEastAsia" w:hAnsiTheme="minorHAnsi" w:cstheme="minorBidi"/>
          <w:sz w:val="22"/>
          <w:szCs w:val="22"/>
          <w:lang w:eastAsia="cs-CZ"/>
        </w:rPr>
        <w:tab/>
      </w:r>
      <w:r>
        <w:t>Integrace Software do prostředí SŽ</w:t>
      </w:r>
      <w:r>
        <w:tab/>
      </w:r>
      <w:r>
        <w:fldChar w:fldCharType="begin"/>
      </w:r>
      <w:r>
        <w:instrText xml:space="preserve"> PAGEREF _Toc136896836 \h </w:instrText>
      </w:r>
      <w:r>
        <w:fldChar w:fldCharType="separate"/>
      </w:r>
      <w:r w:rsidR="0049078C">
        <w:t>29</w:t>
      </w:r>
      <w:r>
        <w:fldChar w:fldCharType="end"/>
      </w:r>
    </w:p>
    <w:p w14:paraId="34D9576D" w14:textId="0FD0FF3D" w:rsidR="00297C8D" w:rsidRDefault="00297C8D">
      <w:pPr>
        <w:pStyle w:val="Obsah2"/>
        <w:rPr>
          <w:rFonts w:asciiTheme="minorHAnsi" w:eastAsiaTheme="minorEastAsia" w:hAnsiTheme="minorHAnsi" w:cstheme="minorBidi"/>
          <w:sz w:val="22"/>
          <w:szCs w:val="22"/>
          <w:lang w:eastAsia="cs-CZ"/>
        </w:rPr>
      </w:pPr>
      <w:r>
        <w:t>6.3</w:t>
      </w:r>
      <w:r>
        <w:rPr>
          <w:rFonts w:asciiTheme="minorHAnsi" w:eastAsiaTheme="minorEastAsia" w:hAnsiTheme="minorHAnsi" w:cstheme="minorBidi"/>
          <w:sz w:val="22"/>
          <w:szCs w:val="22"/>
          <w:lang w:eastAsia="cs-CZ"/>
        </w:rPr>
        <w:tab/>
      </w:r>
      <w:r>
        <w:t>Licence a uživatelská oprávnění</w:t>
      </w:r>
      <w:r>
        <w:tab/>
      </w:r>
      <w:r>
        <w:fldChar w:fldCharType="begin"/>
      </w:r>
      <w:r>
        <w:instrText xml:space="preserve"> PAGEREF _Toc136896837 \h </w:instrText>
      </w:r>
      <w:r>
        <w:fldChar w:fldCharType="separate"/>
      </w:r>
      <w:r w:rsidR="0049078C">
        <w:t>30</w:t>
      </w:r>
      <w:r>
        <w:fldChar w:fldCharType="end"/>
      </w:r>
    </w:p>
    <w:p w14:paraId="10FBAD71" w14:textId="2A5C19BD" w:rsidR="00297C8D" w:rsidRDefault="00297C8D">
      <w:pPr>
        <w:pStyle w:val="Obsah2"/>
        <w:rPr>
          <w:rFonts w:asciiTheme="minorHAnsi" w:eastAsiaTheme="minorEastAsia" w:hAnsiTheme="minorHAnsi" w:cstheme="minorBidi"/>
          <w:sz w:val="22"/>
          <w:szCs w:val="22"/>
          <w:lang w:eastAsia="cs-CZ"/>
        </w:rPr>
      </w:pPr>
      <w:r>
        <w:t>6.4</w:t>
      </w:r>
      <w:r>
        <w:rPr>
          <w:rFonts w:asciiTheme="minorHAnsi" w:eastAsiaTheme="minorEastAsia" w:hAnsiTheme="minorHAnsi" w:cstheme="minorBidi"/>
          <w:sz w:val="22"/>
          <w:szCs w:val="22"/>
          <w:lang w:eastAsia="cs-CZ"/>
        </w:rPr>
        <w:tab/>
      </w:r>
      <w:r>
        <w:t>Požadavky na vývojové prostředí Software</w:t>
      </w:r>
      <w:r>
        <w:tab/>
      </w:r>
      <w:r>
        <w:fldChar w:fldCharType="begin"/>
      </w:r>
      <w:r>
        <w:instrText xml:space="preserve"> PAGEREF _Toc136896838 \h </w:instrText>
      </w:r>
      <w:r>
        <w:fldChar w:fldCharType="separate"/>
      </w:r>
      <w:r w:rsidR="0049078C">
        <w:t>32</w:t>
      </w:r>
      <w:r>
        <w:fldChar w:fldCharType="end"/>
      </w:r>
    </w:p>
    <w:p w14:paraId="22398E69" w14:textId="7C000D13" w:rsidR="00297C8D" w:rsidRDefault="00297C8D">
      <w:pPr>
        <w:pStyle w:val="Obsah2"/>
        <w:rPr>
          <w:rFonts w:asciiTheme="minorHAnsi" w:eastAsiaTheme="minorEastAsia" w:hAnsiTheme="minorHAnsi" w:cstheme="minorBidi"/>
          <w:sz w:val="22"/>
          <w:szCs w:val="22"/>
          <w:lang w:eastAsia="cs-CZ"/>
        </w:rPr>
      </w:pPr>
      <w:r>
        <w:t>6.5</w:t>
      </w:r>
      <w:r>
        <w:rPr>
          <w:rFonts w:asciiTheme="minorHAnsi" w:eastAsiaTheme="minorEastAsia" w:hAnsiTheme="minorHAnsi" w:cstheme="minorBidi"/>
          <w:sz w:val="22"/>
          <w:szCs w:val="22"/>
          <w:lang w:eastAsia="cs-CZ"/>
        </w:rPr>
        <w:tab/>
      </w:r>
      <w:r>
        <w:t>Požadavky na spolehlivost</w:t>
      </w:r>
      <w:r>
        <w:tab/>
      </w:r>
      <w:r>
        <w:fldChar w:fldCharType="begin"/>
      </w:r>
      <w:r>
        <w:instrText xml:space="preserve"> PAGEREF _Toc136896839 \h </w:instrText>
      </w:r>
      <w:r>
        <w:fldChar w:fldCharType="separate"/>
      </w:r>
      <w:r w:rsidR="0049078C">
        <w:t>34</w:t>
      </w:r>
      <w:r>
        <w:fldChar w:fldCharType="end"/>
      </w:r>
    </w:p>
    <w:p w14:paraId="15191B21" w14:textId="63D3FA4F" w:rsidR="00297C8D" w:rsidRDefault="00297C8D">
      <w:pPr>
        <w:pStyle w:val="Obsah2"/>
        <w:rPr>
          <w:rFonts w:asciiTheme="minorHAnsi" w:eastAsiaTheme="minorEastAsia" w:hAnsiTheme="minorHAnsi" w:cstheme="minorBidi"/>
          <w:sz w:val="22"/>
          <w:szCs w:val="22"/>
          <w:lang w:eastAsia="cs-CZ"/>
        </w:rPr>
      </w:pPr>
      <w:r>
        <w:t>6.6</w:t>
      </w:r>
      <w:r>
        <w:rPr>
          <w:rFonts w:asciiTheme="minorHAnsi" w:eastAsiaTheme="minorEastAsia" w:hAnsiTheme="minorHAnsi" w:cstheme="minorBidi"/>
          <w:sz w:val="22"/>
          <w:szCs w:val="22"/>
          <w:lang w:eastAsia="cs-CZ"/>
        </w:rPr>
        <w:tab/>
      </w:r>
      <w:r>
        <w:t>Požadavky na bezpečnost</w:t>
      </w:r>
      <w:r>
        <w:tab/>
      </w:r>
      <w:r>
        <w:fldChar w:fldCharType="begin"/>
      </w:r>
      <w:r>
        <w:instrText xml:space="preserve"> PAGEREF _Toc136896840 \h </w:instrText>
      </w:r>
      <w:r>
        <w:fldChar w:fldCharType="separate"/>
      </w:r>
      <w:r w:rsidR="0049078C">
        <w:t>35</w:t>
      </w:r>
      <w:r>
        <w:fldChar w:fldCharType="end"/>
      </w:r>
    </w:p>
    <w:p w14:paraId="7F327150" w14:textId="05E146CC" w:rsidR="00297C8D" w:rsidRDefault="00297C8D">
      <w:pPr>
        <w:pStyle w:val="Obsah2"/>
        <w:rPr>
          <w:rFonts w:asciiTheme="minorHAnsi" w:eastAsiaTheme="minorEastAsia" w:hAnsiTheme="minorHAnsi" w:cstheme="minorBidi"/>
          <w:sz w:val="22"/>
          <w:szCs w:val="22"/>
          <w:lang w:eastAsia="cs-CZ"/>
        </w:rPr>
      </w:pPr>
      <w:r>
        <w:t>6.7</w:t>
      </w:r>
      <w:r>
        <w:rPr>
          <w:rFonts w:asciiTheme="minorHAnsi" w:eastAsiaTheme="minorEastAsia" w:hAnsiTheme="minorHAnsi" w:cstheme="minorBidi"/>
          <w:sz w:val="22"/>
          <w:szCs w:val="22"/>
          <w:lang w:eastAsia="cs-CZ"/>
        </w:rPr>
        <w:tab/>
      </w:r>
      <w:r>
        <w:t>Požadavky na předávané dokumenty</w:t>
      </w:r>
      <w:r>
        <w:tab/>
      </w:r>
      <w:r>
        <w:fldChar w:fldCharType="begin"/>
      </w:r>
      <w:r>
        <w:instrText xml:space="preserve"> PAGEREF _Toc136896841 \h </w:instrText>
      </w:r>
      <w:r>
        <w:fldChar w:fldCharType="separate"/>
      </w:r>
      <w:r w:rsidR="0049078C">
        <w:t>37</w:t>
      </w:r>
      <w:r>
        <w:fldChar w:fldCharType="end"/>
      </w:r>
    </w:p>
    <w:p w14:paraId="4D321055" w14:textId="0FC9A61B" w:rsidR="00297C8D" w:rsidRDefault="00297C8D">
      <w:pPr>
        <w:pStyle w:val="Obsah2"/>
        <w:rPr>
          <w:rFonts w:asciiTheme="minorHAnsi" w:eastAsiaTheme="minorEastAsia" w:hAnsiTheme="minorHAnsi" w:cstheme="minorBidi"/>
          <w:sz w:val="22"/>
          <w:szCs w:val="22"/>
          <w:lang w:eastAsia="cs-CZ"/>
        </w:rPr>
      </w:pPr>
      <w:r>
        <w:t>6.8</w:t>
      </w:r>
      <w:r>
        <w:rPr>
          <w:rFonts w:asciiTheme="minorHAnsi" w:eastAsiaTheme="minorEastAsia" w:hAnsiTheme="minorHAnsi" w:cstheme="minorBidi"/>
          <w:sz w:val="22"/>
          <w:szCs w:val="22"/>
          <w:lang w:eastAsia="cs-CZ"/>
        </w:rPr>
        <w:tab/>
      </w:r>
      <w:r>
        <w:t>Požadavky na školení</w:t>
      </w:r>
      <w:r>
        <w:tab/>
      </w:r>
      <w:r>
        <w:fldChar w:fldCharType="begin"/>
      </w:r>
      <w:r>
        <w:instrText xml:space="preserve"> PAGEREF _Toc136896842 \h </w:instrText>
      </w:r>
      <w:r>
        <w:fldChar w:fldCharType="separate"/>
      </w:r>
      <w:r w:rsidR="0049078C">
        <w:t>44</w:t>
      </w:r>
      <w:r>
        <w:fldChar w:fldCharType="end"/>
      </w:r>
    </w:p>
    <w:p w14:paraId="14A979E7" w14:textId="0C349203" w:rsidR="00297C8D" w:rsidRDefault="00297C8D">
      <w:pPr>
        <w:pStyle w:val="Obsah1"/>
        <w:rPr>
          <w:rFonts w:asciiTheme="minorHAnsi" w:eastAsiaTheme="minorEastAsia" w:hAnsiTheme="minorHAnsi" w:cstheme="minorBidi"/>
          <w:b w:val="0"/>
          <w:bCs w:val="0"/>
          <w:sz w:val="22"/>
          <w:szCs w:val="22"/>
          <w:lang w:eastAsia="cs-CZ"/>
        </w:rPr>
      </w:pPr>
      <w:r>
        <w:t>7</w:t>
      </w:r>
      <w:r>
        <w:rPr>
          <w:rFonts w:asciiTheme="minorHAnsi" w:eastAsiaTheme="minorEastAsia" w:hAnsiTheme="minorHAnsi" w:cstheme="minorBidi"/>
          <w:b w:val="0"/>
          <w:bCs w:val="0"/>
          <w:sz w:val="22"/>
          <w:szCs w:val="22"/>
          <w:lang w:eastAsia="cs-CZ"/>
        </w:rPr>
        <w:tab/>
      </w:r>
      <w:r>
        <w:t>Požadavky na řízení provádění</w:t>
      </w:r>
      <w:r>
        <w:tab/>
      </w:r>
      <w:r>
        <w:fldChar w:fldCharType="begin"/>
      </w:r>
      <w:r>
        <w:instrText xml:space="preserve"> PAGEREF _Toc136896843 \h </w:instrText>
      </w:r>
      <w:r>
        <w:fldChar w:fldCharType="separate"/>
      </w:r>
      <w:r w:rsidR="0049078C">
        <w:t>46</w:t>
      </w:r>
      <w:r>
        <w:fldChar w:fldCharType="end"/>
      </w:r>
    </w:p>
    <w:p w14:paraId="44B65169" w14:textId="37B1C46C" w:rsidR="00297C8D" w:rsidRDefault="00297C8D">
      <w:pPr>
        <w:pStyle w:val="Obsah2"/>
        <w:rPr>
          <w:rFonts w:asciiTheme="minorHAnsi" w:eastAsiaTheme="minorEastAsia" w:hAnsiTheme="minorHAnsi" w:cstheme="minorBidi"/>
          <w:sz w:val="22"/>
          <w:szCs w:val="22"/>
          <w:lang w:eastAsia="cs-CZ"/>
        </w:rPr>
      </w:pPr>
      <w:r>
        <w:t>7.1</w:t>
      </w:r>
      <w:r>
        <w:rPr>
          <w:rFonts w:asciiTheme="minorHAnsi" w:eastAsiaTheme="minorEastAsia" w:hAnsiTheme="minorHAnsi" w:cstheme="minorBidi"/>
          <w:sz w:val="22"/>
          <w:szCs w:val="22"/>
          <w:lang w:eastAsia="cs-CZ"/>
        </w:rPr>
        <w:tab/>
      </w:r>
      <w:r>
        <w:t>Způsob a přístup k řízení provádění Plnění</w:t>
      </w:r>
      <w:r>
        <w:tab/>
      </w:r>
      <w:r>
        <w:fldChar w:fldCharType="begin"/>
      </w:r>
      <w:r>
        <w:instrText xml:space="preserve"> PAGEREF _Toc136896844 \h </w:instrText>
      </w:r>
      <w:r>
        <w:fldChar w:fldCharType="separate"/>
      </w:r>
      <w:r w:rsidR="0049078C">
        <w:t>46</w:t>
      </w:r>
      <w:r>
        <w:fldChar w:fldCharType="end"/>
      </w:r>
    </w:p>
    <w:p w14:paraId="215DEF5B" w14:textId="78E26BF1" w:rsidR="00297C8D" w:rsidRDefault="00297C8D">
      <w:pPr>
        <w:pStyle w:val="Obsah2"/>
        <w:rPr>
          <w:rFonts w:asciiTheme="minorHAnsi" w:eastAsiaTheme="minorEastAsia" w:hAnsiTheme="minorHAnsi" w:cstheme="minorBidi"/>
          <w:sz w:val="22"/>
          <w:szCs w:val="22"/>
          <w:lang w:eastAsia="cs-CZ"/>
        </w:rPr>
      </w:pPr>
      <w:r>
        <w:t>7.2</w:t>
      </w:r>
      <w:r>
        <w:rPr>
          <w:rFonts w:asciiTheme="minorHAnsi" w:eastAsiaTheme="minorEastAsia" w:hAnsiTheme="minorHAnsi" w:cstheme="minorBidi"/>
          <w:sz w:val="22"/>
          <w:szCs w:val="22"/>
          <w:lang w:eastAsia="cs-CZ"/>
        </w:rPr>
        <w:tab/>
      </w:r>
      <w:r>
        <w:t>Nasazení Software</w:t>
      </w:r>
      <w:r>
        <w:tab/>
      </w:r>
      <w:r>
        <w:fldChar w:fldCharType="begin"/>
      </w:r>
      <w:r>
        <w:instrText xml:space="preserve"> PAGEREF _Toc136896845 \h </w:instrText>
      </w:r>
      <w:r>
        <w:fldChar w:fldCharType="separate"/>
      </w:r>
      <w:r w:rsidR="0049078C">
        <w:t>57</w:t>
      </w:r>
      <w:r>
        <w:fldChar w:fldCharType="end"/>
      </w:r>
    </w:p>
    <w:p w14:paraId="2BB4311B" w14:textId="2C11C0F0" w:rsidR="00297C8D" w:rsidRDefault="00297C8D">
      <w:pPr>
        <w:pStyle w:val="Obsah2"/>
        <w:rPr>
          <w:rFonts w:asciiTheme="minorHAnsi" w:eastAsiaTheme="minorEastAsia" w:hAnsiTheme="minorHAnsi" w:cstheme="minorBidi"/>
          <w:sz w:val="22"/>
          <w:szCs w:val="22"/>
          <w:lang w:eastAsia="cs-CZ"/>
        </w:rPr>
      </w:pPr>
      <w:r>
        <w:t>7.3</w:t>
      </w:r>
      <w:r>
        <w:rPr>
          <w:rFonts w:asciiTheme="minorHAnsi" w:eastAsiaTheme="minorEastAsia" w:hAnsiTheme="minorHAnsi" w:cstheme="minorBidi"/>
          <w:sz w:val="22"/>
          <w:szCs w:val="22"/>
          <w:lang w:eastAsia="cs-CZ"/>
        </w:rPr>
        <w:tab/>
      </w:r>
      <w:r>
        <w:t>Testování Software</w:t>
      </w:r>
      <w:r>
        <w:tab/>
      </w:r>
      <w:r>
        <w:fldChar w:fldCharType="begin"/>
      </w:r>
      <w:r>
        <w:instrText xml:space="preserve"> PAGEREF _Toc136896846 \h </w:instrText>
      </w:r>
      <w:r>
        <w:fldChar w:fldCharType="separate"/>
      </w:r>
      <w:r w:rsidR="0049078C">
        <w:t>58</w:t>
      </w:r>
      <w:r>
        <w:fldChar w:fldCharType="end"/>
      </w:r>
    </w:p>
    <w:p w14:paraId="3ACC9161" w14:textId="2AFEDF13" w:rsidR="00297C8D" w:rsidRDefault="00297C8D">
      <w:pPr>
        <w:pStyle w:val="Obsah2"/>
        <w:rPr>
          <w:rFonts w:asciiTheme="minorHAnsi" w:eastAsiaTheme="minorEastAsia" w:hAnsiTheme="minorHAnsi" w:cstheme="minorBidi"/>
          <w:sz w:val="22"/>
          <w:szCs w:val="22"/>
          <w:lang w:eastAsia="cs-CZ"/>
        </w:rPr>
      </w:pPr>
      <w:r>
        <w:t>7.4</w:t>
      </w:r>
      <w:r>
        <w:rPr>
          <w:rFonts w:asciiTheme="minorHAnsi" w:eastAsiaTheme="minorEastAsia" w:hAnsiTheme="minorHAnsi" w:cstheme="minorBidi"/>
          <w:sz w:val="22"/>
          <w:szCs w:val="22"/>
          <w:lang w:eastAsia="cs-CZ"/>
        </w:rPr>
        <w:tab/>
      </w:r>
      <w:r>
        <w:t>Akceptace</w:t>
      </w:r>
      <w:r>
        <w:tab/>
      </w:r>
      <w:r>
        <w:fldChar w:fldCharType="begin"/>
      </w:r>
      <w:r>
        <w:instrText xml:space="preserve"> PAGEREF _Toc136896847 \h </w:instrText>
      </w:r>
      <w:r>
        <w:fldChar w:fldCharType="separate"/>
      </w:r>
      <w:r w:rsidR="0049078C">
        <w:t>65</w:t>
      </w:r>
      <w:r>
        <w:fldChar w:fldCharType="end"/>
      </w:r>
    </w:p>
    <w:p w14:paraId="54F21565" w14:textId="1267E76E" w:rsidR="00297C8D" w:rsidRDefault="00297C8D">
      <w:pPr>
        <w:pStyle w:val="Obsah1"/>
        <w:rPr>
          <w:rFonts w:asciiTheme="minorHAnsi" w:eastAsiaTheme="minorEastAsia" w:hAnsiTheme="minorHAnsi" w:cstheme="minorBidi"/>
          <w:b w:val="0"/>
          <w:bCs w:val="0"/>
          <w:sz w:val="22"/>
          <w:szCs w:val="22"/>
          <w:lang w:eastAsia="cs-CZ"/>
        </w:rPr>
      </w:pPr>
      <w:r>
        <w:t>8</w:t>
      </w:r>
      <w:r>
        <w:rPr>
          <w:rFonts w:asciiTheme="minorHAnsi" w:eastAsiaTheme="minorEastAsia" w:hAnsiTheme="minorHAnsi" w:cstheme="minorBidi"/>
          <w:b w:val="0"/>
          <w:bCs w:val="0"/>
          <w:sz w:val="22"/>
          <w:szCs w:val="22"/>
          <w:lang w:eastAsia="cs-CZ"/>
        </w:rPr>
        <w:tab/>
      </w:r>
      <w:r>
        <w:t>Údržba, provoz a rámcový rozvoj Software</w:t>
      </w:r>
      <w:r>
        <w:tab/>
      </w:r>
      <w:r>
        <w:fldChar w:fldCharType="begin"/>
      </w:r>
      <w:r>
        <w:instrText xml:space="preserve"> PAGEREF _Toc136896848 \h </w:instrText>
      </w:r>
      <w:r>
        <w:fldChar w:fldCharType="separate"/>
      </w:r>
      <w:r w:rsidR="0049078C">
        <w:t>71</w:t>
      </w:r>
      <w:r>
        <w:fldChar w:fldCharType="end"/>
      </w:r>
    </w:p>
    <w:p w14:paraId="662BB7C1" w14:textId="4E5D8F00" w:rsidR="00297C8D" w:rsidRDefault="00297C8D">
      <w:pPr>
        <w:pStyle w:val="Obsah2"/>
        <w:rPr>
          <w:rFonts w:asciiTheme="minorHAnsi" w:eastAsiaTheme="minorEastAsia" w:hAnsiTheme="minorHAnsi" w:cstheme="minorBidi"/>
          <w:sz w:val="22"/>
          <w:szCs w:val="22"/>
          <w:lang w:eastAsia="cs-CZ"/>
        </w:rPr>
      </w:pPr>
      <w:r>
        <w:t>8.1</w:t>
      </w:r>
      <w:r>
        <w:rPr>
          <w:rFonts w:asciiTheme="minorHAnsi" w:eastAsiaTheme="minorEastAsia" w:hAnsiTheme="minorHAnsi" w:cstheme="minorBidi"/>
          <w:sz w:val="22"/>
          <w:szCs w:val="22"/>
          <w:lang w:eastAsia="cs-CZ"/>
        </w:rPr>
        <w:tab/>
      </w:r>
      <w:r>
        <w:t>Údržba a provoz</w:t>
      </w:r>
      <w:r>
        <w:tab/>
      </w:r>
      <w:r>
        <w:fldChar w:fldCharType="begin"/>
      </w:r>
      <w:r>
        <w:instrText xml:space="preserve"> PAGEREF _Toc136896849 \h </w:instrText>
      </w:r>
      <w:r>
        <w:fldChar w:fldCharType="separate"/>
      </w:r>
      <w:r w:rsidR="0049078C">
        <w:t>71</w:t>
      </w:r>
      <w:r>
        <w:fldChar w:fldCharType="end"/>
      </w:r>
    </w:p>
    <w:p w14:paraId="36354ED1" w14:textId="258E5DD1" w:rsidR="00297C8D" w:rsidRDefault="00297C8D">
      <w:pPr>
        <w:pStyle w:val="Obsah2"/>
        <w:rPr>
          <w:rFonts w:asciiTheme="minorHAnsi" w:eastAsiaTheme="minorEastAsia" w:hAnsiTheme="minorHAnsi" w:cstheme="minorBidi"/>
          <w:sz w:val="22"/>
          <w:szCs w:val="22"/>
          <w:lang w:eastAsia="cs-CZ"/>
        </w:rPr>
      </w:pPr>
      <w:r>
        <w:t>8.2</w:t>
      </w:r>
      <w:r>
        <w:rPr>
          <w:rFonts w:asciiTheme="minorHAnsi" w:eastAsiaTheme="minorEastAsia" w:hAnsiTheme="minorHAnsi" w:cstheme="minorBidi"/>
          <w:sz w:val="22"/>
          <w:szCs w:val="22"/>
          <w:lang w:eastAsia="cs-CZ"/>
        </w:rPr>
        <w:tab/>
      </w:r>
      <w:r>
        <w:t>Rámcový rozvoj („Služby rozvoje“)</w:t>
      </w:r>
      <w:r>
        <w:tab/>
      </w:r>
      <w:r>
        <w:fldChar w:fldCharType="begin"/>
      </w:r>
      <w:r>
        <w:instrText xml:space="preserve"> PAGEREF _Toc136896850 \h </w:instrText>
      </w:r>
      <w:r>
        <w:fldChar w:fldCharType="separate"/>
      </w:r>
      <w:r w:rsidR="0049078C">
        <w:t>86</w:t>
      </w:r>
      <w:r>
        <w:fldChar w:fldCharType="end"/>
      </w:r>
    </w:p>
    <w:p w14:paraId="361D6A63" w14:textId="01DCE254" w:rsidR="00297C8D" w:rsidRDefault="00297C8D">
      <w:pPr>
        <w:pStyle w:val="Obsah2"/>
        <w:rPr>
          <w:rFonts w:asciiTheme="minorHAnsi" w:eastAsiaTheme="minorEastAsia" w:hAnsiTheme="minorHAnsi" w:cstheme="minorBidi"/>
          <w:sz w:val="22"/>
          <w:szCs w:val="22"/>
          <w:lang w:eastAsia="cs-CZ"/>
        </w:rPr>
      </w:pPr>
      <w:r>
        <w:t>8.3</w:t>
      </w:r>
      <w:r>
        <w:rPr>
          <w:rFonts w:asciiTheme="minorHAnsi" w:eastAsiaTheme="minorEastAsia" w:hAnsiTheme="minorHAnsi" w:cstheme="minorBidi"/>
          <w:sz w:val="22"/>
          <w:szCs w:val="22"/>
          <w:lang w:eastAsia="cs-CZ"/>
        </w:rPr>
        <w:tab/>
      </w:r>
      <w:r>
        <w:t>Další služby („Součinnost při ukončení“)</w:t>
      </w:r>
      <w:r>
        <w:tab/>
      </w:r>
      <w:r>
        <w:fldChar w:fldCharType="begin"/>
      </w:r>
      <w:r>
        <w:instrText xml:space="preserve"> PAGEREF _Toc136896851 \h </w:instrText>
      </w:r>
      <w:r>
        <w:fldChar w:fldCharType="separate"/>
      </w:r>
      <w:r w:rsidR="0049078C">
        <w:t>86</w:t>
      </w:r>
      <w:r>
        <w:fldChar w:fldCharType="end"/>
      </w:r>
    </w:p>
    <w:p w14:paraId="2187363A" w14:textId="5C6B8E57" w:rsidR="00297C8D" w:rsidRDefault="00297C8D">
      <w:pPr>
        <w:pStyle w:val="Obsah1"/>
        <w:rPr>
          <w:rFonts w:asciiTheme="minorHAnsi" w:eastAsiaTheme="minorEastAsia" w:hAnsiTheme="minorHAnsi" w:cstheme="minorBidi"/>
          <w:b w:val="0"/>
          <w:bCs w:val="0"/>
          <w:sz w:val="22"/>
          <w:szCs w:val="22"/>
          <w:lang w:eastAsia="cs-CZ"/>
        </w:rPr>
      </w:pPr>
      <w:r>
        <w:t>9</w:t>
      </w:r>
      <w:r>
        <w:rPr>
          <w:rFonts w:asciiTheme="minorHAnsi" w:eastAsiaTheme="minorEastAsia" w:hAnsiTheme="minorHAnsi" w:cstheme="minorBidi"/>
          <w:b w:val="0"/>
          <w:bCs w:val="0"/>
          <w:sz w:val="22"/>
          <w:szCs w:val="22"/>
          <w:lang w:eastAsia="cs-CZ"/>
        </w:rPr>
        <w:tab/>
      </w:r>
      <w:r>
        <w:t>Seznam tabulek</w:t>
      </w:r>
      <w:r>
        <w:tab/>
      </w:r>
      <w:r>
        <w:fldChar w:fldCharType="begin"/>
      </w:r>
      <w:r>
        <w:instrText xml:space="preserve"> PAGEREF _Toc136896852 \h </w:instrText>
      </w:r>
      <w:r>
        <w:fldChar w:fldCharType="separate"/>
      </w:r>
      <w:r w:rsidR="0049078C">
        <w:t>87</w:t>
      </w:r>
      <w:r>
        <w:fldChar w:fldCharType="end"/>
      </w:r>
    </w:p>
    <w:p w14:paraId="5B3815E0" w14:textId="39FAC87C" w:rsidR="00297C8D" w:rsidRDefault="00297C8D">
      <w:pPr>
        <w:pStyle w:val="Obsah1"/>
        <w:rPr>
          <w:rFonts w:asciiTheme="minorHAnsi" w:eastAsiaTheme="minorEastAsia" w:hAnsiTheme="minorHAnsi" w:cstheme="minorBidi"/>
          <w:b w:val="0"/>
          <w:bCs w:val="0"/>
          <w:sz w:val="22"/>
          <w:szCs w:val="22"/>
          <w:lang w:eastAsia="cs-CZ"/>
        </w:rPr>
      </w:pPr>
      <w:r>
        <w:t>10</w:t>
      </w:r>
      <w:r>
        <w:rPr>
          <w:rFonts w:asciiTheme="minorHAnsi" w:eastAsiaTheme="minorEastAsia" w:hAnsiTheme="minorHAnsi" w:cstheme="minorBidi"/>
          <w:b w:val="0"/>
          <w:bCs w:val="0"/>
          <w:sz w:val="22"/>
          <w:szCs w:val="22"/>
          <w:lang w:eastAsia="cs-CZ"/>
        </w:rPr>
        <w:tab/>
      </w:r>
      <w:r>
        <w:t>Seznam obrázků</w:t>
      </w:r>
      <w:r>
        <w:tab/>
      </w:r>
      <w:r>
        <w:fldChar w:fldCharType="begin"/>
      </w:r>
      <w:r>
        <w:instrText xml:space="preserve"> PAGEREF _Toc136896853 \h </w:instrText>
      </w:r>
      <w:r>
        <w:fldChar w:fldCharType="separate"/>
      </w:r>
      <w:r w:rsidR="0049078C">
        <w:t>87</w:t>
      </w:r>
      <w:r>
        <w:fldChar w:fldCharType="end"/>
      </w:r>
    </w:p>
    <w:p w14:paraId="11AC252B" w14:textId="0437ABBC" w:rsidR="00297C8D" w:rsidRDefault="00297C8D">
      <w:pPr>
        <w:pStyle w:val="Obsah1"/>
        <w:rPr>
          <w:rFonts w:asciiTheme="minorHAnsi" w:eastAsiaTheme="minorEastAsia" w:hAnsiTheme="minorHAnsi" w:cstheme="minorBidi"/>
          <w:b w:val="0"/>
          <w:bCs w:val="0"/>
          <w:sz w:val="22"/>
          <w:szCs w:val="22"/>
          <w:lang w:eastAsia="cs-CZ"/>
        </w:rPr>
      </w:pPr>
      <w:r>
        <w:t>11</w:t>
      </w:r>
      <w:r>
        <w:rPr>
          <w:rFonts w:asciiTheme="minorHAnsi" w:eastAsiaTheme="minorEastAsia" w:hAnsiTheme="minorHAnsi" w:cstheme="minorBidi"/>
          <w:b w:val="0"/>
          <w:bCs w:val="0"/>
          <w:sz w:val="22"/>
          <w:szCs w:val="22"/>
          <w:lang w:eastAsia="cs-CZ"/>
        </w:rPr>
        <w:tab/>
      </w:r>
      <w:r>
        <w:t>Přílohy Technické specifikace</w:t>
      </w:r>
      <w:r>
        <w:tab/>
      </w:r>
      <w:r>
        <w:fldChar w:fldCharType="begin"/>
      </w:r>
      <w:r>
        <w:instrText xml:space="preserve"> PAGEREF _Toc136896854 \h </w:instrText>
      </w:r>
      <w:r>
        <w:fldChar w:fldCharType="separate"/>
      </w:r>
      <w:r w:rsidR="0049078C">
        <w:t>87</w:t>
      </w:r>
      <w:r>
        <w:fldChar w:fldCharType="end"/>
      </w:r>
    </w:p>
    <w:p w14:paraId="47593769" w14:textId="39A2FB6C" w:rsidR="005B679E" w:rsidRPr="00446E3F" w:rsidRDefault="00CA585B" w:rsidP="00895599">
      <w:pPr>
        <w:pStyle w:val="Obsah2"/>
        <w:spacing w:after="80"/>
      </w:pPr>
      <w:r w:rsidRPr="00895599">
        <w:fldChar w:fldCharType="end"/>
      </w:r>
    </w:p>
    <w:p w14:paraId="70B0CF1F" w14:textId="26FCB284" w:rsidR="005B679E" w:rsidRPr="00BA2BBA" w:rsidRDefault="005B679E" w:rsidP="00597D99">
      <w:pPr>
        <w:pStyle w:val="Nadpis1"/>
      </w:pPr>
      <w:bookmarkStart w:id="3" w:name="_Toc136896816"/>
      <w:r w:rsidRPr="00BA2BBA">
        <w:lastRenderedPageBreak/>
        <w:t>Představení Zadavatele</w:t>
      </w:r>
      <w:bookmarkEnd w:id="1"/>
      <w:bookmarkEnd w:id="2"/>
      <w:bookmarkEnd w:id="3"/>
    </w:p>
    <w:p w14:paraId="4A06C369" w14:textId="2E1D5F15" w:rsidR="005B679E" w:rsidRPr="00BA2BBA" w:rsidRDefault="005B679E" w:rsidP="005B679E">
      <w:r w:rsidRPr="00BA2BBA">
        <w:t>Správa železnic, státní organizace (dále také „SŽ“ nebo „Správa železnic“), na základě platné právní úpravy plní funkci provozovatele a vlastníka dráhy. Zajištění provozuschopnosti dráhy celostátní a drah regionálních ve vlastnictví státu je nezbytnou podmínkou k jejich provozování pro potřeby plynulé a bezpečné drážní dopravy a představuje tak jednu ze stěžejních činností Správy železnic.</w:t>
      </w:r>
    </w:p>
    <w:p w14:paraId="00836366" w14:textId="5B89D510" w:rsidR="005B679E" w:rsidRPr="00BA2BBA" w:rsidRDefault="005B679E" w:rsidP="005102EE">
      <w:pPr>
        <w:spacing w:after="120"/>
      </w:pPr>
      <w:r w:rsidRPr="00BA2BBA">
        <w:t>Správa železnic zabezpečuje opravy a údržbu celostátních a regionálních drah, a to v odvětvích železničních tratí (svršku a spodku), staveb železničního spodku, mostů a tunelů, budov a pozemních staveb, zařízení elektrotechniky a energetiky a zařízení sdělovací a zabezpečovací techniky ve své správě. Dále zajišťuje opravy a údržbu nemovitostí v železničních stanicích včetně úklidu a ostrahy v těchto objektech. K tomu využívá jak vlastní personální, strojní či technické kapacity (především prostřednictvím organizačních jednotek – oblastních ředitelství a specializovaných jednotek), tak smluvní vztahy s dodavateli působícími na příslušném trhu.</w:t>
      </w:r>
    </w:p>
    <w:p w14:paraId="4B88E1C6" w14:textId="71CC8660" w:rsidR="005B679E" w:rsidRPr="00BA2BBA" w:rsidRDefault="005B679E" w:rsidP="005B679E">
      <w:pPr>
        <w:pStyle w:val="Titulek"/>
      </w:pPr>
      <w:bookmarkStart w:id="4" w:name="_Toc137182924"/>
      <w:r w:rsidRPr="00BA2BBA">
        <w:t xml:space="preserve">Tab. </w:t>
      </w:r>
      <w:fldSimple w:instr=" SEQ Tabulka \* ARABIC ">
        <w:r w:rsidRPr="00BA2BBA">
          <w:t>1</w:t>
        </w:r>
      </w:fldSimple>
      <w:r w:rsidRPr="00BA2BBA">
        <w:t>: Charakteristika železniční sítě a pozemních staveb Zadavatele</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2266"/>
        <w:gridCol w:w="2548"/>
      </w:tblGrid>
      <w:tr w:rsidR="005B679E" w:rsidRPr="00BA2BBA" w14:paraId="1F4CBF8D" w14:textId="77777777" w:rsidTr="00C97331">
        <w:tc>
          <w:tcPr>
            <w:tcW w:w="4253" w:type="dxa"/>
          </w:tcPr>
          <w:p w14:paraId="5D4A38BA" w14:textId="77777777" w:rsidR="005B679E" w:rsidRPr="00BA2BBA" w:rsidRDefault="005B679E" w:rsidP="00C97331">
            <w:pPr>
              <w:spacing w:before="60" w:after="60" w:line="240" w:lineRule="auto"/>
              <w:ind w:left="113" w:right="113"/>
              <w:jc w:val="left"/>
              <w:rPr>
                <w:b/>
                <w:szCs w:val="18"/>
              </w:rPr>
            </w:pPr>
            <w:r w:rsidRPr="00BA2BBA">
              <w:rPr>
                <w:b/>
                <w:szCs w:val="18"/>
              </w:rPr>
              <w:t>Ukazatel</w:t>
            </w:r>
          </w:p>
        </w:tc>
        <w:tc>
          <w:tcPr>
            <w:tcW w:w="2268" w:type="dxa"/>
          </w:tcPr>
          <w:p w14:paraId="036F2E09" w14:textId="77777777" w:rsidR="005B679E" w:rsidRPr="00BA2BBA" w:rsidRDefault="005B679E" w:rsidP="00C97331">
            <w:pPr>
              <w:spacing w:before="60" w:after="60" w:line="240" w:lineRule="auto"/>
              <w:ind w:left="113" w:right="113"/>
              <w:jc w:val="right"/>
              <w:rPr>
                <w:b/>
                <w:szCs w:val="18"/>
              </w:rPr>
            </w:pPr>
            <w:r w:rsidRPr="00BA2BBA">
              <w:rPr>
                <w:b/>
                <w:szCs w:val="18"/>
              </w:rPr>
              <w:t>Měrná jednotka</w:t>
            </w:r>
          </w:p>
        </w:tc>
        <w:tc>
          <w:tcPr>
            <w:tcW w:w="2551" w:type="dxa"/>
          </w:tcPr>
          <w:p w14:paraId="5B45C96A" w14:textId="77777777" w:rsidR="005B679E" w:rsidRPr="00BA2BBA" w:rsidRDefault="005B679E" w:rsidP="00C97331">
            <w:pPr>
              <w:spacing w:before="60" w:after="60" w:line="240" w:lineRule="auto"/>
              <w:ind w:left="113" w:right="113"/>
              <w:jc w:val="center"/>
              <w:rPr>
                <w:b/>
                <w:szCs w:val="18"/>
              </w:rPr>
            </w:pPr>
            <w:r w:rsidRPr="00BA2BBA">
              <w:rPr>
                <w:b/>
                <w:szCs w:val="18"/>
              </w:rPr>
              <w:t>Množství</w:t>
            </w:r>
          </w:p>
        </w:tc>
      </w:tr>
      <w:tr w:rsidR="005B679E" w:rsidRPr="00BA2BBA" w14:paraId="2054C681" w14:textId="77777777" w:rsidTr="00C97331">
        <w:tc>
          <w:tcPr>
            <w:tcW w:w="4253" w:type="dxa"/>
          </w:tcPr>
          <w:p w14:paraId="5E5D481B" w14:textId="77777777" w:rsidR="005B679E" w:rsidRPr="00BA2BBA" w:rsidRDefault="005B679E" w:rsidP="00C97331">
            <w:pPr>
              <w:spacing w:before="60" w:after="60" w:line="240" w:lineRule="auto"/>
              <w:ind w:left="113" w:right="113"/>
              <w:rPr>
                <w:szCs w:val="18"/>
              </w:rPr>
            </w:pPr>
            <w:r w:rsidRPr="00BA2BBA">
              <w:rPr>
                <w:szCs w:val="18"/>
              </w:rPr>
              <w:t>Délka tratí celkem</w:t>
            </w:r>
          </w:p>
        </w:tc>
        <w:tc>
          <w:tcPr>
            <w:tcW w:w="2268" w:type="dxa"/>
          </w:tcPr>
          <w:p w14:paraId="3BA42361" w14:textId="4240C3E9" w:rsidR="005B679E" w:rsidRPr="00BA2BBA" w:rsidRDefault="005102EE" w:rsidP="00C97331">
            <w:pPr>
              <w:spacing w:before="60" w:after="60" w:line="240" w:lineRule="auto"/>
              <w:ind w:left="113" w:right="113"/>
              <w:jc w:val="center"/>
              <w:rPr>
                <w:szCs w:val="18"/>
              </w:rPr>
            </w:pPr>
            <w:r w:rsidRPr="00BA2BBA">
              <w:rPr>
                <w:szCs w:val="18"/>
              </w:rPr>
              <w:t>K</w:t>
            </w:r>
            <w:r w:rsidR="005B679E" w:rsidRPr="00BA2BBA">
              <w:rPr>
                <w:szCs w:val="18"/>
              </w:rPr>
              <w:t>m</w:t>
            </w:r>
          </w:p>
        </w:tc>
        <w:tc>
          <w:tcPr>
            <w:tcW w:w="2551" w:type="dxa"/>
          </w:tcPr>
          <w:p w14:paraId="22EE0579" w14:textId="77777777" w:rsidR="005B679E" w:rsidRPr="00BA2BBA" w:rsidRDefault="005B679E" w:rsidP="00C97331">
            <w:pPr>
              <w:spacing w:before="60" w:after="60" w:line="240" w:lineRule="auto"/>
              <w:ind w:left="113" w:right="113"/>
              <w:jc w:val="center"/>
              <w:rPr>
                <w:szCs w:val="18"/>
              </w:rPr>
            </w:pPr>
            <w:r w:rsidRPr="00BA2BBA">
              <w:rPr>
                <w:szCs w:val="18"/>
              </w:rPr>
              <w:t>9 358</w:t>
            </w:r>
          </w:p>
        </w:tc>
      </w:tr>
      <w:tr w:rsidR="005B679E" w:rsidRPr="00BA2BBA" w14:paraId="16B1CA33" w14:textId="77777777" w:rsidTr="00C97331">
        <w:tc>
          <w:tcPr>
            <w:tcW w:w="4253" w:type="dxa"/>
          </w:tcPr>
          <w:p w14:paraId="6F500AA4" w14:textId="77777777" w:rsidR="005B679E" w:rsidRPr="00BA2BBA" w:rsidRDefault="005B679E" w:rsidP="00C97331">
            <w:pPr>
              <w:spacing w:before="60" w:after="60" w:line="240" w:lineRule="auto"/>
              <w:ind w:left="113" w:right="113"/>
              <w:rPr>
                <w:szCs w:val="18"/>
              </w:rPr>
            </w:pPr>
            <w:r w:rsidRPr="00BA2BBA">
              <w:rPr>
                <w:szCs w:val="18"/>
              </w:rPr>
              <w:t>Délka elektrizovaných tratí</w:t>
            </w:r>
          </w:p>
        </w:tc>
        <w:tc>
          <w:tcPr>
            <w:tcW w:w="2268" w:type="dxa"/>
          </w:tcPr>
          <w:p w14:paraId="6CB5363A" w14:textId="2190386A" w:rsidR="005B679E" w:rsidRPr="00BA2BBA" w:rsidRDefault="005102EE" w:rsidP="00C97331">
            <w:pPr>
              <w:spacing w:before="60" w:after="60" w:line="240" w:lineRule="auto"/>
              <w:ind w:left="113" w:right="113"/>
              <w:jc w:val="center"/>
              <w:rPr>
                <w:szCs w:val="18"/>
              </w:rPr>
            </w:pPr>
            <w:r w:rsidRPr="00BA2BBA">
              <w:rPr>
                <w:szCs w:val="18"/>
              </w:rPr>
              <w:t>K</w:t>
            </w:r>
            <w:r w:rsidR="005B679E" w:rsidRPr="00BA2BBA">
              <w:rPr>
                <w:szCs w:val="18"/>
              </w:rPr>
              <w:t>m</w:t>
            </w:r>
          </w:p>
        </w:tc>
        <w:tc>
          <w:tcPr>
            <w:tcW w:w="2551" w:type="dxa"/>
          </w:tcPr>
          <w:p w14:paraId="7EEE4AA0" w14:textId="77777777" w:rsidR="005B679E" w:rsidRPr="00BA2BBA" w:rsidRDefault="005B679E" w:rsidP="00C97331">
            <w:pPr>
              <w:spacing w:before="60" w:after="60" w:line="240" w:lineRule="auto"/>
              <w:ind w:left="113" w:right="113"/>
              <w:jc w:val="center"/>
              <w:rPr>
                <w:szCs w:val="18"/>
              </w:rPr>
            </w:pPr>
            <w:r w:rsidRPr="00BA2BBA">
              <w:rPr>
                <w:szCs w:val="18"/>
              </w:rPr>
              <w:t>3 215</w:t>
            </w:r>
          </w:p>
        </w:tc>
      </w:tr>
      <w:tr w:rsidR="005B679E" w:rsidRPr="00BA2BBA" w14:paraId="0AEFB42F" w14:textId="77777777" w:rsidTr="00C97331">
        <w:tc>
          <w:tcPr>
            <w:tcW w:w="4253" w:type="dxa"/>
          </w:tcPr>
          <w:p w14:paraId="3DA6B38F" w14:textId="77777777" w:rsidR="005B679E" w:rsidRPr="00BA2BBA" w:rsidRDefault="005B679E" w:rsidP="00C97331">
            <w:pPr>
              <w:spacing w:before="60" w:after="60" w:line="240" w:lineRule="auto"/>
              <w:ind w:left="113" w:right="113"/>
              <w:rPr>
                <w:szCs w:val="18"/>
              </w:rPr>
            </w:pPr>
            <w:r w:rsidRPr="00BA2BBA">
              <w:rPr>
                <w:szCs w:val="18"/>
              </w:rPr>
              <w:t>Stavební délka kolejí celkem</w:t>
            </w:r>
          </w:p>
        </w:tc>
        <w:tc>
          <w:tcPr>
            <w:tcW w:w="2268" w:type="dxa"/>
          </w:tcPr>
          <w:p w14:paraId="3F435528" w14:textId="05479780" w:rsidR="005B679E" w:rsidRPr="00BA2BBA" w:rsidRDefault="005102EE" w:rsidP="00C97331">
            <w:pPr>
              <w:spacing w:before="60" w:after="60" w:line="240" w:lineRule="auto"/>
              <w:ind w:left="113" w:right="113"/>
              <w:jc w:val="center"/>
              <w:rPr>
                <w:szCs w:val="18"/>
              </w:rPr>
            </w:pPr>
            <w:r w:rsidRPr="00BA2BBA">
              <w:rPr>
                <w:szCs w:val="18"/>
              </w:rPr>
              <w:t>K</w:t>
            </w:r>
            <w:r w:rsidR="005B679E" w:rsidRPr="00BA2BBA">
              <w:rPr>
                <w:szCs w:val="18"/>
              </w:rPr>
              <w:t>m</w:t>
            </w:r>
          </w:p>
        </w:tc>
        <w:tc>
          <w:tcPr>
            <w:tcW w:w="2551" w:type="dxa"/>
          </w:tcPr>
          <w:p w14:paraId="1526C211" w14:textId="77777777" w:rsidR="005B679E" w:rsidRPr="00BA2BBA" w:rsidRDefault="005B679E" w:rsidP="00C97331">
            <w:pPr>
              <w:spacing w:before="60" w:after="60" w:line="240" w:lineRule="auto"/>
              <w:ind w:left="113" w:right="113"/>
              <w:jc w:val="center"/>
              <w:rPr>
                <w:szCs w:val="18"/>
              </w:rPr>
            </w:pPr>
            <w:r w:rsidRPr="00BA2BBA">
              <w:rPr>
                <w:szCs w:val="18"/>
              </w:rPr>
              <w:t>15 091</w:t>
            </w:r>
          </w:p>
        </w:tc>
      </w:tr>
      <w:tr w:rsidR="005B679E" w:rsidRPr="00BA2BBA" w14:paraId="4E3FA71A" w14:textId="77777777" w:rsidTr="00C97331">
        <w:tc>
          <w:tcPr>
            <w:tcW w:w="4253" w:type="dxa"/>
          </w:tcPr>
          <w:p w14:paraId="28E036C8" w14:textId="77777777" w:rsidR="005B679E" w:rsidRPr="00BA2BBA" w:rsidRDefault="005B679E" w:rsidP="00C97331">
            <w:pPr>
              <w:spacing w:before="60" w:after="60" w:line="240" w:lineRule="auto"/>
              <w:ind w:left="113" w:right="113"/>
              <w:rPr>
                <w:szCs w:val="18"/>
              </w:rPr>
            </w:pPr>
            <w:r w:rsidRPr="00BA2BBA">
              <w:rPr>
                <w:szCs w:val="18"/>
              </w:rPr>
              <w:t>Počet výhybkových jednotek</w:t>
            </w:r>
          </w:p>
        </w:tc>
        <w:tc>
          <w:tcPr>
            <w:tcW w:w="2268" w:type="dxa"/>
          </w:tcPr>
          <w:p w14:paraId="3CA269FA" w14:textId="77777777" w:rsidR="005B679E" w:rsidRPr="00BA2BBA" w:rsidRDefault="005B679E" w:rsidP="00C97331">
            <w:pPr>
              <w:spacing w:before="60" w:after="60" w:line="240" w:lineRule="auto"/>
              <w:ind w:left="113" w:right="113"/>
              <w:jc w:val="center"/>
              <w:rPr>
                <w:szCs w:val="18"/>
              </w:rPr>
            </w:pPr>
            <w:r w:rsidRPr="00BA2BBA">
              <w:rPr>
                <w:szCs w:val="18"/>
              </w:rPr>
              <w:t>v. j.</w:t>
            </w:r>
          </w:p>
        </w:tc>
        <w:tc>
          <w:tcPr>
            <w:tcW w:w="2551" w:type="dxa"/>
          </w:tcPr>
          <w:p w14:paraId="3DC8750F" w14:textId="77777777" w:rsidR="005B679E" w:rsidRPr="00BA2BBA" w:rsidRDefault="005B679E" w:rsidP="00C97331">
            <w:pPr>
              <w:spacing w:before="60" w:after="60" w:line="240" w:lineRule="auto"/>
              <w:ind w:left="113" w:right="113"/>
              <w:jc w:val="center"/>
              <w:rPr>
                <w:szCs w:val="18"/>
              </w:rPr>
            </w:pPr>
            <w:r w:rsidRPr="00BA2BBA">
              <w:rPr>
                <w:szCs w:val="18"/>
              </w:rPr>
              <w:t>21 445</w:t>
            </w:r>
          </w:p>
        </w:tc>
      </w:tr>
      <w:tr w:rsidR="005B679E" w:rsidRPr="00BA2BBA" w14:paraId="6504E748" w14:textId="77777777" w:rsidTr="00C97331">
        <w:tc>
          <w:tcPr>
            <w:tcW w:w="4253" w:type="dxa"/>
          </w:tcPr>
          <w:p w14:paraId="7AFA6470" w14:textId="77777777" w:rsidR="005B679E" w:rsidRPr="00BA2BBA" w:rsidRDefault="005B679E" w:rsidP="00C97331">
            <w:pPr>
              <w:spacing w:before="60" w:after="60" w:line="240" w:lineRule="auto"/>
              <w:ind w:left="113" w:right="113"/>
              <w:rPr>
                <w:szCs w:val="18"/>
              </w:rPr>
            </w:pPr>
            <w:r w:rsidRPr="00BA2BBA">
              <w:rPr>
                <w:szCs w:val="18"/>
              </w:rPr>
              <w:t>Počet mostů</w:t>
            </w:r>
          </w:p>
        </w:tc>
        <w:tc>
          <w:tcPr>
            <w:tcW w:w="2268" w:type="dxa"/>
          </w:tcPr>
          <w:p w14:paraId="72EC0E47" w14:textId="547ADE79" w:rsidR="005B679E" w:rsidRPr="00BA2BBA" w:rsidRDefault="005102EE" w:rsidP="00C97331">
            <w:pPr>
              <w:spacing w:before="60" w:after="60" w:line="240" w:lineRule="auto"/>
              <w:ind w:left="113" w:right="113"/>
              <w:jc w:val="center"/>
              <w:rPr>
                <w:szCs w:val="18"/>
              </w:rPr>
            </w:pPr>
            <w:r w:rsidRPr="00BA2BBA">
              <w:rPr>
                <w:szCs w:val="18"/>
              </w:rPr>
              <w:t>K</w:t>
            </w:r>
            <w:r w:rsidR="005B679E" w:rsidRPr="00BA2BBA">
              <w:rPr>
                <w:szCs w:val="18"/>
              </w:rPr>
              <w:t>s</w:t>
            </w:r>
          </w:p>
        </w:tc>
        <w:tc>
          <w:tcPr>
            <w:tcW w:w="2551" w:type="dxa"/>
          </w:tcPr>
          <w:p w14:paraId="64ECA1B7" w14:textId="77777777" w:rsidR="005B679E" w:rsidRPr="00BA2BBA" w:rsidRDefault="005B679E" w:rsidP="00C97331">
            <w:pPr>
              <w:spacing w:before="60" w:after="60" w:line="240" w:lineRule="auto"/>
              <w:ind w:left="113" w:right="113"/>
              <w:jc w:val="center"/>
              <w:rPr>
                <w:szCs w:val="18"/>
              </w:rPr>
            </w:pPr>
            <w:r w:rsidRPr="00BA2BBA">
              <w:rPr>
                <w:szCs w:val="18"/>
              </w:rPr>
              <w:t>6 719</w:t>
            </w:r>
          </w:p>
        </w:tc>
      </w:tr>
      <w:tr w:rsidR="005B679E" w:rsidRPr="00BA2BBA" w14:paraId="34A193C3" w14:textId="77777777" w:rsidTr="00C97331">
        <w:tc>
          <w:tcPr>
            <w:tcW w:w="4253" w:type="dxa"/>
          </w:tcPr>
          <w:p w14:paraId="0829B463" w14:textId="77777777" w:rsidR="005B679E" w:rsidRPr="00BA2BBA" w:rsidRDefault="005B679E" w:rsidP="00C97331">
            <w:pPr>
              <w:spacing w:before="60" w:after="60" w:line="240" w:lineRule="auto"/>
              <w:ind w:left="113" w:right="113"/>
              <w:rPr>
                <w:szCs w:val="18"/>
              </w:rPr>
            </w:pPr>
            <w:r w:rsidRPr="00BA2BBA">
              <w:rPr>
                <w:szCs w:val="18"/>
              </w:rPr>
              <w:t>Počet tunelů</w:t>
            </w:r>
          </w:p>
        </w:tc>
        <w:tc>
          <w:tcPr>
            <w:tcW w:w="2268" w:type="dxa"/>
          </w:tcPr>
          <w:p w14:paraId="42F9FDC6" w14:textId="44A7DB4B" w:rsidR="005B679E" w:rsidRPr="00BA2BBA" w:rsidRDefault="005102EE" w:rsidP="00C97331">
            <w:pPr>
              <w:spacing w:before="60" w:after="60" w:line="240" w:lineRule="auto"/>
              <w:ind w:left="113" w:right="113"/>
              <w:jc w:val="center"/>
              <w:rPr>
                <w:szCs w:val="18"/>
              </w:rPr>
            </w:pPr>
            <w:r w:rsidRPr="00BA2BBA">
              <w:rPr>
                <w:szCs w:val="18"/>
              </w:rPr>
              <w:t>K</w:t>
            </w:r>
            <w:r w:rsidR="005B679E" w:rsidRPr="00BA2BBA">
              <w:rPr>
                <w:szCs w:val="18"/>
              </w:rPr>
              <w:t>s</w:t>
            </w:r>
          </w:p>
        </w:tc>
        <w:tc>
          <w:tcPr>
            <w:tcW w:w="2551" w:type="dxa"/>
          </w:tcPr>
          <w:p w14:paraId="0B897D88" w14:textId="77777777" w:rsidR="005B679E" w:rsidRPr="00BA2BBA" w:rsidRDefault="005B679E" w:rsidP="00C97331">
            <w:pPr>
              <w:spacing w:before="60" w:after="60" w:line="240" w:lineRule="auto"/>
              <w:ind w:left="113" w:right="113"/>
              <w:jc w:val="center"/>
              <w:rPr>
                <w:szCs w:val="18"/>
              </w:rPr>
            </w:pPr>
            <w:r w:rsidRPr="00BA2BBA">
              <w:rPr>
                <w:szCs w:val="18"/>
              </w:rPr>
              <w:t>166</w:t>
            </w:r>
          </w:p>
        </w:tc>
      </w:tr>
      <w:tr w:rsidR="005B679E" w:rsidRPr="00BA2BBA" w14:paraId="7E87A9F3" w14:textId="77777777" w:rsidTr="00C97331">
        <w:tc>
          <w:tcPr>
            <w:tcW w:w="4253" w:type="dxa"/>
          </w:tcPr>
          <w:p w14:paraId="35AE7303" w14:textId="77777777" w:rsidR="005B679E" w:rsidRPr="00BA2BBA" w:rsidRDefault="005B679E" w:rsidP="00C97331">
            <w:pPr>
              <w:spacing w:before="60" w:after="60" w:line="240" w:lineRule="auto"/>
              <w:ind w:left="113" w:right="113"/>
              <w:rPr>
                <w:szCs w:val="18"/>
              </w:rPr>
            </w:pPr>
            <w:r w:rsidRPr="00BA2BBA">
              <w:rPr>
                <w:szCs w:val="18"/>
              </w:rPr>
              <w:t>Počet železničních přejezdů</w:t>
            </w:r>
          </w:p>
        </w:tc>
        <w:tc>
          <w:tcPr>
            <w:tcW w:w="2268" w:type="dxa"/>
          </w:tcPr>
          <w:p w14:paraId="007F0566" w14:textId="06A5CE46" w:rsidR="005B679E" w:rsidRPr="00BA2BBA" w:rsidRDefault="005102EE" w:rsidP="00C97331">
            <w:pPr>
              <w:spacing w:before="60" w:after="60" w:line="240" w:lineRule="auto"/>
              <w:ind w:left="113" w:right="113"/>
              <w:jc w:val="center"/>
              <w:rPr>
                <w:szCs w:val="18"/>
              </w:rPr>
            </w:pPr>
            <w:r w:rsidRPr="00BA2BBA">
              <w:rPr>
                <w:szCs w:val="18"/>
              </w:rPr>
              <w:t>K</w:t>
            </w:r>
            <w:r w:rsidR="005B679E" w:rsidRPr="00BA2BBA">
              <w:rPr>
                <w:szCs w:val="18"/>
              </w:rPr>
              <w:t>s</w:t>
            </w:r>
          </w:p>
        </w:tc>
        <w:tc>
          <w:tcPr>
            <w:tcW w:w="2551" w:type="dxa"/>
          </w:tcPr>
          <w:p w14:paraId="23FEBC39" w14:textId="77777777" w:rsidR="005B679E" w:rsidRPr="00BA2BBA" w:rsidRDefault="005B679E" w:rsidP="00C97331">
            <w:pPr>
              <w:spacing w:before="60" w:after="60" w:line="240" w:lineRule="auto"/>
              <w:ind w:left="113" w:right="113"/>
              <w:jc w:val="center"/>
              <w:rPr>
                <w:szCs w:val="18"/>
              </w:rPr>
            </w:pPr>
            <w:r w:rsidRPr="00BA2BBA">
              <w:rPr>
                <w:szCs w:val="18"/>
              </w:rPr>
              <w:t>7 734</w:t>
            </w:r>
          </w:p>
        </w:tc>
      </w:tr>
      <w:tr w:rsidR="005B679E" w:rsidRPr="00BA2BBA" w14:paraId="26BF0898" w14:textId="77777777" w:rsidTr="00C97331">
        <w:tc>
          <w:tcPr>
            <w:tcW w:w="4253" w:type="dxa"/>
          </w:tcPr>
          <w:p w14:paraId="358FD36A" w14:textId="77777777" w:rsidR="005B679E" w:rsidRPr="00BA2BBA" w:rsidRDefault="005B679E" w:rsidP="00C97331">
            <w:pPr>
              <w:spacing w:before="60" w:after="60" w:line="240" w:lineRule="auto"/>
              <w:ind w:left="113" w:right="113"/>
              <w:rPr>
                <w:szCs w:val="18"/>
              </w:rPr>
            </w:pPr>
            <w:r w:rsidRPr="00BA2BBA">
              <w:rPr>
                <w:szCs w:val="18"/>
              </w:rPr>
              <w:t>Počet budov</w:t>
            </w:r>
          </w:p>
        </w:tc>
        <w:tc>
          <w:tcPr>
            <w:tcW w:w="2268" w:type="dxa"/>
          </w:tcPr>
          <w:p w14:paraId="69AE5C9A" w14:textId="5C34B32E" w:rsidR="005B679E" w:rsidRPr="00BA2BBA" w:rsidRDefault="005102EE" w:rsidP="00C97331">
            <w:pPr>
              <w:spacing w:before="60" w:after="60" w:line="240" w:lineRule="auto"/>
              <w:ind w:left="113" w:right="113"/>
              <w:jc w:val="center"/>
              <w:rPr>
                <w:szCs w:val="18"/>
              </w:rPr>
            </w:pPr>
            <w:r w:rsidRPr="00BA2BBA">
              <w:rPr>
                <w:szCs w:val="18"/>
              </w:rPr>
              <w:t>K</w:t>
            </w:r>
            <w:r w:rsidR="005B679E" w:rsidRPr="00BA2BBA">
              <w:rPr>
                <w:szCs w:val="18"/>
              </w:rPr>
              <w:t>s</w:t>
            </w:r>
          </w:p>
        </w:tc>
        <w:tc>
          <w:tcPr>
            <w:tcW w:w="2551" w:type="dxa"/>
          </w:tcPr>
          <w:p w14:paraId="61236AA4" w14:textId="77777777" w:rsidR="005B679E" w:rsidRPr="00BA2BBA" w:rsidRDefault="005B679E" w:rsidP="00C97331">
            <w:pPr>
              <w:spacing w:before="60" w:after="60" w:line="240" w:lineRule="auto"/>
              <w:ind w:left="113" w:right="113"/>
              <w:jc w:val="center"/>
              <w:rPr>
                <w:szCs w:val="18"/>
              </w:rPr>
            </w:pPr>
            <w:r w:rsidRPr="00BA2BBA">
              <w:rPr>
                <w:szCs w:val="18"/>
              </w:rPr>
              <w:t>8 070</w:t>
            </w:r>
          </w:p>
        </w:tc>
      </w:tr>
    </w:tbl>
    <w:p w14:paraId="09B98218" w14:textId="77777777" w:rsidR="005B679E" w:rsidRPr="00BA2BBA" w:rsidRDefault="005B679E" w:rsidP="00597D99">
      <w:pPr>
        <w:pStyle w:val="Nadpis1"/>
      </w:pPr>
      <w:bookmarkStart w:id="5" w:name="_Toc131423889"/>
      <w:bookmarkStart w:id="6" w:name="_Toc134649194"/>
      <w:bookmarkStart w:id="7" w:name="_Toc136896817"/>
      <w:r w:rsidRPr="00BA2BBA">
        <w:t>Předmět veřejné zakázky</w:t>
      </w:r>
      <w:bookmarkEnd w:id="5"/>
      <w:bookmarkEnd w:id="6"/>
      <w:bookmarkEnd w:id="7"/>
    </w:p>
    <w:p w14:paraId="2CC08226" w14:textId="77777777" w:rsidR="005B679E" w:rsidRPr="00BA2BBA" w:rsidRDefault="005B679E" w:rsidP="005B679E">
      <w:pPr>
        <w:pStyle w:val="Odstavecnormln"/>
        <w:rPr>
          <w:noProof w:val="0"/>
        </w:rPr>
      </w:pPr>
      <w:r w:rsidRPr="00BA2BBA">
        <w:rPr>
          <w:noProof w:val="0"/>
        </w:rPr>
        <w:t>Veřejná zakázka má za cíl začlenit společné datové prostředí (Common Data Environment, dále také „CDE“) do Správy železnic, tj. dodat, udržovat, provozovat a případně rozvíjet Software, který bude splňovat veškeré technické a funkční požadavky specifikované zadávací dokumentací.</w:t>
      </w:r>
    </w:p>
    <w:p w14:paraId="704DC4D1" w14:textId="7174C397" w:rsidR="005B679E" w:rsidRPr="00BA2BBA" w:rsidRDefault="005B679E" w:rsidP="005B679E">
      <w:pPr>
        <w:pStyle w:val="Odstavecnormln"/>
        <w:rPr>
          <w:noProof w:val="0"/>
          <w:szCs w:val="18"/>
        </w:rPr>
      </w:pPr>
      <w:r w:rsidRPr="00BA2BBA">
        <w:rPr>
          <w:noProof w:val="0"/>
          <w:szCs w:val="18"/>
        </w:rPr>
        <w:t xml:space="preserve">CDE je součástí dlouhodobé strategie Ministerstva průmyslu a obchodu v rámci zavádění metody </w:t>
      </w:r>
      <w:r w:rsidR="001C4CE1">
        <w:rPr>
          <w:noProof w:val="0"/>
          <w:szCs w:val="18"/>
        </w:rPr>
        <w:t>Informační management staveb</w:t>
      </w:r>
      <w:r w:rsidRPr="00BA2BBA">
        <w:rPr>
          <w:noProof w:val="0"/>
          <w:szCs w:val="18"/>
        </w:rPr>
        <w:t xml:space="preserve"> (Building Information Management, dále také „BIM“) do českého stavebního prostředí. Klíčovým dokumentem je </w:t>
      </w:r>
      <w:r w:rsidRPr="00BA2BBA">
        <w:rPr>
          <w:i/>
          <w:noProof w:val="0"/>
          <w:szCs w:val="18"/>
        </w:rPr>
        <w:t xml:space="preserve">Koncepce zavedení metody BIM v České republice, </w:t>
      </w:r>
      <w:r w:rsidRPr="00BA2BBA">
        <w:rPr>
          <w:noProof w:val="0"/>
          <w:szCs w:val="18"/>
        </w:rPr>
        <w:t>který byl na základě usnesení vlády č. 682 schválen dne 25. září 2017. Klíčovým milníkem v koncepci je červenec roku 2023</w:t>
      </w:r>
      <w:r w:rsidRPr="00BA2BBA">
        <w:rPr>
          <w:rStyle w:val="Znakapoznpodarou"/>
          <w:noProof w:val="0"/>
          <w:szCs w:val="18"/>
        </w:rPr>
        <w:footnoteReference w:id="2"/>
      </w:r>
      <w:r w:rsidRPr="00BA2BBA">
        <w:rPr>
          <w:noProof w:val="0"/>
          <w:szCs w:val="18"/>
        </w:rPr>
        <w:t xml:space="preserve">, kdy bude zavedena povinnost použití BIM pro nadlimitní veřejné zakázky na projektové a stavební práce financované z veřejných rozpočtů. ČR tím navázala na řadu dalších vyspělých evropských zemí, které začaly s digitalizací stavebního odvětví. Již v roce 2014 Evropská unie uznala užitečnost BIM pro veřejný sektor, neboť tato metoda pomáhá dosáhnout vyšší efektivity vynaložených prostředků a podporuje inovace. Směrnice 2014/24/EU, o zadávání veřejných zakázek umožnila zadavatelům v celé Evropě, aby mohli při zadávání veřejných zakázek požadovat použití BIM. Pro dopravní segment u veřejných investorů převzal roli garanta Státní fond dopravní infrastruktury (dále také „SFDI“), který podpořil použití metody BIM řadou metodických dokumentů. Ve vazbě na CDE se jedná primárně o </w:t>
      </w:r>
      <w:r w:rsidRPr="00BA2BBA">
        <w:rPr>
          <w:i/>
          <w:noProof w:val="0"/>
          <w:szCs w:val="18"/>
        </w:rPr>
        <w:t>Metodiku pro výběr společného datové prostředí (CDE)</w:t>
      </w:r>
      <w:r w:rsidRPr="00BA2BBA">
        <w:rPr>
          <w:noProof w:val="0"/>
          <w:szCs w:val="18"/>
        </w:rPr>
        <w:t xml:space="preserve"> z března 2022. </w:t>
      </w:r>
    </w:p>
    <w:p w14:paraId="3C0CAEDC" w14:textId="77777777" w:rsidR="00597D99" w:rsidRDefault="00597D99">
      <w:pPr>
        <w:spacing w:line="240" w:lineRule="auto"/>
        <w:jc w:val="left"/>
        <w:rPr>
          <w:rStyle w:val="Odstavec"/>
          <w:rFonts w:eastAsiaTheme="majorEastAsia" w:cs="Segoe UI"/>
          <w:szCs w:val="18"/>
        </w:rPr>
      </w:pPr>
      <w:r>
        <w:rPr>
          <w:rStyle w:val="Odstavec"/>
          <w:rFonts w:eastAsiaTheme="majorEastAsia" w:cs="Segoe UI"/>
          <w:szCs w:val="18"/>
        </w:rPr>
        <w:br w:type="page"/>
      </w:r>
    </w:p>
    <w:p w14:paraId="72847E08" w14:textId="1FC4E01B" w:rsidR="005B679E" w:rsidRPr="00597D99" w:rsidRDefault="005B679E" w:rsidP="00597D99">
      <w:pPr>
        <w:pStyle w:val="Odstavecnormln"/>
        <w:rPr>
          <w:rStyle w:val="Odstavec"/>
        </w:rPr>
      </w:pPr>
      <w:r w:rsidRPr="00597D99">
        <w:rPr>
          <w:rStyle w:val="Odstavec"/>
        </w:rPr>
        <w:lastRenderedPageBreak/>
        <w:t xml:space="preserve">Společné datové prostředí představuje pro Zadavatele strategický cíl v rámci </w:t>
      </w:r>
      <w:r w:rsidR="00597D99" w:rsidRPr="00597D99">
        <w:rPr>
          <w:rStyle w:val="Odstavec"/>
        </w:rPr>
        <w:t xml:space="preserve">digitalizace a </w:t>
      </w:r>
      <w:r w:rsidRPr="00597D99">
        <w:rPr>
          <w:rStyle w:val="Odstavec"/>
        </w:rPr>
        <w:t xml:space="preserve">zavedení metody BIM do organizace, a to nejen z pohledu splnění legislativní povinnosti, ale také z hlediska interní potřeby digitalizovat stavební prostředí SŽ. V současné době organizace nedisponuje jednotným systémem, který by umožnil spravovat všechny procesy a dokumenty v rámci přípravy </w:t>
      </w:r>
      <w:r w:rsidR="00597D99" w:rsidRPr="00597D99">
        <w:rPr>
          <w:rStyle w:val="Odstavec"/>
        </w:rPr>
        <w:br/>
      </w:r>
      <w:r w:rsidRPr="00597D99">
        <w:rPr>
          <w:rStyle w:val="Odstavec"/>
        </w:rPr>
        <w:t xml:space="preserve">a realizace </w:t>
      </w:r>
      <w:r w:rsidR="00597D99" w:rsidRPr="00597D99">
        <w:rPr>
          <w:rStyle w:val="Odstavec"/>
        </w:rPr>
        <w:t>S</w:t>
      </w:r>
      <w:r w:rsidRPr="00597D99">
        <w:rPr>
          <w:rStyle w:val="Odstavec"/>
        </w:rPr>
        <w:t>taveb. Rozhodnutí o pořízení CDE do organizace bylo provedeno jak na základě vlastních zkušeností a zjištění, tak na základě doporučení odborné veřejnosti. Vlastní závěry se opírají zejména o realizované pilotní projekty, provedenou analýzu externího dodavatele</w:t>
      </w:r>
      <w:r w:rsidRPr="008F5864">
        <w:rPr>
          <w:rStyle w:val="Odstavec"/>
          <w:vertAlign w:val="superscript"/>
        </w:rPr>
        <w:footnoteReference w:id="3"/>
      </w:r>
      <w:r w:rsidRPr="00597D99">
        <w:rPr>
          <w:rStyle w:val="Odstavec"/>
        </w:rPr>
        <w:t xml:space="preserve"> a v neposlední řadě proběhlými předběžnými konzultacemi. V obecné rovině jsou očekávané přínosy od CDE:</w:t>
      </w:r>
    </w:p>
    <w:p w14:paraId="5FE3FFB3" w14:textId="77777777" w:rsidR="005B679E" w:rsidRPr="00BA2BBA" w:rsidRDefault="005B679E" w:rsidP="00807349">
      <w:pPr>
        <w:pStyle w:val="Odrkabody"/>
        <w:numPr>
          <w:ilvl w:val="0"/>
          <w:numId w:val="16"/>
        </w:numPr>
        <w:spacing w:before="40" w:after="0"/>
        <w:ind w:left="714" w:hanging="357"/>
        <w:rPr>
          <w:noProof w:val="0"/>
        </w:rPr>
      </w:pPr>
      <w:r w:rsidRPr="00BA2BBA">
        <w:rPr>
          <w:rStyle w:val="Odstavec"/>
          <w:rFonts w:eastAsiaTheme="majorEastAsia" w:cs="Segoe UI"/>
          <w:noProof w:val="0"/>
          <w:szCs w:val="18"/>
        </w:rPr>
        <w:t>Zvýšení transparentnosti, eliminace nedorozumění, jednoznačnost.</w:t>
      </w:r>
    </w:p>
    <w:p w14:paraId="48D56D8A" w14:textId="77777777" w:rsidR="005B679E" w:rsidRPr="00BA2BBA" w:rsidRDefault="005B679E" w:rsidP="00807349">
      <w:pPr>
        <w:pStyle w:val="Odrkabody"/>
        <w:numPr>
          <w:ilvl w:val="0"/>
          <w:numId w:val="16"/>
        </w:numPr>
        <w:spacing w:before="40" w:after="0"/>
        <w:ind w:left="714" w:hanging="357"/>
        <w:rPr>
          <w:noProof w:val="0"/>
        </w:rPr>
      </w:pPr>
      <w:r w:rsidRPr="00BA2BBA">
        <w:rPr>
          <w:rStyle w:val="Odstavec"/>
          <w:rFonts w:eastAsiaTheme="majorEastAsia" w:cs="Segoe UI"/>
          <w:noProof w:val="0"/>
          <w:szCs w:val="18"/>
        </w:rPr>
        <w:t>Snížení množství chyb při správě informací.</w:t>
      </w:r>
    </w:p>
    <w:p w14:paraId="3ED8161C" w14:textId="77777777" w:rsidR="005B679E" w:rsidRPr="00BA2BBA" w:rsidRDefault="005B679E" w:rsidP="00807349">
      <w:pPr>
        <w:pStyle w:val="Odrkabody"/>
        <w:numPr>
          <w:ilvl w:val="0"/>
          <w:numId w:val="16"/>
        </w:numPr>
        <w:spacing w:before="40" w:after="0"/>
        <w:ind w:left="714" w:hanging="357"/>
        <w:rPr>
          <w:noProof w:val="0"/>
        </w:rPr>
      </w:pPr>
      <w:r w:rsidRPr="00BA2BBA">
        <w:rPr>
          <w:rStyle w:val="Odstavec"/>
          <w:rFonts w:eastAsiaTheme="majorEastAsia" w:cs="Segoe UI"/>
          <w:noProof w:val="0"/>
          <w:szCs w:val="18"/>
        </w:rPr>
        <w:t>Podpora pracovních postupů v organizaci.</w:t>
      </w:r>
    </w:p>
    <w:p w14:paraId="02D4F4E3" w14:textId="77777777" w:rsidR="005B679E" w:rsidRPr="00BA2BBA" w:rsidRDefault="005B679E" w:rsidP="00807349">
      <w:pPr>
        <w:pStyle w:val="Odrkabody"/>
        <w:numPr>
          <w:ilvl w:val="0"/>
          <w:numId w:val="16"/>
        </w:numPr>
        <w:spacing w:before="40" w:after="0"/>
        <w:ind w:left="714" w:hanging="357"/>
        <w:rPr>
          <w:noProof w:val="0"/>
        </w:rPr>
      </w:pPr>
      <w:r w:rsidRPr="00BA2BBA">
        <w:rPr>
          <w:rStyle w:val="Odstavec"/>
          <w:rFonts w:eastAsiaTheme="majorEastAsia" w:cs="Segoe UI"/>
          <w:noProof w:val="0"/>
          <w:szCs w:val="18"/>
        </w:rPr>
        <w:t>Zjednodušení spolupráce s dodavateli.</w:t>
      </w:r>
    </w:p>
    <w:p w14:paraId="3EC34B3B" w14:textId="77777777" w:rsidR="005B679E" w:rsidRPr="00BA2BBA" w:rsidRDefault="005B679E" w:rsidP="00807349">
      <w:pPr>
        <w:pStyle w:val="Odrkabody"/>
        <w:numPr>
          <w:ilvl w:val="0"/>
          <w:numId w:val="16"/>
        </w:numPr>
        <w:spacing w:before="40" w:after="0"/>
        <w:ind w:left="714" w:hanging="357"/>
        <w:rPr>
          <w:noProof w:val="0"/>
        </w:rPr>
      </w:pPr>
      <w:r w:rsidRPr="00BA2BBA">
        <w:rPr>
          <w:rStyle w:val="Odstavec"/>
          <w:rFonts w:eastAsiaTheme="majorEastAsia" w:cs="Segoe UI"/>
          <w:noProof w:val="0"/>
          <w:szCs w:val="18"/>
        </w:rPr>
        <w:t>Přiřazení odpovědnosti.</w:t>
      </w:r>
    </w:p>
    <w:p w14:paraId="6529FB10" w14:textId="77777777" w:rsidR="005B679E" w:rsidRPr="00BA2BBA" w:rsidRDefault="005B679E" w:rsidP="00807349">
      <w:pPr>
        <w:pStyle w:val="Odrkabody"/>
        <w:numPr>
          <w:ilvl w:val="0"/>
          <w:numId w:val="16"/>
        </w:numPr>
        <w:spacing w:before="40" w:after="0"/>
        <w:ind w:left="714" w:hanging="357"/>
        <w:rPr>
          <w:noProof w:val="0"/>
        </w:rPr>
      </w:pPr>
      <w:r w:rsidRPr="00BA2BBA">
        <w:rPr>
          <w:rStyle w:val="Odstavec"/>
          <w:rFonts w:eastAsiaTheme="majorEastAsia" w:cs="Segoe UI"/>
          <w:noProof w:val="0"/>
          <w:szCs w:val="18"/>
        </w:rPr>
        <w:t>Urychlení práce s informacemi.</w:t>
      </w:r>
    </w:p>
    <w:p w14:paraId="1691837C" w14:textId="77777777" w:rsidR="005B679E" w:rsidRPr="00BA2BBA" w:rsidRDefault="005B679E" w:rsidP="00807349">
      <w:pPr>
        <w:pStyle w:val="Odrkabody"/>
        <w:numPr>
          <w:ilvl w:val="0"/>
          <w:numId w:val="16"/>
        </w:numPr>
        <w:spacing w:before="40" w:after="0"/>
        <w:ind w:left="714" w:hanging="357"/>
        <w:rPr>
          <w:noProof w:val="0"/>
        </w:rPr>
      </w:pPr>
      <w:r w:rsidRPr="00BA2BBA">
        <w:rPr>
          <w:rStyle w:val="Odstavec"/>
          <w:rFonts w:eastAsiaTheme="majorEastAsia" w:cs="Segoe UI"/>
          <w:noProof w:val="0"/>
          <w:szCs w:val="18"/>
        </w:rPr>
        <w:t>Automatizované procesy správy informací.</w:t>
      </w:r>
    </w:p>
    <w:p w14:paraId="676DEA63" w14:textId="77777777" w:rsidR="005B679E" w:rsidRPr="00BA2BBA" w:rsidRDefault="005B679E" w:rsidP="00807349">
      <w:pPr>
        <w:pStyle w:val="Odrkabody"/>
        <w:numPr>
          <w:ilvl w:val="0"/>
          <w:numId w:val="16"/>
        </w:numPr>
        <w:spacing w:before="40" w:after="0"/>
        <w:ind w:left="714" w:hanging="357"/>
        <w:rPr>
          <w:noProof w:val="0"/>
        </w:rPr>
      </w:pPr>
      <w:r w:rsidRPr="00BA2BBA">
        <w:rPr>
          <w:rStyle w:val="Odstavec"/>
          <w:rFonts w:eastAsiaTheme="majorEastAsia" w:cs="Segoe UI"/>
          <w:noProof w:val="0"/>
          <w:szCs w:val="18"/>
        </w:rPr>
        <w:t>Usnadnění vyhledání informace (např. i uvnitř dokumentů).</w:t>
      </w:r>
    </w:p>
    <w:p w14:paraId="7E0287ED" w14:textId="77777777" w:rsidR="00597D99" w:rsidRPr="00597D99" w:rsidRDefault="005B679E" w:rsidP="00807349">
      <w:pPr>
        <w:pStyle w:val="Odrkabody"/>
        <w:numPr>
          <w:ilvl w:val="0"/>
          <w:numId w:val="16"/>
        </w:numPr>
        <w:spacing w:before="40" w:after="0"/>
        <w:ind w:left="714" w:hanging="357"/>
        <w:rPr>
          <w:rStyle w:val="Odstavec"/>
          <w:noProof w:val="0"/>
        </w:rPr>
      </w:pPr>
      <w:r w:rsidRPr="00597D99">
        <w:rPr>
          <w:rStyle w:val="Odstavec"/>
          <w:rFonts w:eastAsiaTheme="majorEastAsia" w:cs="Segoe UI"/>
          <w:noProof w:val="0"/>
          <w:szCs w:val="18"/>
        </w:rPr>
        <w:t>Integrace se stávajícími systémy.</w:t>
      </w:r>
    </w:p>
    <w:p w14:paraId="01FAF53C" w14:textId="25CB2977" w:rsidR="005B679E" w:rsidRPr="00BA2BBA" w:rsidRDefault="005B679E" w:rsidP="00807349">
      <w:pPr>
        <w:pStyle w:val="Odrkabody"/>
        <w:numPr>
          <w:ilvl w:val="0"/>
          <w:numId w:val="16"/>
        </w:numPr>
        <w:spacing w:before="40" w:after="0"/>
        <w:ind w:left="714" w:hanging="357"/>
        <w:rPr>
          <w:rStyle w:val="Odstavec"/>
          <w:noProof w:val="0"/>
        </w:rPr>
      </w:pPr>
      <w:r w:rsidRPr="00BA2BBA">
        <w:rPr>
          <w:rStyle w:val="Odstavec"/>
          <w:noProof w:val="0"/>
        </w:rPr>
        <w:t>Monitorování a auditování průběhu práce s informacemi.</w:t>
      </w:r>
    </w:p>
    <w:p w14:paraId="139EB6C5" w14:textId="284CE0BA" w:rsidR="005B679E" w:rsidRPr="00597D99" w:rsidRDefault="005B679E" w:rsidP="00597D99">
      <w:pPr>
        <w:pStyle w:val="Odstavecnormln"/>
        <w:rPr>
          <w:rStyle w:val="Odstavec"/>
        </w:rPr>
      </w:pPr>
      <w:r w:rsidRPr="00597D99">
        <w:rPr>
          <w:rStyle w:val="Odstavec"/>
        </w:rPr>
        <w:t>Pilotní projekty stavebních akcí v režimu BIM, v různých fázích přípravy a realizace, řídí SŽ ve spolupráci s  dodavateli již od roku 2017. Součástí zakázek na tyto pilotní projekty je mimo jiné také poskytnutí CDE ze strany zpracovatele, a to vždy pouze ke každému konkrétnímu smluvnímu vztahu. Zadavatel měl tedy možnost prověřit funkcionality různých softwarů CDE a vytvořit si ucelenou představu o potřebách a způsobu implementace CDE do organizace. Jedním z klíčových závěrů vycházejících ze zkušeností z pilotních projektů je, že plnohodnotnou implementaci režimu BIM do organizace lze provést pouze se softwarem CDE na straně SŽ, který je v maximálně možné míře integrován do informačních systémů, které organizace již provozuje v rámci přípravy a realizace staveb. Návazná diskuze s odbornou veřejností, tj. jak zástupci soukromého sektoru, tak zástupci  státních organizací odpovědných za digitalizaci stavebního segmentu (zejména se Státním fondem pro dopravní infrastrukturu a Českou agenturou pro standardizaci), potvrdila a podpořila závěry, které učinila SŽ na základě vlastních zkušeností. Poslední aspektem, který vyplývá z výše zmíněného je samotný rozvoj organizace primárně ve vazbě na dosažený pokrok v odvětví digitalizace a možnosti uplatnění moderních metod při každodenních činnostech. Instituce, která ve stavebnictví řídí miliardové stavební zakázky, by si určitě „zasloužila“ funkční a efektivní nástroj na vysoké úrovni. V opačném případě (nevlastnění jednotného datového prostředí) se SŽ vystavuje riziku pořízení desítky menších softwarů pro jednotlivé dílčí procesy ve stavebnictví, které budou náročnější na správu, zajištění kyberbezpečnosti, konsolidace informací napříč systémy a v neposlední řadě na investice. Tento scénář je také v rozporu s </w:t>
      </w:r>
      <w:r w:rsidR="002B7E92">
        <w:rPr>
          <w:rStyle w:val="Odstavec"/>
        </w:rPr>
        <w:t>I</w:t>
      </w:r>
      <w:r w:rsidRPr="00597D99">
        <w:rPr>
          <w:rStyle w:val="Odstavec"/>
        </w:rPr>
        <w:t>nterními předpisy i doporučeními od hlavního architekta eGovernmentu.</w:t>
      </w:r>
    </w:p>
    <w:p w14:paraId="4AD67158" w14:textId="2375137F" w:rsidR="005B679E" w:rsidRPr="00BA2BBA" w:rsidRDefault="005B679E" w:rsidP="005B679E">
      <w:pPr>
        <w:pStyle w:val="Odstavecnormln"/>
        <w:rPr>
          <w:noProof w:val="0"/>
        </w:rPr>
      </w:pPr>
      <w:r w:rsidRPr="00BA2BBA">
        <w:rPr>
          <w:noProof w:val="0"/>
        </w:rPr>
        <w:t xml:space="preserve">Samotná veřejná zakázka zahrnuje pořízení Software vč. licencí, integraci na vybrané informační systémy, implementaci procesů i následné práci s daty, zajištění technické a uživatelské podpory. Samotný Software bude garantovat bezpečnou a kvalitní práci s daty, jak pro interní zaměstnance, tak pro externí uživatele, kteří jsou pro SŽ v dodavatelské roli. </w:t>
      </w:r>
      <w:r w:rsidR="008F5864">
        <w:rPr>
          <w:noProof w:val="0"/>
        </w:rPr>
        <w:t>Součástí Software může být i Standardní Software v případě, že splňuje požadavky uvedené v Smlouvě a všech jejich přílohách.</w:t>
      </w:r>
    </w:p>
    <w:p w14:paraId="1FC71C48" w14:textId="48C9619D" w:rsidR="005B679E" w:rsidRPr="00BA2BBA" w:rsidRDefault="005B679E" w:rsidP="005B679E">
      <w:pPr>
        <w:pStyle w:val="Odstavecnormln"/>
        <w:rPr>
          <w:noProof w:val="0"/>
        </w:rPr>
      </w:pPr>
      <w:r w:rsidRPr="00BA2BBA">
        <w:rPr>
          <w:noProof w:val="0"/>
        </w:rPr>
        <w:t xml:space="preserve">Integrace Softwaru na vybrané IT systémy v organizaci je součástí dlouhodobé koncepce pro řízení dat a informací o stavebních akcích. S ohledem na velikost organizace a velkému množství dat, nelze integrovat dotčené </w:t>
      </w:r>
      <w:r w:rsidR="008F5864">
        <w:rPr>
          <w:noProof w:val="0"/>
        </w:rPr>
        <w:t xml:space="preserve">IS a </w:t>
      </w:r>
      <w:r w:rsidRPr="00BA2BBA">
        <w:rPr>
          <w:noProof w:val="0"/>
        </w:rPr>
        <w:t>softwary v jednom kroku, a proto bude docházet k postupnému propojování. Implementace procesů a požadavků na funkčnost Software je založená na interních potřebách a také metodických dokumentech vydávanými Statním fondem dopravní infrastruktury a Českou agenturou pro standardizaci (dále také „ČAS“).</w:t>
      </w:r>
    </w:p>
    <w:p w14:paraId="3494AB6E" w14:textId="77777777" w:rsidR="005B679E" w:rsidRPr="00BA2BBA" w:rsidRDefault="005B679E" w:rsidP="00597D99">
      <w:pPr>
        <w:pStyle w:val="Nadpis1"/>
      </w:pPr>
      <w:bookmarkStart w:id="8" w:name="_Toc131423890"/>
      <w:bookmarkStart w:id="9" w:name="_Toc134649195"/>
      <w:bookmarkStart w:id="10" w:name="_Toc136896818"/>
      <w:bookmarkStart w:id="11" w:name="_Hlk121081257"/>
      <w:bookmarkStart w:id="12" w:name="_Toc31047550"/>
      <w:bookmarkStart w:id="13" w:name="_Toc31048461"/>
      <w:r w:rsidRPr="00BA2BBA">
        <w:lastRenderedPageBreak/>
        <w:t>Členění veřejné zakázky</w:t>
      </w:r>
      <w:bookmarkEnd w:id="8"/>
      <w:bookmarkEnd w:id="9"/>
      <w:bookmarkEnd w:id="10"/>
    </w:p>
    <w:p w14:paraId="46817A6B" w14:textId="45E1B5C0" w:rsidR="005B679E" w:rsidRPr="00BA2BBA" w:rsidRDefault="005B679E" w:rsidP="005B679E">
      <w:pPr>
        <w:pStyle w:val="Odstavecnormln"/>
        <w:rPr>
          <w:noProof w:val="0"/>
        </w:rPr>
      </w:pPr>
      <w:r w:rsidRPr="00BA2BBA">
        <w:rPr>
          <w:noProof w:val="0"/>
        </w:rPr>
        <w:t xml:space="preserve">Veřejná zakázka je členěna do tří bloků, které jsou označovány jako Hraniční milníky. Hraniční milníky jsou dále chronologicky rozděleny na menší části tzv. </w:t>
      </w:r>
      <w:r w:rsidR="008F5864">
        <w:rPr>
          <w:noProof w:val="0"/>
        </w:rPr>
        <w:t>E</w:t>
      </w:r>
      <w:r w:rsidRPr="00BA2BBA">
        <w:rPr>
          <w:noProof w:val="0"/>
        </w:rPr>
        <w:t>tapy</w:t>
      </w:r>
      <w:r w:rsidR="008F5864">
        <w:rPr>
          <w:noProof w:val="0"/>
        </w:rPr>
        <w:t xml:space="preserve"> a Dílčí Etapy</w:t>
      </w:r>
      <w:r w:rsidRPr="00BA2BBA">
        <w:rPr>
          <w:noProof w:val="0"/>
        </w:rPr>
        <w:t xml:space="preserve">. Každá </w:t>
      </w:r>
      <w:r w:rsidR="008F5864">
        <w:rPr>
          <w:noProof w:val="0"/>
        </w:rPr>
        <w:t>E</w:t>
      </w:r>
      <w:r w:rsidRPr="00BA2BBA">
        <w:rPr>
          <w:noProof w:val="0"/>
        </w:rPr>
        <w:t>tapa</w:t>
      </w:r>
      <w:r w:rsidR="008F5864">
        <w:rPr>
          <w:noProof w:val="0"/>
        </w:rPr>
        <w:t xml:space="preserve"> a Dílčí Etapa</w:t>
      </w:r>
      <w:r w:rsidRPr="00BA2BBA">
        <w:rPr>
          <w:noProof w:val="0"/>
        </w:rPr>
        <w:t xml:space="preserve"> má přidělenou obsahovou náplň a časový prostor pro její splnění.  </w:t>
      </w:r>
    </w:p>
    <w:p w14:paraId="70424471" w14:textId="77777777" w:rsidR="005B679E" w:rsidRPr="00BA2BBA" w:rsidRDefault="005B679E" w:rsidP="005B679E">
      <w:pPr>
        <w:pStyle w:val="Nadpis20"/>
      </w:pPr>
      <w:bookmarkStart w:id="14" w:name="_Toc131423891"/>
      <w:bookmarkStart w:id="15" w:name="_Toc134649196"/>
      <w:bookmarkStart w:id="16" w:name="_Toc136896819"/>
      <w:r w:rsidRPr="00BA2BBA">
        <w:t>Harmonogram</w:t>
      </w:r>
      <w:bookmarkEnd w:id="14"/>
      <w:bookmarkEnd w:id="15"/>
      <w:bookmarkEnd w:id="16"/>
    </w:p>
    <w:p w14:paraId="3948A0A2" w14:textId="0E6E93BA" w:rsidR="005B679E" w:rsidRPr="00BA2BBA" w:rsidRDefault="005B679E" w:rsidP="005B679E">
      <w:pPr>
        <w:pStyle w:val="Odstavecnormln"/>
        <w:rPr>
          <w:noProof w:val="0"/>
        </w:rPr>
      </w:pPr>
      <w:r w:rsidRPr="00BA2BBA">
        <w:rPr>
          <w:noProof w:val="0"/>
        </w:rPr>
        <w:t>Harmonogram veřejné zakázky je představen tabulkou č. 2 v rozčlenění na Hraniční milníky a jejich Etapy a Dílčí Etapy. Hraniční milníky zohledňuji časovou návaznost Smlouvy o dílo a Servisní smlouvy</w:t>
      </w:r>
      <w:r w:rsidR="001C4CE1">
        <w:rPr>
          <w:noProof w:val="0"/>
        </w:rPr>
        <w:t xml:space="preserve"> (souhrnně označení také jako Smlouva viz příloha č. </w:t>
      </w:r>
      <w:r w:rsidR="00E9351D">
        <w:rPr>
          <w:noProof w:val="0"/>
        </w:rPr>
        <w:t>1</w:t>
      </w:r>
      <w:r w:rsidR="001C4CE1">
        <w:rPr>
          <w:noProof w:val="0"/>
        </w:rPr>
        <w:t xml:space="preserve"> Seznam použitých zkratek a definic Zadávací dokumentace</w:t>
      </w:r>
      <w:r w:rsidRPr="00BA2BBA">
        <w:rPr>
          <w:noProof w:val="0"/>
        </w:rPr>
        <w:t xml:space="preserve">. Hraniční milník I zahrnuje náležitosti, které jsou součástí Smlouvy na dodávku a pořízení </w:t>
      </w:r>
      <w:r w:rsidR="004C2DDF">
        <w:rPr>
          <w:noProof w:val="0"/>
        </w:rPr>
        <w:t>s</w:t>
      </w:r>
      <w:r w:rsidRPr="00BA2BBA">
        <w:rPr>
          <w:noProof w:val="0"/>
        </w:rPr>
        <w:t xml:space="preserve">oftware (Smlouva o dílo), a to v době trvání dvou let a Hraniční milníky II a III zahrnují náležitosti, které jsou součástí Smlouvy o údržbě, provozu a rámcovém rozvoji Software (Servisní smlouva), v době trvání osm let. Etapy (např. E1) rozděluji Hraniční milníky dle prováděných činností a </w:t>
      </w:r>
      <w:r w:rsidR="004C2DDF">
        <w:rPr>
          <w:noProof w:val="0"/>
        </w:rPr>
        <w:t>časového rozsahu</w:t>
      </w:r>
      <w:r w:rsidRPr="00BA2BBA">
        <w:rPr>
          <w:noProof w:val="0"/>
        </w:rPr>
        <w:t>. Dílčí Etapy (např. E.1.1), upřesňují Etapu obsahově a časově. Sekce uvedené v kap. 7.1.3 rozvíjejí Etapy, nebo Dílčí etapy na základně Podrobného Harmonogramu vytvořeného po uzavření Smlouvy v</w:t>
      </w:r>
      <w:r w:rsidR="004C2DDF">
        <w:rPr>
          <w:noProof w:val="0"/>
        </w:rPr>
        <w:t> </w:t>
      </w:r>
      <w:r w:rsidRPr="00BA2BBA">
        <w:rPr>
          <w:noProof w:val="0"/>
        </w:rPr>
        <w:t>rámci</w:t>
      </w:r>
      <w:r w:rsidR="004C2DDF">
        <w:rPr>
          <w:noProof w:val="0"/>
        </w:rPr>
        <w:t xml:space="preserve"> provádění</w:t>
      </w:r>
      <w:r w:rsidRPr="00BA2BBA">
        <w:rPr>
          <w:noProof w:val="0"/>
        </w:rPr>
        <w:t xml:space="preserve"> Plánu.          </w:t>
      </w:r>
    </w:p>
    <w:p w14:paraId="32472AD0" w14:textId="77777777" w:rsidR="005B679E" w:rsidRPr="00BA2BBA" w:rsidRDefault="005B679E" w:rsidP="005B679E">
      <w:pPr>
        <w:pStyle w:val="Titulek"/>
      </w:pPr>
      <w:bookmarkStart w:id="17" w:name="_Toc137182925"/>
      <w:bookmarkStart w:id="18" w:name="_Toc48946744"/>
      <w:r w:rsidRPr="00BA2BBA">
        <w:t xml:space="preserve">Tab. </w:t>
      </w:r>
      <w:fldSimple w:instr=" SEQ Tabulka \* ARABIC ">
        <w:r w:rsidRPr="00BA2BBA">
          <w:t>2</w:t>
        </w:r>
      </w:fldSimple>
      <w:r w:rsidRPr="00BA2BBA">
        <w:t>: Harmonogram</w:t>
      </w:r>
      <w:bookmarkEnd w:id="17"/>
      <w:r w:rsidRPr="00BA2BBA">
        <w:t xml:space="preserve"> </w:t>
      </w:r>
      <w:bookmarkEnd w:id="18"/>
    </w:p>
    <w:tbl>
      <w:tblPr>
        <w:tblStyle w:val="Mkatabulky"/>
        <w:tblW w:w="0" w:type="auto"/>
        <w:tblLook w:val="04A0" w:firstRow="1" w:lastRow="0" w:firstColumn="1" w:lastColumn="0" w:noHBand="0" w:noVBand="1"/>
      </w:tblPr>
      <w:tblGrid>
        <w:gridCol w:w="1128"/>
        <w:gridCol w:w="994"/>
        <w:gridCol w:w="3942"/>
        <w:gridCol w:w="1683"/>
        <w:gridCol w:w="1315"/>
      </w:tblGrid>
      <w:tr w:rsidR="005B679E" w:rsidRPr="00BA2BBA" w14:paraId="40EE4CA2" w14:textId="77777777" w:rsidTr="00C97331">
        <w:trPr>
          <w:cnfStyle w:val="100000000000" w:firstRow="1" w:lastRow="0" w:firstColumn="0" w:lastColumn="0" w:oddVBand="0" w:evenVBand="0" w:oddHBand="0" w:evenHBand="0" w:firstRowFirstColumn="0" w:firstRowLastColumn="0" w:lastRowFirstColumn="0" w:lastRowLastColumn="0"/>
        </w:trPr>
        <w:tc>
          <w:tcPr>
            <w:tcW w:w="112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423DBC" w14:textId="77777777" w:rsidR="005B679E" w:rsidRPr="00BA2BBA" w:rsidRDefault="005B679E" w:rsidP="00C97331">
            <w:pPr>
              <w:jc w:val="center"/>
              <w:rPr>
                <w:b/>
                <w:szCs w:val="18"/>
              </w:rPr>
            </w:pPr>
            <w:r w:rsidRPr="00BA2BBA">
              <w:rPr>
                <w:b/>
                <w:szCs w:val="18"/>
              </w:rPr>
              <w:t>Hraniční milník</w:t>
            </w:r>
          </w:p>
        </w:tc>
        <w:tc>
          <w:tcPr>
            <w:tcW w:w="9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473CC6" w14:textId="77777777" w:rsidR="005B679E" w:rsidRPr="00BA2BBA" w:rsidRDefault="005B679E" w:rsidP="00C97331">
            <w:pPr>
              <w:jc w:val="center"/>
              <w:rPr>
                <w:b/>
                <w:szCs w:val="18"/>
              </w:rPr>
            </w:pPr>
            <w:r w:rsidRPr="00BA2BBA">
              <w:rPr>
                <w:b/>
                <w:szCs w:val="18"/>
              </w:rPr>
              <w:t xml:space="preserve">Etapa </w:t>
            </w:r>
          </w:p>
        </w:tc>
        <w:tc>
          <w:tcPr>
            <w:tcW w:w="39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F34BEC" w14:textId="77777777" w:rsidR="005B679E" w:rsidRPr="00BA2BBA" w:rsidRDefault="005B679E" w:rsidP="00C97331">
            <w:pPr>
              <w:ind w:left="145"/>
              <w:rPr>
                <w:b/>
                <w:szCs w:val="18"/>
              </w:rPr>
            </w:pPr>
            <w:r w:rsidRPr="00BA2BBA">
              <w:rPr>
                <w:b/>
                <w:szCs w:val="18"/>
              </w:rPr>
              <w:t xml:space="preserve">Dílčí Etapa </w:t>
            </w:r>
          </w:p>
        </w:tc>
        <w:tc>
          <w:tcPr>
            <w:tcW w:w="16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B48E53" w14:textId="77777777" w:rsidR="005B679E" w:rsidRPr="00BA2BBA" w:rsidRDefault="005B679E" w:rsidP="00C97331">
            <w:pPr>
              <w:jc w:val="center"/>
              <w:rPr>
                <w:rFonts w:cs="Calibri"/>
                <w:b/>
                <w:szCs w:val="18"/>
              </w:rPr>
            </w:pPr>
            <w:r w:rsidRPr="00BA2BBA">
              <w:rPr>
                <w:rFonts w:cs="Calibri"/>
                <w:b/>
                <w:szCs w:val="18"/>
              </w:rPr>
              <w:t>Termíny plněn</w:t>
            </w:r>
            <w:r w:rsidRPr="00BA2BBA">
              <w:rPr>
                <w:rFonts w:cs="Berlin Sans FB"/>
                <w:b/>
                <w:szCs w:val="18"/>
              </w:rPr>
              <w:t>í</w:t>
            </w:r>
          </w:p>
        </w:tc>
        <w:tc>
          <w:tcPr>
            <w:tcW w:w="131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C4EE13" w14:textId="77777777" w:rsidR="005B679E" w:rsidRPr="00BA2BBA" w:rsidRDefault="005B679E" w:rsidP="00C97331">
            <w:pPr>
              <w:jc w:val="center"/>
              <w:rPr>
                <w:rFonts w:cs="Calibri"/>
                <w:b/>
                <w:szCs w:val="18"/>
              </w:rPr>
            </w:pPr>
            <w:r w:rsidRPr="00BA2BBA">
              <w:rPr>
                <w:rFonts w:cs="Calibri"/>
                <w:b/>
                <w:szCs w:val="18"/>
              </w:rPr>
              <w:t>Akceptační protokol</w:t>
            </w:r>
          </w:p>
        </w:tc>
      </w:tr>
      <w:tr w:rsidR="005B679E" w:rsidRPr="00BA2BBA" w14:paraId="538013D3" w14:textId="77777777" w:rsidTr="00C97331">
        <w:tc>
          <w:tcPr>
            <w:tcW w:w="1128" w:type="dxa"/>
            <w:vMerge w:val="restart"/>
            <w:tcBorders>
              <w:top w:val="single" w:sz="4" w:space="0" w:color="auto"/>
              <w:left w:val="single" w:sz="4" w:space="0" w:color="auto"/>
              <w:bottom w:val="single" w:sz="4" w:space="0" w:color="auto"/>
              <w:right w:val="single" w:sz="4" w:space="0" w:color="auto"/>
            </w:tcBorders>
            <w:vAlign w:val="center"/>
          </w:tcPr>
          <w:p w14:paraId="10FEB4E7" w14:textId="77777777" w:rsidR="005B679E" w:rsidRPr="00BA2BBA" w:rsidRDefault="005B679E" w:rsidP="00C97331">
            <w:pPr>
              <w:jc w:val="center"/>
            </w:pPr>
            <w:r w:rsidRPr="00BA2BBA">
              <w:rPr>
                <w:rFonts w:cs="Calibri"/>
                <w:b/>
                <w:bCs/>
                <w:szCs w:val="18"/>
              </w:rPr>
              <w:t>I</w:t>
            </w:r>
          </w:p>
        </w:tc>
        <w:tc>
          <w:tcPr>
            <w:tcW w:w="4936" w:type="dxa"/>
            <w:gridSpan w:val="2"/>
            <w:tcBorders>
              <w:top w:val="single" w:sz="4" w:space="0" w:color="auto"/>
              <w:left w:val="single" w:sz="4" w:space="0" w:color="auto"/>
              <w:bottom w:val="single" w:sz="4" w:space="0" w:color="auto"/>
              <w:right w:val="single" w:sz="4" w:space="0" w:color="auto"/>
            </w:tcBorders>
            <w:vAlign w:val="center"/>
          </w:tcPr>
          <w:p w14:paraId="166EB16D" w14:textId="77777777" w:rsidR="005B679E" w:rsidRPr="00BA2BBA" w:rsidRDefault="005B679E" w:rsidP="00C97331">
            <w:pPr>
              <w:spacing w:line="288" w:lineRule="auto"/>
              <w:ind w:left="137" w:right="106"/>
              <w:rPr>
                <w:b/>
                <w:szCs w:val="18"/>
              </w:rPr>
            </w:pPr>
            <w:r w:rsidRPr="00BA2BBA">
              <w:rPr>
                <w:b/>
                <w:szCs w:val="18"/>
              </w:rPr>
              <w:t>Nabytí účinnosti Smlouvy na dodávku a pořízení Software</w:t>
            </w:r>
          </w:p>
        </w:tc>
        <w:tc>
          <w:tcPr>
            <w:tcW w:w="1683" w:type="dxa"/>
            <w:tcBorders>
              <w:top w:val="single" w:sz="4" w:space="0" w:color="auto"/>
              <w:left w:val="single" w:sz="4" w:space="0" w:color="auto"/>
              <w:bottom w:val="single" w:sz="4" w:space="0" w:color="auto"/>
              <w:right w:val="single" w:sz="4" w:space="0" w:color="auto"/>
            </w:tcBorders>
            <w:vAlign w:val="center"/>
          </w:tcPr>
          <w:p w14:paraId="2F995C38" w14:textId="77777777" w:rsidR="005B679E" w:rsidRPr="00BA2BBA" w:rsidRDefault="005B679E" w:rsidP="00C97331">
            <w:pPr>
              <w:spacing w:line="288" w:lineRule="auto"/>
              <w:jc w:val="center"/>
              <w:rPr>
                <w:szCs w:val="18"/>
              </w:rPr>
            </w:pPr>
            <w:r w:rsidRPr="00BA2BBA">
              <w:rPr>
                <w:szCs w:val="18"/>
              </w:rPr>
              <w:t>T</w:t>
            </w:r>
          </w:p>
        </w:tc>
        <w:tc>
          <w:tcPr>
            <w:tcW w:w="1315" w:type="dxa"/>
            <w:tcBorders>
              <w:top w:val="single" w:sz="4" w:space="0" w:color="auto"/>
              <w:left w:val="single" w:sz="4" w:space="0" w:color="auto"/>
              <w:bottom w:val="single" w:sz="4" w:space="0" w:color="auto"/>
              <w:right w:val="single" w:sz="4" w:space="0" w:color="auto"/>
            </w:tcBorders>
            <w:vAlign w:val="center"/>
          </w:tcPr>
          <w:p w14:paraId="29739DF9" w14:textId="77777777" w:rsidR="005B679E" w:rsidRPr="00BA2BBA" w:rsidRDefault="005B679E" w:rsidP="00C97331">
            <w:pPr>
              <w:spacing w:line="288" w:lineRule="auto"/>
              <w:jc w:val="center"/>
              <w:rPr>
                <w:szCs w:val="18"/>
              </w:rPr>
            </w:pPr>
            <w:r w:rsidRPr="00BA2BBA">
              <w:rPr>
                <w:szCs w:val="18"/>
              </w:rPr>
              <w:t>-</w:t>
            </w:r>
          </w:p>
        </w:tc>
      </w:tr>
      <w:tr w:rsidR="005B679E" w:rsidRPr="00BA2BBA" w14:paraId="20DFE78D" w14:textId="77777777" w:rsidTr="00C97331">
        <w:tc>
          <w:tcPr>
            <w:tcW w:w="1128" w:type="dxa"/>
            <w:vMerge/>
            <w:tcBorders>
              <w:top w:val="single" w:sz="4" w:space="0" w:color="auto"/>
              <w:left w:val="single" w:sz="4" w:space="0" w:color="auto"/>
              <w:bottom w:val="single" w:sz="4" w:space="0" w:color="auto"/>
              <w:right w:val="single" w:sz="4" w:space="0" w:color="auto"/>
            </w:tcBorders>
            <w:vAlign w:val="center"/>
          </w:tcPr>
          <w:p w14:paraId="73857298" w14:textId="77777777" w:rsidR="005B679E" w:rsidRPr="00BA2BBA" w:rsidRDefault="005B679E" w:rsidP="00C97331">
            <w:pPr>
              <w:jc w:val="center"/>
            </w:pPr>
          </w:p>
        </w:tc>
        <w:tc>
          <w:tcPr>
            <w:tcW w:w="4936" w:type="dxa"/>
            <w:gridSpan w:val="2"/>
            <w:tcBorders>
              <w:top w:val="single" w:sz="4" w:space="0" w:color="auto"/>
              <w:left w:val="single" w:sz="4" w:space="0" w:color="auto"/>
              <w:bottom w:val="single" w:sz="4" w:space="0" w:color="auto"/>
              <w:right w:val="single" w:sz="4" w:space="0" w:color="auto"/>
            </w:tcBorders>
            <w:vAlign w:val="center"/>
          </w:tcPr>
          <w:p w14:paraId="618A3577" w14:textId="2E8498B9" w:rsidR="005B679E" w:rsidRPr="00BA2BBA" w:rsidRDefault="005B679E" w:rsidP="00535E08">
            <w:pPr>
              <w:spacing w:line="288" w:lineRule="auto"/>
              <w:ind w:left="137" w:right="106"/>
              <w:rPr>
                <w:szCs w:val="18"/>
              </w:rPr>
            </w:pPr>
            <w:r w:rsidRPr="00BA2BBA">
              <w:rPr>
                <w:szCs w:val="18"/>
              </w:rPr>
              <w:t xml:space="preserve">E1: členěna do několika Dílčích </w:t>
            </w:r>
            <w:r w:rsidR="00535E08">
              <w:rPr>
                <w:szCs w:val="18"/>
              </w:rPr>
              <w:t>E</w:t>
            </w:r>
            <w:r w:rsidRPr="00BA2BBA">
              <w:rPr>
                <w:szCs w:val="18"/>
              </w:rPr>
              <w:t>tap</w:t>
            </w:r>
          </w:p>
        </w:tc>
        <w:tc>
          <w:tcPr>
            <w:tcW w:w="1683" w:type="dxa"/>
            <w:tcBorders>
              <w:top w:val="single" w:sz="4" w:space="0" w:color="auto"/>
              <w:left w:val="single" w:sz="4" w:space="0" w:color="auto"/>
              <w:bottom w:val="single" w:sz="4" w:space="0" w:color="auto"/>
              <w:right w:val="single" w:sz="4" w:space="0" w:color="auto"/>
            </w:tcBorders>
            <w:vAlign w:val="center"/>
          </w:tcPr>
          <w:p w14:paraId="0E320700" w14:textId="77777777" w:rsidR="005B679E" w:rsidRPr="00BA2BBA" w:rsidRDefault="005B679E" w:rsidP="00C97331">
            <w:pPr>
              <w:spacing w:line="288" w:lineRule="auto"/>
              <w:jc w:val="center"/>
              <w:rPr>
                <w:szCs w:val="18"/>
              </w:rPr>
            </w:pPr>
            <w:r w:rsidRPr="00BA2BBA">
              <w:rPr>
                <w:szCs w:val="18"/>
              </w:rPr>
              <w:t>T + 365 dnů</w:t>
            </w:r>
          </w:p>
        </w:tc>
        <w:tc>
          <w:tcPr>
            <w:tcW w:w="1315" w:type="dxa"/>
            <w:tcBorders>
              <w:top w:val="single" w:sz="4" w:space="0" w:color="auto"/>
              <w:left w:val="single" w:sz="4" w:space="0" w:color="auto"/>
              <w:bottom w:val="single" w:sz="4" w:space="0" w:color="auto"/>
              <w:right w:val="single" w:sz="4" w:space="0" w:color="auto"/>
            </w:tcBorders>
            <w:vAlign w:val="center"/>
          </w:tcPr>
          <w:p w14:paraId="30434CA3" w14:textId="77777777" w:rsidR="005B679E" w:rsidRPr="00BA2BBA" w:rsidRDefault="005B679E" w:rsidP="00C97331">
            <w:pPr>
              <w:spacing w:line="288" w:lineRule="auto"/>
              <w:jc w:val="center"/>
              <w:rPr>
                <w:szCs w:val="18"/>
              </w:rPr>
            </w:pPr>
            <w:r w:rsidRPr="00BA2BBA">
              <w:rPr>
                <w:szCs w:val="18"/>
              </w:rPr>
              <w:t>-</w:t>
            </w:r>
          </w:p>
        </w:tc>
      </w:tr>
      <w:tr w:rsidR="005B679E" w:rsidRPr="00BA2BBA" w14:paraId="41517DC0" w14:textId="77777777" w:rsidTr="00C97331">
        <w:tc>
          <w:tcPr>
            <w:tcW w:w="1128" w:type="dxa"/>
            <w:vMerge/>
            <w:tcBorders>
              <w:top w:val="single" w:sz="4" w:space="0" w:color="auto"/>
              <w:left w:val="single" w:sz="4" w:space="0" w:color="auto"/>
              <w:bottom w:val="single" w:sz="4" w:space="0" w:color="auto"/>
              <w:right w:val="single" w:sz="4" w:space="0" w:color="auto"/>
            </w:tcBorders>
            <w:vAlign w:val="center"/>
          </w:tcPr>
          <w:p w14:paraId="48C2D9FF" w14:textId="77777777" w:rsidR="005B679E" w:rsidRPr="00BA2BBA" w:rsidRDefault="005B679E" w:rsidP="00C97331">
            <w:pPr>
              <w:jc w:val="center"/>
            </w:pPr>
          </w:p>
        </w:tc>
        <w:tc>
          <w:tcPr>
            <w:tcW w:w="994" w:type="dxa"/>
            <w:vMerge w:val="restart"/>
            <w:tcBorders>
              <w:top w:val="single" w:sz="4" w:space="0" w:color="auto"/>
              <w:left w:val="single" w:sz="4" w:space="0" w:color="auto"/>
              <w:bottom w:val="single" w:sz="4" w:space="0" w:color="auto"/>
              <w:right w:val="single" w:sz="4" w:space="0" w:color="auto"/>
            </w:tcBorders>
            <w:vAlign w:val="center"/>
          </w:tcPr>
          <w:p w14:paraId="7631FA4E" w14:textId="77777777" w:rsidR="005B679E" w:rsidRPr="00BA2BBA" w:rsidRDefault="005B679E" w:rsidP="00C97331">
            <w:pPr>
              <w:spacing w:line="288" w:lineRule="auto"/>
              <w:ind w:left="137" w:right="106"/>
              <w:rPr>
                <w:szCs w:val="18"/>
              </w:rPr>
            </w:pPr>
            <w:r w:rsidRPr="00BA2BBA">
              <w:rPr>
                <w:szCs w:val="18"/>
              </w:rPr>
              <w:t>z toho</w:t>
            </w:r>
          </w:p>
        </w:tc>
        <w:tc>
          <w:tcPr>
            <w:tcW w:w="3942" w:type="dxa"/>
            <w:tcBorders>
              <w:top w:val="single" w:sz="4" w:space="0" w:color="auto"/>
              <w:left w:val="single" w:sz="4" w:space="0" w:color="auto"/>
              <w:bottom w:val="single" w:sz="4" w:space="0" w:color="auto"/>
              <w:right w:val="single" w:sz="4" w:space="0" w:color="auto"/>
            </w:tcBorders>
            <w:vAlign w:val="center"/>
          </w:tcPr>
          <w:p w14:paraId="765C6709" w14:textId="77777777" w:rsidR="005B679E" w:rsidRPr="00BA2BBA" w:rsidRDefault="005B679E" w:rsidP="00C97331">
            <w:pPr>
              <w:ind w:left="137" w:right="106"/>
              <w:rPr>
                <w:szCs w:val="18"/>
              </w:rPr>
            </w:pPr>
            <w:r w:rsidRPr="00BA2BBA">
              <w:rPr>
                <w:szCs w:val="18"/>
              </w:rPr>
              <w:t>E1.0 Tvorba Implementačního plánu</w:t>
            </w:r>
          </w:p>
        </w:tc>
        <w:tc>
          <w:tcPr>
            <w:tcW w:w="1683" w:type="dxa"/>
            <w:tcBorders>
              <w:top w:val="single" w:sz="4" w:space="0" w:color="auto"/>
              <w:left w:val="single" w:sz="4" w:space="0" w:color="auto"/>
              <w:bottom w:val="single" w:sz="4" w:space="0" w:color="auto"/>
              <w:right w:val="single" w:sz="4" w:space="0" w:color="auto"/>
            </w:tcBorders>
            <w:vAlign w:val="center"/>
          </w:tcPr>
          <w:p w14:paraId="51E9C944" w14:textId="77777777" w:rsidR="005B679E" w:rsidRPr="00BA2BBA" w:rsidRDefault="005B679E" w:rsidP="00C97331">
            <w:pPr>
              <w:spacing w:line="288" w:lineRule="auto"/>
              <w:jc w:val="center"/>
              <w:rPr>
                <w:szCs w:val="18"/>
              </w:rPr>
            </w:pPr>
            <w:r w:rsidRPr="00BA2BBA">
              <w:rPr>
                <w:szCs w:val="18"/>
              </w:rPr>
              <w:t>T + 90 dnů</w:t>
            </w:r>
          </w:p>
        </w:tc>
        <w:tc>
          <w:tcPr>
            <w:tcW w:w="1315" w:type="dxa"/>
            <w:tcBorders>
              <w:top w:val="single" w:sz="4" w:space="0" w:color="auto"/>
              <w:left w:val="single" w:sz="4" w:space="0" w:color="auto"/>
              <w:bottom w:val="single" w:sz="4" w:space="0" w:color="auto"/>
              <w:right w:val="single" w:sz="4" w:space="0" w:color="auto"/>
            </w:tcBorders>
            <w:vAlign w:val="center"/>
          </w:tcPr>
          <w:p w14:paraId="10DB1F6E" w14:textId="77777777" w:rsidR="005B679E" w:rsidRPr="00BA2BBA" w:rsidRDefault="005B679E" w:rsidP="00C97331">
            <w:pPr>
              <w:spacing w:line="288" w:lineRule="auto"/>
              <w:jc w:val="center"/>
              <w:rPr>
                <w:szCs w:val="18"/>
              </w:rPr>
            </w:pPr>
            <w:r w:rsidRPr="00BA2BBA">
              <w:rPr>
                <w:szCs w:val="18"/>
              </w:rPr>
              <w:t>Ano</w:t>
            </w:r>
          </w:p>
        </w:tc>
      </w:tr>
      <w:tr w:rsidR="005B679E" w:rsidRPr="00BA2BBA" w14:paraId="072F8C83" w14:textId="77777777" w:rsidTr="00C97331">
        <w:tc>
          <w:tcPr>
            <w:tcW w:w="1128" w:type="dxa"/>
            <w:vMerge/>
            <w:tcBorders>
              <w:top w:val="single" w:sz="4" w:space="0" w:color="auto"/>
              <w:left w:val="single" w:sz="4" w:space="0" w:color="auto"/>
              <w:bottom w:val="single" w:sz="4" w:space="0" w:color="auto"/>
              <w:right w:val="single" w:sz="4" w:space="0" w:color="auto"/>
            </w:tcBorders>
            <w:vAlign w:val="center"/>
          </w:tcPr>
          <w:p w14:paraId="6E5210D4" w14:textId="77777777" w:rsidR="005B679E" w:rsidRPr="00BA2BBA" w:rsidRDefault="005B679E" w:rsidP="00C97331">
            <w:pPr>
              <w:jc w:val="center"/>
            </w:pPr>
          </w:p>
        </w:tc>
        <w:tc>
          <w:tcPr>
            <w:tcW w:w="994" w:type="dxa"/>
            <w:vMerge/>
            <w:tcBorders>
              <w:top w:val="single" w:sz="4" w:space="0" w:color="auto"/>
              <w:left w:val="single" w:sz="4" w:space="0" w:color="auto"/>
              <w:bottom w:val="single" w:sz="4" w:space="0" w:color="auto"/>
              <w:right w:val="single" w:sz="4" w:space="0" w:color="auto"/>
            </w:tcBorders>
            <w:vAlign w:val="center"/>
          </w:tcPr>
          <w:p w14:paraId="5D5C8C4D" w14:textId="77777777" w:rsidR="005B679E" w:rsidRPr="00BA2BBA" w:rsidRDefault="005B679E" w:rsidP="00C97331">
            <w:pPr>
              <w:spacing w:line="288" w:lineRule="auto"/>
              <w:ind w:left="137" w:right="106"/>
              <w:rPr>
                <w:szCs w:val="18"/>
              </w:rPr>
            </w:pPr>
          </w:p>
        </w:tc>
        <w:tc>
          <w:tcPr>
            <w:tcW w:w="3942" w:type="dxa"/>
            <w:tcBorders>
              <w:top w:val="single" w:sz="4" w:space="0" w:color="auto"/>
              <w:left w:val="single" w:sz="4" w:space="0" w:color="auto"/>
              <w:bottom w:val="single" w:sz="4" w:space="0" w:color="auto"/>
              <w:right w:val="single" w:sz="4" w:space="0" w:color="auto"/>
            </w:tcBorders>
            <w:vAlign w:val="center"/>
          </w:tcPr>
          <w:p w14:paraId="427F4668" w14:textId="77777777" w:rsidR="005B679E" w:rsidRPr="00BA2BBA" w:rsidRDefault="005B679E" w:rsidP="00C97331">
            <w:pPr>
              <w:ind w:left="137" w:right="106"/>
              <w:jc w:val="left"/>
              <w:rPr>
                <w:rFonts w:cs="Calibri"/>
                <w:bCs/>
                <w:szCs w:val="18"/>
              </w:rPr>
            </w:pPr>
            <w:r w:rsidRPr="00BA2BBA">
              <w:rPr>
                <w:rFonts w:cs="Calibri"/>
                <w:szCs w:val="18"/>
              </w:rPr>
              <w:t>E1.1: Aplikace Implementačního plánu – první část</w:t>
            </w:r>
            <w:r w:rsidRPr="00BA2BBA">
              <w:rPr>
                <w:rStyle w:val="Znakapoznpodarou"/>
                <w:szCs w:val="18"/>
              </w:rPr>
              <w:t xml:space="preserve"> </w:t>
            </w:r>
            <w:r w:rsidRPr="00BA2BBA">
              <w:rPr>
                <w:szCs w:val="18"/>
              </w:rPr>
              <w:t>(Integrace skupina A)</w:t>
            </w:r>
          </w:p>
        </w:tc>
        <w:tc>
          <w:tcPr>
            <w:tcW w:w="1683" w:type="dxa"/>
            <w:tcBorders>
              <w:top w:val="single" w:sz="4" w:space="0" w:color="auto"/>
              <w:left w:val="single" w:sz="4" w:space="0" w:color="auto"/>
              <w:bottom w:val="single" w:sz="4" w:space="0" w:color="auto"/>
              <w:right w:val="single" w:sz="4" w:space="0" w:color="auto"/>
            </w:tcBorders>
            <w:vAlign w:val="center"/>
          </w:tcPr>
          <w:p w14:paraId="27BCD4DB" w14:textId="77777777" w:rsidR="005B679E" w:rsidRPr="00BA2BBA" w:rsidRDefault="005B679E" w:rsidP="00C97331">
            <w:pPr>
              <w:spacing w:line="288" w:lineRule="auto"/>
              <w:jc w:val="center"/>
              <w:rPr>
                <w:rFonts w:cs="Calibri"/>
                <w:szCs w:val="18"/>
              </w:rPr>
            </w:pPr>
            <w:r w:rsidRPr="00BA2BBA">
              <w:rPr>
                <w:rFonts w:cs="Calibri"/>
                <w:szCs w:val="18"/>
              </w:rPr>
              <w:t>E1.0 + 210 dnů</w:t>
            </w:r>
          </w:p>
        </w:tc>
        <w:tc>
          <w:tcPr>
            <w:tcW w:w="1315" w:type="dxa"/>
            <w:tcBorders>
              <w:top w:val="single" w:sz="4" w:space="0" w:color="auto"/>
              <w:left w:val="single" w:sz="4" w:space="0" w:color="auto"/>
              <w:bottom w:val="single" w:sz="4" w:space="0" w:color="auto"/>
              <w:right w:val="single" w:sz="4" w:space="0" w:color="auto"/>
            </w:tcBorders>
            <w:vAlign w:val="center"/>
          </w:tcPr>
          <w:p w14:paraId="123E9D91" w14:textId="77777777" w:rsidR="005B679E" w:rsidRPr="00BA2BBA" w:rsidRDefault="005B679E" w:rsidP="00C97331">
            <w:pPr>
              <w:spacing w:line="288" w:lineRule="auto"/>
              <w:jc w:val="center"/>
              <w:rPr>
                <w:rFonts w:cs="Calibri"/>
                <w:szCs w:val="18"/>
              </w:rPr>
            </w:pPr>
            <w:r w:rsidRPr="00BA2BBA">
              <w:rPr>
                <w:rFonts w:cs="Calibri"/>
                <w:szCs w:val="18"/>
              </w:rPr>
              <w:t>Ano</w:t>
            </w:r>
          </w:p>
        </w:tc>
      </w:tr>
      <w:tr w:rsidR="005B679E" w:rsidRPr="00BA2BBA" w14:paraId="5FE8B0F7" w14:textId="77777777" w:rsidTr="00C97331">
        <w:tc>
          <w:tcPr>
            <w:tcW w:w="1128" w:type="dxa"/>
            <w:vMerge/>
            <w:tcBorders>
              <w:top w:val="single" w:sz="4" w:space="0" w:color="auto"/>
              <w:left w:val="single" w:sz="4" w:space="0" w:color="auto"/>
              <w:bottom w:val="single" w:sz="4" w:space="0" w:color="auto"/>
              <w:right w:val="single" w:sz="4" w:space="0" w:color="auto"/>
            </w:tcBorders>
            <w:vAlign w:val="center"/>
          </w:tcPr>
          <w:p w14:paraId="462E1FFB" w14:textId="77777777" w:rsidR="005B679E" w:rsidRPr="00BA2BBA" w:rsidRDefault="005B679E" w:rsidP="00C97331">
            <w:pPr>
              <w:jc w:val="center"/>
            </w:pPr>
          </w:p>
        </w:tc>
        <w:tc>
          <w:tcPr>
            <w:tcW w:w="994" w:type="dxa"/>
            <w:vMerge/>
            <w:tcBorders>
              <w:top w:val="single" w:sz="4" w:space="0" w:color="auto"/>
              <w:left w:val="single" w:sz="4" w:space="0" w:color="auto"/>
              <w:bottom w:val="single" w:sz="4" w:space="0" w:color="auto"/>
              <w:right w:val="single" w:sz="4" w:space="0" w:color="auto"/>
            </w:tcBorders>
            <w:vAlign w:val="center"/>
          </w:tcPr>
          <w:p w14:paraId="728DC855" w14:textId="77777777" w:rsidR="005B679E" w:rsidRPr="00BA2BBA" w:rsidRDefault="005B679E" w:rsidP="00C97331">
            <w:pPr>
              <w:spacing w:line="288" w:lineRule="auto"/>
              <w:ind w:left="137" w:right="106"/>
              <w:rPr>
                <w:szCs w:val="18"/>
              </w:rPr>
            </w:pPr>
          </w:p>
        </w:tc>
        <w:tc>
          <w:tcPr>
            <w:tcW w:w="3942" w:type="dxa"/>
            <w:tcBorders>
              <w:top w:val="single" w:sz="4" w:space="0" w:color="auto"/>
              <w:left w:val="single" w:sz="4" w:space="0" w:color="auto"/>
              <w:bottom w:val="single" w:sz="4" w:space="0" w:color="auto"/>
              <w:right w:val="single" w:sz="4" w:space="0" w:color="auto"/>
            </w:tcBorders>
            <w:vAlign w:val="center"/>
          </w:tcPr>
          <w:p w14:paraId="444B5126" w14:textId="77777777" w:rsidR="005B679E" w:rsidRPr="00BA2BBA" w:rsidRDefault="005B679E" w:rsidP="00C97331">
            <w:pPr>
              <w:ind w:left="137" w:right="106"/>
              <w:jc w:val="left"/>
              <w:rPr>
                <w:rFonts w:cs="Calibri"/>
                <w:szCs w:val="18"/>
              </w:rPr>
            </w:pPr>
            <w:r w:rsidRPr="00BA2BBA">
              <w:rPr>
                <w:rFonts w:cs="Calibri"/>
                <w:szCs w:val="18"/>
              </w:rPr>
              <w:t>E1.2: Školení uživatelů a administrátorů</w:t>
            </w:r>
          </w:p>
        </w:tc>
        <w:tc>
          <w:tcPr>
            <w:tcW w:w="1683" w:type="dxa"/>
            <w:tcBorders>
              <w:top w:val="single" w:sz="4" w:space="0" w:color="auto"/>
              <w:left w:val="single" w:sz="4" w:space="0" w:color="auto"/>
              <w:bottom w:val="single" w:sz="4" w:space="0" w:color="auto"/>
              <w:right w:val="single" w:sz="4" w:space="0" w:color="auto"/>
            </w:tcBorders>
            <w:vAlign w:val="center"/>
          </w:tcPr>
          <w:p w14:paraId="18750AC7" w14:textId="77777777" w:rsidR="005B679E" w:rsidRPr="00BA2BBA" w:rsidRDefault="005B679E" w:rsidP="00C97331">
            <w:pPr>
              <w:spacing w:line="288" w:lineRule="auto"/>
              <w:jc w:val="center"/>
              <w:rPr>
                <w:rFonts w:cs="Calibri"/>
                <w:szCs w:val="18"/>
              </w:rPr>
            </w:pPr>
            <w:r w:rsidRPr="00BA2BBA">
              <w:rPr>
                <w:rFonts w:cs="Calibri"/>
                <w:szCs w:val="18"/>
              </w:rPr>
              <w:t>E1.0 + 210 dnů</w:t>
            </w:r>
          </w:p>
        </w:tc>
        <w:tc>
          <w:tcPr>
            <w:tcW w:w="1315" w:type="dxa"/>
            <w:tcBorders>
              <w:top w:val="single" w:sz="4" w:space="0" w:color="auto"/>
              <w:left w:val="single" w:sz="4" w:space="0" w:color="auto"/>
              <w:bottom w:val="single" w:sz="4" w:space="0" w:color="auto"/>
              <w:right w:val="single" w:sz="4" w:space="0" w:color="auto"/>
            </w:tcBorders>
            <w:vAlign w:val="center"/>
          </w:tcPr>
          <w:p w14:paraId="5D2B4451" w14:textId="77777777" w:rsidR="005B679E" w:rsidRPr="00BA2BBA" w:rsidRDefault="005B679E" w:rsidP="00C97331">
            <w:pPr>
              <w:spacing w:line="288" w:lineRule="auto"/>
              <w:jc w:val="center"/>
              <w:rPr>
                <w:rFonts w:cs="Calibri"/>
                <w:szCs w:val="18"/>
              </w:rPr>
            </w:pPr>
            <w:r w:rsidRPr="00BA2BBA">
              <w:rPr>
                <w:rFonts w:cs="Calibri"/>
                <w:szCs w:val="18"/>
              </w:rPr>
              <w:t>Ano</w:t>
            </w:r>
          </w:p>
        </w:tc>
      </w:tr>
      <w:tr w:rsidR="005B679E" w:rsidRPr="00BA2BBA" w14:paraId="78E0E778" w14:textId="77777777" w:rsidTr="00C97331">
        <w:tc>
          <w:tcPr>
            <w:tcW w:w="1128" w:type="dxa"/>
            <w:vMerge/>
            <w:tcBorders>
              <w:top w:val="single" w:sz="4" w:space="0" w:color="auto"/>
              <w:left w:val="single" w:sz="4" w:space="0" w:color="auto"/>
              <w:bottom w:val="single" w:sz="4" w:space="0" w:color="auto"/>
              <w:right w:val="single" w:sz="4" w:space="0" w:color="auto"/>
            </w:tcBorders>
            <w:vAlign w:val="center"/>
          </w:tcPr>
          <w:p w14:paraId="7CD9CFE4" w14:textId="77777777" w:rsidR="005B679E" w:rsidRPr="00BA2BBA" w:rsidRDefault="005B679E" w:rsidP="00C97331">
            <w:pPr>
              <w:jc w:val="center"/>
            </w:pPr>
          </w:p>
        </w:tc>
        <w:tc>
          <w:tcPr>
            <w:tcW w:w="994" w:type="dxa"/>
            <w:vMerge/>
            <w:tcBorders>
              <w:top w:val="single" w:sz="4" w:space="0" w:color="auto"/>
              <w:left w:val="single" w:sz="4" w:space="0" w:color="auto"/>
              <w:bottom w:val="single" w:sz="4" w:space="0" w:color="auto"/>
              <w:right w:val="single" w:sz="4" w:space="0" w:color="auto"/>
            </w:tcBorders>
            <w:vAlign w:val="center"/>
          </w:tcPr>
          <w:p w14:paraId="4B0947B4" w14:textId="77777777" w:rsidR="005B679E" w:rsidRPr="00BA2BBA" w:rsidRDefault="005B679E" w:rsidP="00C97331">
            <w:pPr>
              <w:spacing w:line="288" w:lineRule="auto"/>
              <w:ind w:left="137" w:right="106"/>
              <w:rPr>
                <w:szCs w:val="18"/>
              </w:rPr>
            </w:pPr>
          </w:p>
        </w:tc>
        <w:tc>
          <w:tcPr>
            <w:tcW w:w="3942" w:type="dxa"/>
            <w:tcBorders>
              <w:top w:val="single" w:sz="4" w:space="0" w:color="auto"/>
              <w:left w:val="single" w:sz="4" w:space="0" w:color="auto"/>
              <w:bottom w:val="single" w:sz="4" w:space="0" w:color="auto"/>
              <w:right w:val="single" w:sz="4" w:space="0" w:color="auto"/>
            </w:tcBorders>
            <w:vAlign w:val="center"/>
          </w:tcPr>
          <w:p w14:paraId="3E109131" w14:textId="77777777" w:rsidR="005B679E" w:rsidRPr="00BA2BBA" w:rsidRDefault="005B679E" w:rsidP="00C97331">
            <w:pPr>
              <w:ind w:left="137" w:right="106"/>
              <w:jc w:val="left"/>
              <w:rPr>
                <w:rFonts w:cs="Calibri"/>
                <w:szCs w:val="18"/>
              </w:rPr>
            </w:pPr>
            <w:r w:rsidRPr="00BA2BBA">
              <w:rPr>
                <w:rFonts w:cs="Calibri"/>
                <w:szCs w:val="18"/>
              </w:rPr>
              <w:t>E1.3: Tvorba Dokumentace – první část</w:t>
            </w:r>
          </w:p>
        </w:tc>
        <w:tc>
          <w:tcPr>
            <w:tcW w:w="1683" w:type="dxa"/>
            <w:tcBorders>
              <w:top w:val="single" w:sz="4" w:space="0" w:color="auto"/>
              <w:left w:val="single" w:sz="4" w:space="0" w:color="auto"/>
              <w:bottom w:val="single" w:sz="4" w:space="0" w:color="auto"/>
              <w:right w:val="single" w:sz="4" w:space="0" w:color="auto"/>
            </w:tcBorders>
            <w:vAlign w:val="center"/>
          </w:tcPr>
          <w:p w14:paraId="1C9EE59C" w14:textId="77777777" w:rsidR="005B679E" w:rsidRPr="00BA2BBA" w:rsidRDefault="005B679E" w:rsidP="00C97331">
            <w:pPr>
              <w:spacing w:line="288" w:lineRule="auto"/>
              <w:jc w:val="center"/>
              <w:rPr>
                <w:rFonts w:cs="Calibri"/>
                <w:szCs w:val="18"/>
              </w:rPr>
            </w:pPr>
            <w:r w:rsidRPr="00BA2BBA">
              <w:rPr>
                <w:rFonts w:cs="Calibri"/>
                <w:szCs w:val="18"/>
              </w:rPr>
              <w:t>E1.0 + 210 dnů</w:t>
            </w:r>
          </w:p>
        </w:tc>
        <w:tc>
          <w:tcPr>
            <w:tcW w:w="1315" w:type="dxa"/>
            <w:tcBorders>
              <w:top w:val="single" w:sz="4" w:space="0" w:color="auto"/>
              <w:left w:val="single" w:sz="4" w:space="0" w:color="auto"/>
              <w:bottom w:val="single" w:sz="4" w:space="0" w:color="auto"/>
              <w:right w:val="single" w:sz="4" w:space="0" w:color="auto"/>
            </w:tcBorders>
            <w:vAlign w:val="center"/>
          </w:tcPr>
          <w:p w14:paraId="16DB5F3A" w14:textId="77777777" w:rsidR="005B679E" w:rsidRPr="00BA2BBA" w:rsidRDefault="005B679E" w:rsidP="00C97331">
            <w:pPr>
              <w:spacing w:line="288" w:lineRule="auto"/>
              <w:jc w:val="center"/>
              <w:rPr>
                <w:rFonts w:cs="Calibri"/>
                <w:szCs w:val="18"/>
              </w:rPr>
            </w:pPr>
            <w:r w:rsidRPr="00BA2BBA">
              <w:rPr>
                <w:rFonts w:cs="Calibri"/>
                <w:szCs w:val="18"/>
              </w:rPr>
              <w:t>Ano</w:t>
            </w:r>
          </w:p>
        </w:tc>
      </w:tr>
      <w:tr w:rsidR="005B679E" w:rsidRPr="00BA2BBA" w14:paraId="5B2DF5DF" w14:textId="77777777" w:rsidTr="00C97331">
        <w:tc>
          <w:tcPr>
            <w:tcW w:w="1128" w:type="dxa"/>
            <w:vMerge/>
            <w:tcBorders>
              <w:top w:val="single" w:sz="4" w:space="0" w:color="auto"/>
              <w:left w:val="single" w:sz="4" w:space="0" w:color="auto"/>
              <w:bottom w:val="single" w:sz="4" w:space="0" w:color="auto"/>
              <w:right w:val="single" w:sz="4" w:space="0" w:color="auto"/>
            </w:tcBorders>
            <w:vAlign w:val="center"/>
          </w:tcPr>
          <w:p w14:paraId="671CD7A9" w14:textId="77777777" w:rsidR="005B679E" w:rsidRPr="00BA2BBA" w:rsidRDefault="005B679E" w:rsidP="00C97331">
            <w:pPr>
              <w:jc w:val="center"/>
            </w:pPr>
          </w:p>
        </w:tc>
        <w:tc>
          <w:tcPr>
            <w:tcW w:w="994" w:type="dxa"/>
            <w:vMerge/>
            <w:tcBorders>
              <w:top w:val="single" w:sz="4" w:space="0" w:color="auto"/>
              <w:left w:val="single" w:sz="4" w:space="0" w:color="auto"/>
              <w:bottom w:val="single" w:sz="4" w:space="0" w:color="auto"/>
              <w:right w:val="single" w:sz="4" w:space="0" w:color="auto"/>
            </w:tcBorders>
            <w:vAlign w:val="center"/>
          </w:tcPr>
          <w:p w14:paraId="588A4BFB" w14:textId="77777777" w:rsidR="005B679E" w:rsidRPr="00BA2BBA" w:rsidRDefault="005B679E" w:rsidP="00C97331">
            <w:pPr>
              <w:spacing w:line="288" w:lineRule="auto"/>
              <w:ind w:left="137" w:right="106"/>
              <w:rPr>
                <w:szCs w:val="18"/>
              </w:rPr>
            </w:pPr>
          </w:p>
        </w:tc>
        <w:tc>
          <w:tcPr>
            <w:tcW w:w="3942" w:type="dxa"/>
            <w:tcBorders>
              <w:top w:val="single" w:sz="4" w:space="0" w:color="auto"/>
              <w:left w:val="single" w:sz="4" w:space="0" w:color="auto"/>
              <w:bottom w:val="single" w:sz="4" w:space="0" w:color="auto"/>
              <w:right w:val="single" w:sz="4" w:space="0" w:color="auto"/>
            </w:tcBorders>
            <w:vAlign w:val="center"/>
          </w:tcPr>
          <w:p w14:paraId="4C91B101" w14:textId="77777777" w:rsidR="005B679E" w:rsidRPr="00BA2BBA" w:rsidRDefault="005B679E" w:rsidP="00C97331">
            <w:pPr>
              <w:ind w:left="137" w:right="106"/>
              <w:jc w:val="left"/>
              <w:rPr>
                <w:rFonts w:cs="Calibri"/>
                <w:szCs w:val="18"/>
              </w:rPr>
            </w:pPr>
            <w:r w:rsidRPr="00BA2BBA">
              <w:rPr>
                <w:rFonts w:cs="Calibri"/>
                <w:szCs w:val="18"/>
              </w:rPr>
              <w:t xml:space="preserve">E1.4: Pilotní provoz </w:t>
            </w:r>
          </w:p>
          <w:p w14:paraId="0C403E85" w14:textId="77777777" w:rsidR="005B679E" w:rsidRPr="00BA2BBA" w:rsidRDefault="005B679E" w:rsidP="00C97331">
            <w:pPr>
              <w:ind w:left="137" w:right="106"/>
              <w:jc w:val="left"/>
              <w:rPr>
                <w:rFonts w:cs="Calibri"/>
                <w:szCs w:val="18"/>
              </w:rPr>
            </w:pPr>
            <w:r w:rsidRPr="00BA2BBA">
              <w:rPr>
                <w:szCs w:val="18"/>
              </w:rPr>
              <w:t>(Integrace skupina A)</w:t>
            </w:r>
          </w:p>
        </w:tc>
        <w:tc>
          <w:tcPr>
            <w:tcW w:w="1683" w:type="dxa"/>
            <w:tcBorders>
              <w:top w:val="single" w:sz="4" w:space="0" w:color="auto"/>
              <w:left w:val="single" w:sz="4" w:space="0" w:color="auto"/>
              <w:bottom w:val="single" w:sz="4" w:space="0" w:color="auto"/>
              <w:right w:val="single" w:sz="4" w:space="0" w:color="auto"/>
            </w:tcBorders>
            <w:vAlign w:val="center"/>
          </w:tcPr>
          <w:p w14:paraId="17AB2EEA" w14:textId="77777777" w:rsidR="005B679E" w:rsidRPr="00BA2BBA" w:rsidRDefault="005B679E" w:rsidP="00C97331">
            <w:pPr>
              <w:spacing w:line="288" w:lineRule="auto"/>
              <w:jc w:val="center"/>
              <w:rPr>
                <w:rFonts w:cs="Calibri"/>
                <w:szCs w:val="18"/>
              </w:rPr>
            </w:pPr>
            <w:r w:rsidRPr="00BA2BBA">
              <w:rPr>
                <w:rFonts w:cs="Calibri"/>
                <w:bCs/>
                <w:szCs w:val="18"/>
              </w:rPr>
              <w:t>E1.1 + 65 dnů</w:t>
            </w:r>
          </w:p>
        </w:tc>
        <w:tc>
          <w:tcPr>
            <w:tcW w:w="1315" w:type="dxa"/>
            <w:tcBorders>
              <w:top w:val="single" w:sz="4" w:space="0" w:color="auto"/>
              <w:left w:val="single" w:sz="4" w:space="0" w:color="auto"/>
              <w:bottom w:val="single" w:sz="4" w:space="0" w:color="auto"/>
              <w:right w:val="single" w:sz="4" w:space="0" w:color="auto"/>
            </w:tcBorders>
            <w:vAlign w:val="center"/>
          </w:tcPr>
          <w:p w14:paraId="1D337C22" w14:textId="77777777" w:rsidR="005B679E" w:rsidRPr="00BA2BBA" w:rsidRDefault="005B679E" w:rsidP="00C97331">
            <w:pPr>
              <w:spacing w:line="288" w:lineRule="auto"/>
              <w:jc w:val="center"/>
              <w:rPr>
                <w:rFonts w:cs="Calibri"/>
                <w:szCs w:val="18"/>
              </w:rPr>
            </w:pPr>
            <w:r w:rsidRPr="00BA2BBA">
              <w:rPr>
                <w:rFonts w:cs="Calibri"/>
                <w:szCs w:val="18"/>
              </w:rPr>
              <w:t>Ano</w:t>
            </w:r>
          </w:p>
        </w:tc>
      </w:tr>
      <w:tr w:rsidR="005B679E" w:rsidRPr="00BA2BBA" w14:paraId="5F9341C0" w14:textId="77777777" w:rsidTr="00C97331">
        <w:tc>
          <w:tcPr>
            <w:tcW w:w="1128" w:type="dxa"/>
            <w:vMerge/>
            <w:tcBorders>
              <w:top w:val="single" w:sz="4" w:space="0" w:color="auto"/>
              <w:left w:val="single" w:sz="4" w:space="0" w:color="auto"/>
              <w:bottom w:val="single" w:sz="4" w:space="0" w:color="auto"/>
              <w:right w:val="single" w:sz="4" w:space="0" w:color="auto"/>
            </w:tcBorders>
            <w:vAlign w:val="center"/>
          </w:tcPr>
          <w:p w14:paraId="0D3E5DD5" w14:textId="77777777" w:rsidR="005B679E" w:rsidRPr="00BA2BBA" w:rsidRDefault="005B679E" w:rsidP="00C97331">
            <w:pPr>
              <w:jc w:val="center"/>
            </w:pPr>
          </w:p>
        </w:tc>
        <w:tc>
          <w:tcPr>
            <w:tcW w:w="4936" w:type="dxa"/>
            <w:gridSpan w:val="2"/>
            <w:tcBorders>
              <w:top w:val="single" w:sz="4" w:space="0" w:color="auto"/>
              <w:left w:val="single" w:sz="4" w:space="0" w:color="auto"/>
              <w:bottom w:val="single" w:sz="4" w:space="0" w:color="auto"/>
              <w:right w:val="single" w:sz="4" w:space="0" w:color="auto"/>
            </w:tcBorders>
            <w:vAlign w:val="center"/>
          </w:tcPr>
          <w:p w14:paraId="2CA2647C" w14:textId="77FAF452" w:rsidR="005B679E" w:rsidRPr="00BA2BBA" w:rsidRDefault="005B679E" w:rsidP="00535E08">
            <w:pPr>
              <w:ind w:left="137" w:right="106"/>
              <w:jc w:val="left"/>
              <w:rPr>
                <w:rFonts w:cs="Calibri"/>
                <w:szCs w:val="18"/>
              </w:rPr>
            </w:pPr>
            <w:r w:rsidRPr="00BA2BBA">
              <w:rPr>
                <w:szCs w:val="18"/>
              </w:rPr>
              <w:t xml:space="preserve">E2: členěna do několika Dílčích </w:t>
            </w:r>
            <w:r w:rsidR="00535E08">
              <w:rPr>
                <w:szCs w:val="18"/>
              </w:rPr>
              <w:t>E</w:t>
            </w:r>
            <w:r w:rsidRPr="00BA2BBA">
              <w:rPr>
                <w:szCs w:val="18"/>
              </w:rPr>
              <w:t>tap</w:t>
            </w:r>
          </w:p>
        </w:tc>
        <w:tc>
          <w:tcPr>
            <w:tcW w:w="1683" w:type="dxa"/>
            <w:tcBorders>
              <w:top w:val="single" w:sz="4" w:space="0" w:color="auto"/>
              <w:left w:val="single" w:sz="4" w:space="0" w:color="auto"/>
              <w:bottom w:val="single" w:sz="4" w:space="0" w:color="auto"/>
              <w:right w:val="single" w:sz="4" w:space="0" w:color="auto"/>
            </w:tcBorders>
            <w:vAlign w:val="center"/>
          </w:tcPr>
          <w:p w14:paraId="6CF5B40C" w14:textId="77777777" w:rsidR="005B679E" w:rsidRPr="00BA2BBA" w:rsidRDefault="005B679E" w:rsidP="00C97331">
            <w:pPr>
              <w:spacing w:line="288" w:lineRule="auto"/>
              <w:jc w:val="center"/>
              <w:rPr>
                <w:rFonts w:cs="Calibri"/>
                <w:szCs w:val="18"/>
              </w:rPr>
            </w:pPr>
            <w:r w:rsidRPr="00BA2BBA">
              <w:rPr>
                <w:rFonts w:cs="Calibri"/>
                <w:szCs w:val="18"/>
              </w:rPr>
              <w:t>E1.4 + 365 dnů</w:t>
            </w:r>
          </w:p>
        </w:tc>
        <w:tc>
          <w:tcPr>
            <w:tcW w:w="1315" w:type="dxa"/>
            <w:tcBorders>
              <w:top w:val="single" w:sz="4" w:space="0" w:color="auto"/>
              <w:left w:val="single" w:sz="4" w:space="0" w:color="auto"/>
              <w:bottom w:val="single" w:sz="4" w:space="0" w:color="auto"/>
              <w:right w:val="single" w:sz="4" w:space="0" w:color="auto"/>
            </w:tcBorders>
            <w:vAlign w:val="center"/>
          </w:tcPr>
          <w:p w14:paraId="290929BF" w14:textId="77777777" w:rsidR="005B679E" w:rsidRPr="00BA2BBA" w:rsidRDefault="005B679E" w:rsidP="00C97331">
            <w:pPr>
              <w:spacing w:line="288" w:lineRule="auto"/>
              <w:jc w:val="center"/>
              <w:rPr>
                <w:rFonts w:cs="Calibri"/>
                <w:szCs w:val="18"/>
              </w:rPr>
            </w:pPr>
            <w:r w:rsidRPr="00BA2BBA">
              <w:rPr>
                <w:rFonts w:cs="Calibri"/>
                <w:szCs w:val="18"/>
              </w:rPr>
              <w:t>Ano</w:t>
            </w:r>
          </w:p>
        </w:tc>
      </w:tr>
      <w:tr w:rsidR="005B679E" w:rsidRPr="00BA2BBA" w14:paraId="371B215E" w14:textId="77777777" w:rsidTr="00C97331">
        <w:tc>
          <w:tcPr>
            <w:tcW w:w="1128" w:type="dxa"/>
            <w:vMerge/>
            <w:tcBorders>
              <w:top w:val="single" w:sz="4" w:space="0" w:color="auto"/>
              <w:left w:val="single" w:sz="4" w:space="0" w:color="auto"/>
              <w:bottom w:val="single" w:sz="4" w:space="0" w:color="auto"/>
              <w:right w:val="single" w:sz="4" w:space="0" w:color="auto"/>
            </w:tcBorders>
            <w:vAlign w:val="center"/>
          </w:tcPr>
          <w:p w14:paraId="2F4E59E3" w14:textId="77777777" w:rsidR="005B679E" w:rsidRPr="00BA2BBA" w:rsidRDefault="005B679E" w:rsidP="00C97331">
            <w:pPr>
              <w:jc w:val="center"/>
            </w:pPr>
          </w:p>
        </w:tc>
        <w:tc>
          <w:tcPr>
            <w:tcW w:w="994" w:type="dxa"/>
            <w:vMerge w:val="restart"/>
            <w:tcBorders>
              <w:top w:val="single" w:sz="4" w:space="0" w:color="auto"/>
              <w:left w:val="single" w:sz="4" w:space="0" w:color="auto"/>
              <w:bottom w:val="single" w:sz="4" w:space="0" w:color="auto"/>
              <w:right w:val="single" w:sz="4" w:space="0" w:color="auto"/>
            </w:tcBorders>
            <w:vAlign w:val="center"/>
          </w:tcPr>
          <w:p w14:paraId="6BDB2BF5" w14:textId="77777777" w:rsidR="005B679E" w:rsidRPr="00BA2BBA" w:rsidRDefault="005B679E" w:rsidP="00C97331">
            <w:pPr>
              <w:spacing w:line="288" w:lineRule="auto"/>
              <w:ind w:left="137" w:right="106"/>
              <w:rPr>
                <w:szCs w:val="18"/>
              </w:rPr>
            </w:pPr>
            <w:r w:rsidRPr="00BA2BBA">
              <w:rPr>
                <w:szCs w:val="18"/>
              </w:rPr>
              <w:t>z toho</w:t>
            </w:r>
          </w:p>
        </w:tc>
        <w:tc>
          <w:tcPr>
            <w:tcW w:w="3942" w:type="dxa"/>
            <w:tcBorders>
              <w:top w:val="single" w:sz="4" w:space="0" w:color="auto"/>
              <w:left w:val="single" w:sz="4" w:space="0" w:color="auto"/>
              <w:bottom w:val="single" w:sz="4" w:space="0" w:color="auto"/>
              <w:right w:val="single" w:sz="4" w:space="0" w:color="auto"/>
            </w:tcBorders>
            <w:vAlign w:val="center"/>
          </w:tcPr>
          <w:p w14:paraId="523255AE" w14:textId="77777777" w:rsidR="005B679E" w:rsidRPr="00BA2BBA" w:rsidRDefault="005B679E" w:rsidP="00C97331">
            <w:pPr>
              <w:ind w:left="137" w:right="106"/>
              <w:jc w:val="left"/>
              <w:rPr>
                <w:rFonts w:cs="Calibri"/>
                <w:szCs w:val="18"/>
              </w:rPr>
            </w:pPr>
            <w:r w:rsidRPr="00BA2BBA">
              <w:rPr>
                <w:rFonts w:cs="Calibri"/>
                <w:szCs w:val="18"/>
              </w:rPr>
              <w:t xml:space="preserve">E2.1: Aplikace Implementačního plánu – druhá část </w:t>
            </w:r>
            <w:r w:rsidRPr="00BA2BBA">
              <w:rPr>
                <w:szCs w:val="18"/>
              </w:rPr>
              <w:t>(Integrace skupina B)</w:t>
            </w:r>
          </w:p>
        </w:tc>
        <w:tc>
          <w:tcPr>
            <w:tcW w:w="1683" w:type="dxa"/>
            <w:tcBorders>
              <w:top w:val="single" w:sz="4" w:space="0" w:color="auto"/>
              <w:left w:val="single" w:sz="4" w:space="0" w:color="auto"/>
              <w:bottom w:val="single" w:sz="4" w:space="0" w:color="auto"/>
              <w:right w:val="single" w:sz="4" w:space="0" w:color="auto"/>
            </w:tcBorders>
            <w:vAlign w:val="center"/>
          </w:tcPr>
          <w:p w14:paraId="700DE1D4" w14:textId="77777777" w:rsidR="005B679E" w:rsidRPr="00BA2BBA" w:rsidRDefault="005B679E" w:rsidP="00C97331">
            <w:pPr>
              <w:spacing w:line="288" w:lineRule="auto"/>
              <w:jc w:val="center"/>
              <w:rPr>
                <w:rFonts w:cs="Calibri"/>
                <w:bCs/>
                <w:szCs w:val="18"/>
              </w:rPr>
            </w:pPr>
            <w:r w:rsidRPr="00BA2BBA">
              <w:rPr>
                <w:rFonts w:cs="Calibri"/>
                <w:bCs/>
                <w:szCs w:val="18"/>
              </w:rPr>
              <w:t>E1.4 + 300 dnů</w:t>
            </w:r>
          </w:p>
        </w:tc>
        <w:tc>
          <w:tcPr>
            <w:tcW w:w="1315" w:type="dxa"/>
            <w:tcBorders>
              <w:top w:val="single" w:sz="4" w:space="0" w:color="auto"/>
              <w:left w:val="single" w:sz="4" w:space="0" w:color="auto"/>
              <w:bottom w:val="single" w:sz="4" w:space="0" w:color="auto"/>
              <w:right w:val="single" w:sz="4" w:space="0" w:color="auto"/>
            </w:tcBorders>
            <w:vAlign w:val="center"/>
          </w:tcPr>
          <w:p w14:paraId="5F9D7840" w14:textId="77777777" w:rsidR="005B679E" w:rsidRPr="00BA2BBA" w:rsidRDefault="005B679E" w:rsidP="00C97331">
            <w:pPr>
              <w:spacing w:line="288" w:lineRule="auto"/>
              <w:jc w:val="center"/>
              <w:rPr>
                <w:rFonts w:cs="Calibri"/>
                <w:bCs/>
                <w:szCs w:val="18"/>
              </w:rPr>
            </w:pPr>
            <w:r w:rsidRPr="00BA2BBA">
              <w:rPr>
                <w:rFonts w:cs="Calibri"/>
                <w:szCs w:val="18"/>
              </w:rPr>
              <w:t>Ano</w:t>
            </w:r>
          </w:p>
        </w:tc>
      </w:tr>
      <w:tr w:rsidR="005B679E" w:rsidRPr="00BA2BBA" w14:paraId="580FCD89" w14:textId="77777777" w:rsidTr="00C97331">
        <w:tc>
          <w:tcPr>
            <w:tcW w:w="1128" w:type="dxa"/>
            <w:vMerge/>
            <w:tcBorders>
              <w:top w:val="single" w:sz="4" w:space="0" w:color="auto"/>
              <w:left w:val="single" w:sz="4" w:space="0" w:color="auto"/>
              <w:bottom w:val="single" w:sz="4" w:space="0" w:color="auto"/>
              <w:right w:val="single" w:sz="4" w:space="0" w:color="auto"/>
            </w:tcBorders>
            <w:vAlign w:val="center"/>
          </w:tcPr>
          <w:p w14:paraId="26DBDF21" w14:textId="77777777" w:rsidR="005B679E" w:rsidRPr="00BA2BBA" w:rsidRDefault="005B679E" w:rsidP="00C97331">
            <w:pPr>
              <w:jc w:val="center"/>
            </w:pPr>
          </w:p>
        </w:tc>
        <w:tc>
          <w:tcPr>
            <w:tcW w:w="994" w:type="dxa"/>
            <w:vMerge/>
            <w:tcBorders>
              <w:top w:val="single" w:sz="4" w:space="0" w:color="auto"/>
              <w:left w:val="single" w:sz="4" w:space="0" w:color="auto"/>
              <w:bottom w:val="single" w:sz="4" w:space="0" w:color="auto"/>
              <w:right w:val="single" w:sz="4" w:space="0" w:color="auto"/>
            </w:tcBorders>
            <w:vAlign w:val="center"/>
          </w:tcPr>
          <w:p w14:paraId="5C0BAF82" w14:textId="77777777" w:rsidR="005B679E" w:rsidRPr="00BA2BBA" w:rsidRDefault="005B679E" w:rsidP="00C97331">
            <w:pPr>
              <w:spacing w:line="288" w:lineRule="auto"/>
              <w:ind w:left="137" w:right="106"/>
              <w:rPr>
                <w:szCs w:val="18"/>
              </w:rPr>
            </w:pPr>
          </w:p>
        </w:tc>
        <w:tc>
          <w:tcPr>
            <w:tcW w:w="3942" w:type="dxa"/>
            <w:tcBorders>
              <w:top w:val="single" w:sz="4" w:space="0" w:color="auto"/>
              <w:left w:val="single" w:sz="4" w:space="0" w:color="auto"/>
              <w:bottom w:val="single" w:sz="4" w:space="0" w:color="auto"/>
              <w:right w:val="single" w:sz="4" w:space="0" w:color="auto"/>
            </w:tcBorders>
            <w:vAlign w:val="center"/>
          </w:tcPr>
          <w:p w14:paraId="4758E2BF" w14:textId="77777777" w:rsidR="005B679E" w:rsidRPr="00BA2BBA" w:rsidRDefault="005B679E" w:rsidP="00C97331">
            <w:pPr>
              <w:ind w:left="137" w:right="106"/>
              <w:jc w:val="left"/>
              <w:rPr>
                <w:rFonts w:cs="Calibri"/>
                <w:szCs w:val="18"/>
              </w:rPr>
            </w:pPr>
            <w:r w:rsidRPr="00BA2BBA">
              <w:rPr>
                <w:rFonts w:cs="Calibri"/>
                <w:szCs w:val="18"/>
              </w:rPr>
              <w:t>E2.2: Školení uživatelů</w:t>
            </w:r>
          </w:p>
        </w:tc>
        <w:tc>
          <w:tcPr>
            <w:tcW w:w="1683" w:type="dxa"/>
            <w:tcBorders>
              <w:top w:val="single" w:sz="4" w:space="0" w:color="auto"/>
              <w:left w:val="single" w:sz="4" w:space="0" w:color="auto"/>
              <w:bottom w:val="single" w:sz="4" w:space="0" w:color="auto"/>
              <w:right w:val="single" w:sz="4" w:space="0" w:color="auto"/>
            </w:tcBorders>
            <w:vAlign w:val="center"/>
          </w:tcPr>
          <w:p w14:paraId="37FF8F08" w14:textId="77777777" w:rsidR="005B679E" w:rsidRPr="00BA2BBA" w:rsidRDefault="005B679E" w:rsidP="00C97331">
            <w:pPr>
              <w:spacing w:line="288" w:lineRule="auto"/>
              <w:jc w:val="center"/>
              <w:rPr>
                <w:rFonts w:cs="Calibri"/>
                <w:bCs/>
                <w:szCs w:val="18"/>
              </w:rPr>
            </w:pPr>
            <w:r w:rsidRPr="00BA2BBA">
              <w:rPr>
                <w:rFonts w:cs="Calibri"/>
                <w:bCs/>
                <w:szCs w:val="18"/>
              </w:rPr>
              <w:t>E1.4 + 300 dnů</w:t>
            </w:r>
          </w:p>
        </w:tc>
        <w:tc>
          <w:tcPr>
            <w:tcW w:w="1315" w:type="dxa"/>
            <w:tcBorders>
              <w:top w:val="single" w:sz="4" w:space="0" w:color="auto"/>
              <w:left w:val="single" w:sz="4" w:space="0" w:color="auto"/>
              <w:bottom w:val="single" w:sz="4" w:space="0" w:color="auto"/>
              <w:right w:val="single" w:sz="4" w:space="0" w:color="auto"/>
            </w:tcBorders>
            <w:vAlign w:val="center"/>
          </w:tcPr>
          <w:p w14:paraId="621EF0FC" w14:textId="77777777" w:rsidR="005B679E" w:rsidRPr="00BA2BBA" w:rsidRDefault="005B679E" w:rsidP="00C97331">
            <w:pPr>
              <w:spacing w:line="288" w:lineRule="auto"/>
              <w:jc w:val="center"/>
              <w:rPr>
                <w:rFonts w:cs="Calibri"/>
                <w:bCs/>
                <w:szCs w:val="18"/>
              </w:rPr>
            </w:pPr>
            <w:r w:rsidRPr="00BA2BBA">
              <w:rPr>
                <w:rFonts w:cs="Calibri"/>
                <w:szCs w:val="18"/>
              </w:rPr>
              <w:t>Ano</w:t>
            </w:r>
          </w:p>
        </w:tc>
      </w:tr>
      <w:tr w:rsidR="005B679E" w:rsidRPr="00BA2BBA" w14:paraId="2E23576D" w14:textId="77777777" w:rsidTr="00C97331">
        <w:tc>
          <w:tcPr>
            <w:tcW w:w="1128" w:type="dxa"/>
            <w:vMerge/>
            <w:tcBorders>
              <w:top w:val="single" w:sz="4" w:space="0" w:color="auto"/>
              <w:left w:val="single" w:sz="4" w:space="0" w:color="auto"/>
              <w:bottom w:val="single" w:sz="4" w:space="0" w:color="auto"/>
              <w:right w:val="single" w:sz="4" w:space="0" w:color="auto"/>
            </w:tcBorders>
            <w:vAlign w:val="center"/>
          </w:tcPr>
          <w:p w14:paraId="714CE060" w14:textId="77777777" w:rsidR="005B679E" w:rsidRPr="00BA2BBA" w:rsidRDefault="005B679E" w:rsidP="00C97331">
            <w:pPr>
              <w:jc w:val="center"/>
            </w:pPr>
          </w:p>
        </w:tc>
        <w:tc>
          <w:tcPr>
            <w:tcW w:w="994" w:type="dxa"/>
            <w:vMerge/>
            <w:tcBorders>
              <w:top w:val="single" w:sz="4" w:space="0" w:color="auto"/>
              <w:left w:val="single" w:sz="4" w:space="0" w:color="auto"/>
              <w:bottom w:val="single" w:sz="4" w:space="0" w:color="auto"/>
              <w:right w:val="single" w:sz="4" w:space="0" w:color="auto"/>
            </w:tcBorders>
            <w:vAlign w:val="center"/>
          </w:tcPr>
          <w:p w14:paraId="2D48BA63" w14:textId="77777777" w:rsidR="005B679E" w:rsidRPr="00BA2BBA" w:rsidRDefault="005B679E" w:rsidP="00C97331">
            <w:pPr>
              <w:spacing w:line="288" w:lineRule="auto"/>
              <w:ind w:left="137" w:right="106"/>
              <w:rPr>
                <w:szCs w:val="18"/>
              </w:rPr>
            </w:pPr>
          </w:p>
        </w:tc>
        <w:tc>
          <w:tcPr>
            <w:tcW w:w="3942" w:type="dxa"/>
            <w:tcBorders>
              <w:top w:val="single" w:sz="4" w:space="0" w:color="auto"/>
              <w:left w:val="single" w:sz="4" w:space="0" w:color="auto"/>
              <w:bottom w:val="single" w:sz="4" w:space="0" w:color="auto"/>
              <w:right w:val="single" w:sz="4" w:space="0" w:color="auto"/>
            </w:tcBorders>
            <w:vAlign w:val="center"/>
          </w:tcPr>
          <w:p w14:paraId="5A233703" w14:textId="77777777" w:rsidR="005B679E" w:rsidRPr="00BA2BBA" w:rsidRDefault="005B679E" w:rsidP="00C97331">
            <w:pPr>
              <w:ind w:left="137" w:right="106"/>
              <w:jc w:val="left"/>
              <w:rPr>
                <w:rFonts w:cs="Calibri"/>
                <w:szCs w:val="18"/>
              </w:rPr>
            </w:pPr>
            <w:r w:rsidRPr="00BA2BBA">
              <w:rPr>
                <w:rFonts w:cs="Calibri"/>
                <w:szCs w:val="18"/>
              </w:rPr>
              <w:t>E2.3: Tvorba Dokumentace – druhá část</w:t>
            </w:r>
          </w:p>
        </w:tc>
        <w:tc>
          <w:tcPr>
            <w:tcW w:w="1683" w:type="dxa"/>
            <w:tcBorders>
              <w:top w:val="single" w:sz="4" w:space="0" w:color="auto"/>
              <w:left w:val="single" w:sz="4" w:space="0" w:color="auto"/>
              <w:bottom w:val="single" w:sz="4" w:space="0" w:color="auto"/>
              <w:right w:val="single" w:sz="4" w:space="0" w:color="auto"/>
            </w:tcBorders>
            <w:vAlign w:val="center"/>
          </w:tcPr>
          <w:p w14:paraId="14026022" w14:textId="77777777" w:rsidR="005B679E" w:rsidRPr="00BA2BBA" w:rsidRDefault="005B679E" w:rsidP="00C97331">
            <w:pPr>
              <w:spacing w:line="288" w:lineRule="auto"/>
              <w:jc w:val="center"/>
              <w:rPr>
                <w:rFonts w:cs="Calibri"/>
                <w:bCs/>
                <w:szCs w:val="18"/>
              </w:rPr>
            </w:pPr>
            <w:r w:rsidRPr="00BA2BBA">
              <w:rPr>
                <w:rFonts w:cs="Calibri"/>
                <w:bCs/>
                <w:szCs w:val="18"/>
              </w:rPr>
              <w:t>E1.4 + 300 dnů</w:t>
            </w:r>
          </w:p>
        </w:tc>
        <w:tc>
          <w:tcPr>
            <w:tcW w:w="1315" w:type="dxa"/>
            <w:tcBorders>
              <w:top w:val="single" w:sz="4" w:space="0" w:color="auto"/>
              <w:left w:val="single" w:sz="4" w:space="0" w:color="auto"/>
              <w:bottom w:val="single" w:sz="4" w:space="0" w:color="auto"/>
              <w:right w:val="single" w:sz="4" w:space="0" w:color="auto"/>
            </w:tcBorders>
            <w:vAlign w:val="center"/>
          </w:tcPr>
          <w:p w14:paraId="3A2EBD5C" w14:textId="77777777" w:rsidR="005B679E" w:rsidRPr="00BA2BBA" w:rsidRDefault="005B679E" w:rsidP="00C97331">
            <w:pPr>
              <w:spacing w:line="288" w:lineRule="auto"/>
              <w:jc w:val="center"/>
              <w:rPr>
                <w:rFonts w:cs="Calibri"/>
                <w:bCs/>
                <w:szCs w:val="18"/>
              </w:rPr>
            </w:pPr>
            <w:r w:rsidRPr="00BA2BBA">
              <w:rPr>
                <w:rFonts w:cs="Calibri"/>
                <w:szCs w:val="18"/>
              </w:rPr>
              <w:t>Ano</w:t>
            </w:r>
          </w:p>
        </w:tc>
      </w:tr>
      <w:tr w:rsidR="005B679E" w:rsidRPr="00BA2BBA" w14:paraId="526EBDF4" w14:textId="77777777" w:rsidTr="00C97331">
        <w:tc>
          <w:tcPr>
            <w:tcW w:w="1128" w:type="dxa"/>
            <w:vMerge/>
            <w:tcBorders>
              <w:top w:val="single" w:sz="4" w:space="0" w:color="auto"/>
              <w:left w:val="single" w:sz="4" w:space="0" w:color="auto"/>
              <w:bottom w:val="single" w:sz="4" w:space="0" w:color="auto"/>
              <w:right w:val="single" w:sz="4" w:space="0" w:color="auto"/>
            </w:tcBorders>
            <w:vAlign w:val="center"/>
          </w:tcPr>
          <w:p w14:paraId="1CDDC4BF" w14:textId="77777777" w:rsidR="005B679E" w:rsidRPr="00BA2BBA" w:rsidRDefault="005B679E" w:rsidP="00C97331">
            <w:pPr>
              <w:jc w:val="center"/>
            </w:pPr>
          </w:p>
        </w:tc>
        <w:tc>
          <w:tcPr>
            <w:tcW w:w="994" w:type="dxa"/>
            <w:vMerge/>
            <w:tcBorders>
              <w:top w:val="single" w:sz="4" w:space="0" w:color="auto"/>
              <w:left w:val="single" w:sz="4" w:space="0" w:color="auto"/>
              <w:bottom w:val="single" w:sz="4" w:space="0" w:color="auto"/>
              <w:right w:val="single" w:sz="4" w:space="0" w:color="auto"/>
            </w:tcBorders>
            <w:vAlign w:val="center"/>
          </w:tcPr>
          <w:p w14:paraId="02D18631" w14:textId="77777777" w:rsidR="005B679E" w:rsidRPr="00BA2BBA" w:rsidRDefault="005B679E" w:rsidP="00C97331">
            <w:pPr>
              <w:spacing w:line="288" w:lineRule="auto"/>
              <w:ind w:left="137" w:right="106"/>
              <w:rPr>
                <w:szCs w:val="18"/>
              </w:rPr>
            </w:pPr>
          </w:p>
        </w:tc>
        <w:tc>
          <w:tcPr>
            <w:tcW w:w="3942" w:type="dxa"/>
            <w:tcBorders>
              <w:top w:val="single" w:sz="4" w:space="0" w:color="auto"/>
              <w:left w:val="single" w:sz="4" w:space="0" w:color="auto"/>
              <w:bottom w:val="single" w:sz="4" w:space="0" w:color="auto"/>
              <w:right w:val="single" w:sz="4" w:space="0" w:color="auto"/>
            </w:tcBorders>
            <w:vAlign w:val="center"/>
          </w:tcPr>
          <w:p w14:paraId="3B15BF1F" w14:textId="77777777" w:rsidR="005B679E" w:rsidRPr="00BA2BBA" w:rsidRDefault="005B679E" w:rsidP="00C97331">
            <w:pPr>
              <w:ind w:left="137" w:right="106"/>
              <w:jc w:val="left"/>
              <w:rPr>
                <w:rFonts w:cs="Calibri"/>
                <w:szCs w:val="18"/>
              </w:rPr>
            </w:pPr>
            <w:r w:rsidRPr="00BA2BBA">
              <w:rPr>
                <w:rFonts w:cs="Calibri"/>
                <w:szCs w:val="18"/>
              </w:rPr>
              <w:t xml:space="preserve">E2.4: Pilotní provoz </w:t>
            </w:r>
          </w:p>
          <w:p w14:paraId="4C51E061" w14:textId="77777777" w:rsidR="005B679E" w:rsidRPr="00BA2BBA" w:rsidRDefault="005B679E" w:rsidP="00C97331">
            <w:pPr>
              <w:ind w:left="137" w:right="106"/>
              <w:jc w:val="left"/>
              <w:rPr>
                <w:rFonts w:cs="Calibri"/>
                <w:szCs w:val="18"/>
              </w:rPr>
            </w:pPr>
            <w:r w:rsidRPr="00BA2BBA">
              <w:rPr>
                <w:szCs w:val="18"/>
              </w:rPr>
              <w:t>(Integrace skupina B)</w:t>
            </w:r>
          </w:p>
        </w:tc>
        <w:tc>
          <w:tcPr>
            <w:tcW w:w="1683" w:type="dxa"/>
            <w:tcBorders>
              <w:top w:val="single" w:sz="4" w:space="0" w:color="auto"/>
              <w:left w:val="single" w:sz="4" w:space="0" w:color="auto"/>
              <w:bottom w:val="single" w:sz="4" w:space="0" w:color="auto"/>
              <w:right w:val="single" w:sz="4" w:space="0" w:color="auto"/>
            </w:tcBorders>
            <w:vAlign w:val="center"/>
          </w:tcPr>
          <w:p w14:paraId="7C19CB17" w14:textId="77777777" w:rsidR="005B679E" w:rsidRPr="00BA2BBA" w:rsidRDefault="005B679E" w:rsidP="00C97331">
            <w:pPr>
              <w:spacing w:line="288" w:lineRule="auto"/>
              <w:jc w:val="center"/>
              <w:rPr>
                <w:rFonts w:cs="Calibri"/>
                <w:bCs/>
                <w:szCs w:val="18"/>
              </w:rPr>
            </w:pPr>
            <w:r w:rsidRPr="00BA2BBA">
              <w:rPr>
                <w:rFonts w:cs="Calibri"/>
                <w:bCs/>
                <w:szCs w:val="18"/>
              </w:rPr>
              <w:t>E2.1 + 65 dnů</w:t>
            </w:r>
          </w:p>
        </w:tc>
        <w:tc>
          <w:tcPr>
            <w:tcW w:w="1315" w:type="dxa"/>
            <w:tcBorders>
              <w:top w:val="single" w:sz="4" w:space="0" w:color="auto"/>
              <w:left w:val="single" w:sz="4" w:space="0" w:color="auto"/>
              <w:bottom w:val="single" w:sz="4" w:space="0" w:color="auto"/>
              <w:right w:val="single" w:sz="4" w:space="0" w:color="auto"/>
            </w:tcBorders>
            <w:vAlign w:val="center"/>
          </w:tcPr>
          <w:p w14:paraId="04913A1B" w14:textId="77777777" w:rsidR="005B679E" w:rsidRPr="00BA2BBA" w:rsidRDefault="005B679E" w:rsidP="00C97331">
            <w:pPr>
              <w:spacing w:line="288" w:lineRule="auto"/>
              <w:jc w:val="center"/>
              <w:rPr>
                <w:rFonts w:cs="Calibri"/>
                <w:bCs/>
                <w:szCs w:val="18"/>
              </w:rPr>
            </w:pPr>
            <w:r w:rsidRPr="00BA2BBA">
              <w:rPr>
                <w:rFonts w:cs="Calibri"/>
                <w:szCs w:val="18"/>
              </w:rPr>
              <w:t>Ano</w:t>
            </w:r>
          </w:p>
        </w:tc>
      </w:tr>
      <w:tr w:rsidR="005B679E" w:rsidRPr="00BA2BBA" w14:paraId="4F7A4D9D" w14:textId="77777777" w:rsidTr="00C97331">
        <w:tc>
          <w:tcPr>
            <w:tcW w:w="1128" w:type="dxa"/>
            <w:vMerge/>
            <w:tcBorders>
              <w:top w:val="single" w:sz="4" w:space="0" w:color="auto"/>
              <w:left w:val="single" w:sz="4" w:space="0" w:color="auto"/>
              <w:bottom w:val="single" w:sz="4" w:space="0" w:color="auto"/>
              <w:right w:val="single" w:sz="4" w:space="0" w:color="auto"/>
            </w:tcBorders>
            <w:vAlign w:val="center"/>
          </w:tcPr>
          <w:p w14:paraId="7D7A108E" w14:textId="77777777" w:rsidR="005B679E" w:rsidRPr="00BA2BBA" w:rsidRDefault="005B679E" w:rsidP="00C97331">
            <w:pPr>
              <w:jc w:val="center"/>
            </w:pPr>
          </w:p>
        </w:tc>
        <w:tc>
          <w:tcPr>
            <w:tcW w:w="4936" w:type="dxa"/>
            <w:gridSpan w:val="2"/>
            <w:tcBorders>
              <w:top w:val="single" w:sz="4" w:space="0" w:color="auto"/>
              <w:left w:val="single" w:sz="4" w:space="0" w:color="auto"/>
              <w:bottom w:val="single" w:sz="4" w:space="0" w:color="auto"/>
              <w:right w:val="single" w:sz="4" w:space="0" w:color="auto"/>
            </w:tcBorders>
            <w:vAlign w:val="center"/>
          </w:tcPr>
          <w:p w14:paraId="4EDA0C66" w14:textId="77777777" w:rsidR="005B679E" w:rsidRPr="00BA2BBA" w:rsidRDefault="005B679E" w:rsidP="00C97331">
            <w:pPr>
              <w:spacing w:line="288" w:lineRule="auto"/>
              <w:ind w:left="137" w:right="106"/>
              <w:rPr>
                <w:szCs w:val="18"/>
              </w:rPr>
            </w:pPr>
            <w:r w:rsidRPr="00BA2BBA">
              <w:rPr>
                <w:szCs w:val="18"/>
              </w:rPr>
              <w:t>E3: Paušální služby</w:t>
            </w:r>
          </w:p>
        </w:tc>
        <w:tc>
          <w:tcPr>
            <w:tcW w:w="1683" w:type="dxa"/>
            <w:tcBorders>
              <w:top w:val="single" w:sz="4" w:space="0" w:color="auto"/>
              <w:left w:val="single" w:sz="4" w:space="0" w:color="auto"/>
              <w:bottom w:val="single" w:sz="4" w:space="0" w:color="auto"/>
              <w:right w:val="single" w:sz="4" w:space="0" w:color="auto"/>
            </w:tcBorders>
            <w:vAlign w:val="center"/>
          </w:tcPr>
          <w:p w14:paraId="1E1A85CA" w14:textId="4FF3EACF" w:rsidR="005B679E" w:rsidRPr="00BA2BBA" w:rsidRDefault="005B679E" w:rsidP="00C97331">
            <w:pPr>
              <w:spacing w:line="288" w:lineRule="auto"/>
              <w:jc w:val="center"/>
              <w:rPr>
                <w:rFonts w:cs="Calibri"/>
                <w:bCs/>
                <w:szCs w:val="18"/>
              </w:rPr>
            </w:pPr>
            <w:r w:rsidRPr="00BA2BBA">
              <w:rPr>
                <w:rFonts w:cs="Calibri"/>
                <w:bCs/>
                <w:szCs w:val="18"/>
              </w:rPr>
              <w:t xml:space="preserve">E1.0 </w:t>
            </w:r>
            <w:r w:rsidR="001E6BC9">
              <w:rPr>
                <w:rFonts w:cs="Calibri"/>
                <w:bCs/>
                <w:szCs w:val="18"/>
              </w:rPr>
              <w:t>-konec E2.4</w:t>
            </w:r>
          </w:p>
        </w:tc>
        <w:tc>
          <w:tcPr>
            <w:tcW w:w="1315" w:type="dxa"/>
            <w:tcBorders>
              <w:top w:val="single" w:sz="4" w:space="0" w:color="auto"/>
              <w:left w:val="single" w:sz="4" w:space="0" w:color="auto"/>
              <w:bottom w:val="single" w:sz="4" w:space="0" w:color="auto"/>
              <w:right w:val="single" w:sz="4" w:space="0" w:color="auto"/>
            </w:tcBorders>
            <w:vAlign w:val="center"/>
          </w:tcPr>
          <w:p w14:paraId="7A8B5CF6" w14:textId="77777777" w:rsidR="005B679E" w:rsidRPr="00BA2BBA" w:rsidRDefault="005B679E" w:rsidP="00C97331">
            <w:pPr>
              <w:spacing w:line="288" w:lineRule="auto"/>
              <w:jc w:val="center"/>
              <w:rPr>
                <w:szCs w:val="18"/>
              </w:rPr>
            </w:pPr>
            <w:r w:rsidRPr="00BA2BBA">
              <w:rPr>
                <w:szCs w:val="18"/>
              </w:rPr>
              <w:t>Ano</w:t>
            </w:r>
          </w:p>
        </w:tc>
      </w:tr>
      <w:tr w:rsidR="005B679E" w:rsidRPr="00BA2BBA" w14:paraId="1F083D7D" w14:textId="77777777" w:rsidTr="00C97331">
        <w:tc>
          <w:tcPr>
            <w:tcW w:w="1128" w:type="dxa"/>
            <w:tcBorders>
              <w:top w:val="single" w:sz="4" w:space="0" w:color="auto"/>
              <w:left w:val="single" w:sz="4" w:space="0" w:color="auto"/>
              <w:bottom w:val="single" w:sz="4" w:space="0" w:color="auto"/>
              <w:right w:val="single" w:sz="4" w:space="0" w:color="auto"/>
            </w:tcBorders>
            <w:vAlign w:val="center"/>
          </w:tcPr>
          <w:p w14:paraId="220070CE" w14:textId="77777777" w:rsidR="005B679E" w:rsidRPr="00BA2BBA" w:rsidRDefault="005B679E" w:rsidP="00C97331">
            <w:pPr>
              <w:jc w:val="center"/>
            </w:pPr>
            <w:r w:rsidRPr="00BA2BBA">
              <w:rPr>
                <w:rFonts w:cs="Calibri"/>
                <w:b/>
                <w:bCs/>
                <w:szCs w:val="18"/>
              </w:rPr>
              <w:t>II a III</w:t>
            </w:r>
          </w:p>
        </w:tc>
        <w:tc>
          <w:tcPr>
            <w:tcW w:w="4936" w:type="dxa"/>
            <w:gridSpan w:val="2"/>
            <w:tcBorders>
              <w:top w:val="single" w:sz="4" w:space="0" w:color="auto"/>
              <w:left w:val="single" w:sz="4" w:space="0" w:color="auto"/>
              <w:bottom w:val="single" w:sz="4" w:space="0" w:color="auto"/>
              <w:right w:val="single" w:sz="4" w:space="0" w:color="auto"/>
            </w:tcBorders>
            <w:vAlign w:val="center"/>
          </w:tcPr>
          <w:p w14:paraId="05F4507A" w14:textId="77777777" w:rsidR="005B679E" w:rsidRPr="00BA2BBA" w:rsidRDefault="005B679E" w:rsidP="00C97331">
            <w:pPr>
              <w:spacing w:line="288" w:lineRule="auto"/>
              <w:ind w:left="137" w:right="106"/>
              <w:rPr>
                <w:b/>
                <w:szCs w:val="18"/>
              </w:rPr>
            </w:pPr>
            <w:r w:rsidRPr="00BA2BBA">
              <w:rPr>
                <w:b/>
                <w:szCs w:val="18"/>
              </w:rPr>
              <w:t>Nabytí účinnosti Smlouvy o údržbě, provozu a rámcovém rozvoji Software</w:t>
            </w:r>
          </w:p>
        </w:tc>
        <w:tc>
          <w:tcPr>
            <w:tcW w:w="1683" w:type="dxa"/>
            <w:tcBorders>
              <w:top w:val="single" w:sz="4" w:space="0" w:color="auto"/>
              <w:left w:val="single" w:sz="4" w:space="0" w:color="auto"/>
              <w:bottom w:val="single" w:sz="4" w:space="0" w:color="auto"/>
              <w:right w:val="single" w:sz="4" w:space="0" w:color="auto"/>
            </w:tcBorders>
            <w:vAlign w:val="center"/>
          </w:tcPr>
          <w:p w14:paraId="08C0104C" w14:textId="6FFDB00A" w:rsidR="005B679E" w:rsidRPr="00BA2BBA" w:rsidRDefault="005B679E" w:rsidP="00C97331">
            <w:pPr>
              <w:jc w:val="center"/>
              <w:rPr>
                <w:rFonts w:cs="Calibri"/>
                <w:bCs/>
                <w:szCs w:val="18"/>
              </w:rPr>
            </w:pPr>
            <w:r w:rsidRPr="00BA2BBA">
              <w:rPr>
                <w:rFonts w:cs="Calibri"/>
                <w:bCs/>
                <w:szCs w:val="18"/>
              </w:rPr>
              <w:t>E</w:t>
            </w:r>
            <w:r w:rsidR="00E224F8">
              <w:rPr>
                <w:rFonts w:cs="Calibri"/>
                <w:bCs/>
                <w:szCs w:val="18"/>
              </w:rPr>
              <w:t>2</w:t>
            </w:r>
            <w:r w:rsidRPr="00BA2BBA">
              <w:rPr>
                <w:rFonts w:cs="Calibri"/>
                <w:bCs/>
                <w:szCs w:val="18"/>
              </w:rPr>
              <w:t>.</w:t>
            </w:r>
            <w:r w:rsidR="00E224F8">
              <w:rPr>
                <w:rFonts w:cs="Calibri"/>
                <w:bCs/>
                <w:szCs w:val="18"/>
              </w:rPr>
              <w:t>4</w:t>
            </w:r>
            <w:r w:rsidRPr="00BA2BBA">
              <w:rPr>
                <w:rFonts w:cs="Calibri"/>
                <w:bCs/>
                <w:szCs w:val="18"/>
              </w:rPr>
              <w:t xml:space="preserve"> + 640 dnů</w:t>
            </w:r>
          </w:p>
        </w:tc>
        <w:tc>
          <w:tcPr>
            <w:tcW w:w="1315" w:type="dxa"/>
            <w:tcBorders>
              <w:top w:val="single" w:sz="4" w:space="0" w:color="auto"/>
              <w:left w:val="single" w:sz="4" w:space="0" w:color="auto"/>
              <w:bottom w:val="single" w:sz="4" w:space="0" w:color="auto"/>
              <w:right w:val="single" w:sz="4" w:space="0" w:color="auto"/>
            </w:tcBorders>
            <w:vAlign w:val="center"/>
          </w:tcPr>
          <w:p w14:paraId="4B3DDB05" w14:textId="77777777" w:rsidR="005B679E" w:rsidRPr="00BA2BBA" w:rsidRDefault="005B679E" w:rsidP="00C97331">
            <w:pPr>
              <w:jc w:val="center"/>
              <w:rPr>
                <w:rFonts w:cs="Calibri"/>
                <w:bCs/>
                <w:szCs w:val="18"/>
              </w:rPr>
            </w:pPr>
            <w:r w:rsidRPr="00BA2BBA">
              <w:rPr>
                <w:rFonts w:cs="Calibri"/>
                <w:szCs w:val="18"/>
              </w:rPr>
              <w:t>-</w:t>
            </w:r>
          </w:p>
        </w:tc>
      </w:tr>
      <w:tr w:rsidR="005B679E" w:rsidRPr="00BA2BBA" w14:paraId="7F01A086" w14:textId="77777777" w:rsidTr="00C97331">
        <w:tc>
          <w:tcPr>
            <w:tcW w:w="1128" w:type="dxa"/>
            <w:tcBorders>
              <w:top w:val="single" w:sz="4" w:space="0" w:color="auto"/>
              <w:left w:val="single" w:sz="4" w:space="0" w:color="auto"/>
              <w:bottom w:val="single" w:sz="4" w:space="0" w:color="auto"/>
              <w:right w:val="single" w:sz="4" w:space="0" w:color="auto"/>
            </w:tcBorders>
            <w:vAlign w:val="center"/>
          </w:tcPr>
          <w:p w14:paraId="1A2BA2C1" w14:textId="77777777" w:rsidR="005B679E" w:rsidRPr="00BA2BBA" w:rsidRDefault="005B679E" w:rsidP="00C97331">
            <w:pPr>
              <w:jc w:val="center"/>
            </w:pPr>
            <w:r w:rsidRPr="00BA2BBA">
              <w:rPr>
                <w:rFonts w:cs="Calibri"/>
                <w:b/>
                <w:bCs/>
                <w:szCs w:val="18"/>
              </w:rPr>
              <w:t>II</w:t>
            </w:r>
          </w:p>
        </w:tc>
        <w:tc>
          <w:tcPr>
            <w:tcW w:w="4936" w:type="dxa"/>
            <w:gridSpan w:val="2"/>
            <w:tcBorders>
              <w:top w:val="single" w:sz="4" w:space="0" w:color="auto"/>
              <w:left w:val="single" w:sz="4" w:space="0" w:color="auto"/>
              <w:bottom w:val="single" w:sz="4" w:space="0" w:color="auto"/>
              <w:right w:val="single" w:sz="4" w:space="0" w:color="auto"/>
            </w:tcBorders>
            <w:vAlign w:val="center"/>
          </w:tcPr>
          <w:p w14:paraId="170F7E63" w14:textId="77777777" w:rsidR="005B679E" w:rsidRPr="00BA2BBA" w:rsidRDefault="005B679E" w:rsidP="00C97331">
            <w:pPr>
              <w:ind w:left="137" w:right="106"/>
              <w:jc w:val="left"/>
              <w:rPr>
                <w:rFonts w:cs="Calibri"/>
                <w:bCs/>
                <w:szCs w:val="18"/>
              </w:rPr>
            </w:pPr>
            <w:r w:rsidRPr="00BA2BBA">
              <w:rPr>
                <w:rFonts w:cs="Calibri"/>
                <w:bCs/>
                <w:szCs w:val="18"/>
              </w:rPr>
              <w:t>E4: Paušální služby</w:t>
            </w:r>
          </w:p>
        </w:tc>
        <w:tc>
          <w:tcPr>
            <w:tcW w:w="1683" w:type="dxa"/>
            <w:tcBorders>
              <w:top w:val="single" w:sz="4" w:space="0" w:color="auto"/>
              <w:left w:val="single" w:sz="4" w:space="0" w:color="auto"/>
              <w:bottom w:val="single" w:sz="4" w:space="0" w:color="auto"/>
              <w:right w:val="single" w:sz="4" w:space="0" w:color="auto"/>
            </w:tcBorders>
            <w:vAlign w:val="center"/>
          </w:tcPr>
          <w:p w14:paraId="48705F40" w14:textId="77777777" w:rsidR="005B679E" w:rsidRPr="00BA2BBA" w:rsidRDefault="005B679E" w:rsidP="00C97331">
            <w:pPr>
              <w:jc w:val="center"/>
              <w:rPr>
                <w:rFonts w:cs="Calibri"/>
                <w:szCs w:val="18"/>
              </w:rPr>
            </w:pPr>
            <w:r w:rsidRPr="00BA2BBA">
              <w:rPr>
                <w:rFonts w:cs="Calibri"/>
                <w:szCs w:val="18"/>
              </w:rPr>
              <w:t>E3 + 1 095 dnů</w:t>
            </w:r>
          </w:p>
        </w:tc>
        <w:tc>
          <w:tcPr>
            <w:tcW w:w="1315" w:type="dxa"/>
            <w:tcBorders>
              <w:top w:val="single" w:sz="4" w:space="0" w:color="auto"/>
              <w:left w:val="single" w:sz="4" w:space="0" w:color="auto"/>
              <w:bottom w:val="single" w:sz="4" w:space="0" w:color="auto"/>
              <w:right w:val="single" w:sz="4" w:space="0" w:color="auto"/>
            </w:tcBorders>
            <w:vAlign w:val="center"/>
          </w:tcPr>
          <w:p w14:paraId="1A02F870" w14:textId="77777777" w:rsidR="005B679E" w:rsidRPr="00BA2BBA" w:rsidRDefault="005B679E" w:rsidP="00C97331">
            <w:pPr>
              <w:jc w:val="center"/>
              <w:rPr>
                <w:rFonts w:cs="Calibri"/>
                <w:szCs w:val="18"/>
              </w:rPr>
            </w:pPr>
            <w:r w:rsidRPr="00BA2BBA">
              <w:rPr>
                <w:rFonts w:cs="Calibri"/>
                <w:szCs w:val="18"/>
              </w:rPr>
              <w:t>Ano</w:t>
            </w:r>
          </w:p>
        </w:tc>
      </w:tr>
      <w:tr w:rsidR="005B679E" w:rsidRPr="00BA2BBA" w14:paraId="14A8D18C" w14:textId="77777777" w:rsidTr="00C97331">
        <w:tc>
          <w:tcPr>
            <w:tcW w:w="1128" w:type="dxa"/>
            <w:tcBorders>
              <w:top w:val="single" w:sz="4" w:space="0" w:color="auto"/>
              <w:left w:val="single" w:sz="4" w:space="0" w:color="auto"/>
              <w:bottom w:val="single" w:sz="4" w:space="0" w:color="auto"/>
              <w:right w:val="single" w:sz="4" w:space="0" w:color="auto"/>
            </w:tcBorders>
            <w:vAlign w:val="center"/>
          </w:tcPr>
          <w:p w14:paraId="7C782B96" w14:textId="77777777" w:rsidR="005B679E" w:rsidRPr="00BA2BBA" w:rsidRDefault="005B679E" w:rsidP="00C97331">
            <w:pPr>
              <w:jc w:val="center"/>
            </w:pPr>
            <w:r w:rsidRPr="00BA2BBA">
              <w:rPr>
                <w:rFonts w:cs="Calibri"/>
                <w:b/>
                <w:bCs/>
                <w:szCs w:val="18"/>
              </w:rPr>
              <w:t>III</w:t>
            </w:r>
          </w:p>
        </w:tc>
        <w:tc>
          <w:tcPr>
            <w:tcW w:w="4936" w:type="dxa"/>
            <w:gridSpan w:val="2"/>
            <w:tcBorders>
              <w:top w:val="single" w:sz="4" w:space="0" w:color="auto"/>
              <w:left w:val="single" w:sz="4" w:space="0" w:color="auto"/>
              <w:bottom w:val="single" w:sz="4" w:space="0" w:color="auto"/>
              <w:right w:val="single" w:sz="4" w:space="0" w:color="auto"/>
            </w:tcBorders>
            <w:vAlign w:val="center"/>
          </w:tcPr>
          <w:p w14:paraId="292D23E3" w14:textId="77777777" w:rsidR="005B679E" w:rsidRPr="00BA2BBA" w:rsidRDefault="005B679E" w:rsidP="00C97331">
            <w:pPr>
              <w:ind w:left="137" w:right="106"/>
              <w:jc w:val="left"/>
              <w:rPr>
                <w:rFonts w:cs="Calibri"/>
                <w:bCs/>
                <w:szCs w:val="18"/>
              </w:rPr>
            </w:pPr>
            <w:r w:rsidRPr="00BA2BBA">
              <w:rPr>
                <w:rFonts w:cs="Calibri"/>
                <w:bCs/>
                <w:szCs w:val="18"/>
              </w:rPr>
              <w:t>E5: Paušální služby</w:t>
            </w:r>
          </w:p>
        </w:tc>
        <w:tc>
          <w:tcPr>
            <w:tcW w:w="1683" w:type="dxa"/>
            <w:tcBorders>
              <w:top w:val="single" w:sz="4" w:space="0" w:color="auto"/>
              <w:left w:val="single" w:sz="4" w:space="0" w:color="auto"/>
              <w:bottom w:val="single" w:sz="4" w:space="0" w:color="auto"/>
              <w:right w:val="single" w:sz="4" w:space="0" w:color="auto"/>
            </w:tcBorders>
            <w:vAlign w:val="center"/>
          </w:tcPr>
          <w:p w14:paraId="43C681D3" w14:textId="77777777" w:rsidR="005B679E" w:rsidRPr="00BA2BBA" w:rsidRDefault="005B679E" w:rsidP="00C97331">
            <w:pPr>
              <w:jc w:val="center"/>
              <w:rPr>
                <w:rFonts w:cs="Calibri"/>
                <w:szCs w:val="18"/>
              </w:rPr>
            </w:pPr>
            <w:r w:rsidRPr="00BA2BBA">
              <w:rPr>
                <w:rFonts w:cs="Calibri"/>
                <w:szCs w:val="18"/>
              </w:rPr>
              <w:t>E4 + 1 825 dnů</w:t>
            </w:r>
          </w:p>
        </w:tc>
        <w:tc>
          <w:tcPr>
            <w:tcW w:w="1315" w:type="dxa"/>
            <w:tcBorders>
              <w:top w:val="single" w:sz="4" w:space="0" w:color="auto"/>
              <w:left w:val="single" w:sz="4" w:space="0" w:color="auto"/>
              <w:bottom w:val="single" w:sz="4" w:space="0" w:color="auto"/>
              <w:right w:val="single" w:sz="4" w:space="0" w:color="auto"/>
            </w:tcBorders>
            <w:vAlign w:val="center"/>
          </w:tcPr>
          <w:p w14:paraId="316F44A2" w14:textId="77777777" w:rsidR="005B679E" w:rsidRPr="00BA2BBA" w:rsidRDefault="005B679E" w:rsidP="00C97331">
            <w:pPr>
              <w:jc w:val="center"/>
              <w:rPr>
                <w:rFonts w:cs="Calibri"/>
                <w:szCs w:val="18"/>
              </w:rPr>
            </w:pPr>
            <w:r w:rsidRPr="00BA2BBA">
              <w:rPr>
                <w:rFonts w:cs="Calibri"/>
                <w:szCs w:val="18"/>
              </w:rPr>
              <w:t>Ano</w:t>
            </w:r>
          </w:p>
        </w:tc>
      </w:tr>
    </w:tbl>
    <w:p w14:paraId="2B7BA168" w14:textId="24294F82" w:rsidR="005B679E" w:rsidRPr="00BA2BBA" w:rsidRDefault="005B679E" w:rsidP="005B679E">
      <w:pPr>
        <w:spacing w:before="120"/>
        <w:rPr>
          <w:szCs w:val="18"/>
        </w:rPr>
      </w:pPr>
      <w:r w:rsidRPr="00BA2BBA">
        <w:rPr>
          <w:szCs w:val="18"/>
        </w:rPr>
        <w:t xml:space="preserve">Písmeno „T“ označuje den nabytí účinnosti Smlouvy </w:t>
      </w:r>
      <w:r w:rsidR="004C2DDF">
        <w:rPr>
          <w:szCs w:val="18"/>
        </w:rPr>
        <w:t>o dílo</w:t>
      </w:r>
      <w:r w:rsidRPr="00BA2BBA">
        <w:rPr>
          <w:szCs w:val="18"/>
        </w:rPr>
        <w:t xml:space="preserve">. Od tohoto dne začíná Plnění Dodavatele. Délky trvání Dílčích etap jsou uvedeny stanoveným počtem dnů počínaje od </w:t>
      </w:r>
      <w:r w:rsidR="00B452F0">
        <w:rPr>
          <w:szCs w:val="18"/>
        </w:rPr>
        <w:t xml:space="preserve">konce </w:t>
      </w:r>
      <w:r w:rsidRPr="00BA2BBA">
        <w:rPr>
          <w:szCs w:val="18"/>
        </w:rPr>
        <w:t xml:space="preserve">dané Etapy. </w:t>
      </w:r>
    </w:p>
    <w:bookmarkEnd w:id="11"/>
    <w:p w14:paraId="40EBD970" w14:textId="77777777" w:rsidR="005B679E" w:rsidRPr="00BA2BBA" w:rsidRDefault="005B679E" w:rsidP="005B679E">
      <w:pPr>
        <w:spacing w:line="240" w:lineRule="auto"/>
        <w:jc w:val="left"/>
        <w:rPr>
          <w:rFonts w:eastAsia="MingLiU" w:cstheme="majorBidi"/>
          <w:b/>
          <w:sz w:val="22"/>
          <w:szCs w:val="26"/>
        </w:rPr>
      </w:pPr>
      <w:r w:rsidRPr="00BA2BBA">
        <w:br w:type="page"/>
      </w:r>
    </w:p>
    <w:p w14:paraId="3301828B" w14:textId="77777777" w:rsidR="005B679E" w:rsidRPr="00BA2BBA" w:rsidRDefault="005B679E" w:rsidP="005B679E">
      <w:pPr>
        <w:pStyle w:val="Nadpis20"/>
      </w:pPr>
      <w:bookmarkStart w:id="19" w:name="_Toc131423892"/>
      <w:bookmarkStart w:id="20" w:name="_Toc134649197"/>
      <w:bookmarkStart w:id="21" w:name="_Toc136896820"/>
      <w:r w:rsidRPr="00BA2BBA">
        <w:lastRenderedPageBreak/>
        <w:t>Implementační plán</w:t>
      </w:r>
      <w:bookmarkEnd w:id="19"/>
      <w:bookmarkEnd w:id="20"/>
      <w:bookmarkEnd w:id="21"/>
    </w:p>
    <w:p w14:paraId="5BF9D4B4" w14:textId="73CC8D7C" w:rsidR="005B679E" w:rsidRPr="00BA2BBA" w:rsidRDefault="005B679E" w:rsidP="005B679E">
      <w:pPr>
        <w:pStyle w:val="Odstavecnormln"/>
        <w:rPr>
          <w:rStyle w:val="Odstavec"/>
          <w:noProof w:val="0"/>
          <w:color w:val="000000"/>
          <w:szCs w:val="18"/>
          <w:bdr w:val="none" w:sz="0" w:space="0" w:color="auto" w:frame="1"/>
        </w:rPr>
      </w:pPr>
      <w:r w:rsidRPr="00BA2BBA">
        <w:rPr>
          <w:rStyle w:val="Odstavec"/>
          <w:noProof w:val="0"/>
          <w:color w:val="000000"/>
          <w:szCs w:val="18"/>
          <w:shd w:val="clear" w:color="auto" w:fill="FFFFFF"/>
        </w:rPr>
        <w:t xml:space="preserve">Implementační plán (dále také „Plán“) je řídícím dokumentem zahrnujícím, jak projektové řízení, tak technické řešení zejména </w:t>
      </w:r>
      <w:r w:rsidRPr="00BA2BBA">
        <w:rPr>
          <w:rStyle w:val="Odstavec"/>
          <w:noProof w:val="0"/>
          <w:color w:val="000000"/>
          <w:szCs w:val="18"/>
          <w:bdr w:val="none" w:sz="0" w:space="0" w:color="auto" w:frame="1"/>
        </w:rPr>
        <w:t xml:space="preserve">činností spojených s Instalací, Integrací, Implementací, </w:t>
      </w:r>
      <w:r w:rsidR="00B86257" w:rsidRPr="00BA2BBA">
        <w:rPr>
          <w:rStyle w:val="Odstavec"/>
          <w:noProof w:val="0"/>
          <w:color w:val="000000"/>
          <w:szCs w:val="18"/>
          <w:bdr w:val="none" w:sz="0" w:space="0" w:color="auto" w:frame="1"/>
        </w:rPr>
        <w:t>Š</w:t>
      </w:r>
      <w:r w:rsidRPr="00BA2BBA">
        <w:rPr>
          <w:rStyle w:val="Odstavec"/>
          <w:noProof w:val="0"/>
          <w:color w:val="000000"/>
          <w:szCs w:val="18"/>
          <w:bdr w:val="none" w:sz="0" w:space="0" w:color="auto" w:frame="1"/>
        </w:rPr>
        <w:t>kolením, Dokumentací, Pilotním provozem a Paušálními službam</w:t>
      </w:r>
      <w:r w:rsidRPr="00BA2BBA">
        <w:rPr>
          <w:rStyle w:val="Odstavec"/>
          <w:noProof w:val="0"/>
          <w:color w:val="000000"/>
          <w:szCs w:val="18"/>
          <w:shd w:val="clear" w:color="auto" w:fill="FFFFFF"/>
        </w:rPr>
        <w:t>i. P</w:t>
      </w:r>
      <w:r w:rsidRPr="00BA2BBA">
        <w:rPr>
          <w:rStyle w:val="Odstavec"/>
          <w:noProof w:val="0"/>
          <w:color w:val="000000"/>
          <w:szCs w:val="18"/>
          <w:bdr w:val="none" w:sz="0" w:space="0" w:color="auto" w:frame="1"/>
        </w:rPr>
        <w:t>lán bude strukturován a uspořádán do sady navazujících oddílů či dokumentů tak, aby požadavky SŽ byly zachyceny srozumitelným a přehledným způsobem ve všech vazbách a souvislostech. Samotné tvorbě Plánu bude předcházet analytická činnost mapující relevantní procesy,</w:t>
      </w:r>
      <w:r w:rsidR="00B86257" w:rsidRPr="00BA2BBA">
        <w:rPr>
          <w:rStyle w:val="Odstavec"/>
          <w:noProof w:val="0"/>
          <w:color w:val="000000"/>
          <w:szCs w:val="18"/>
          <w:bdr w:val="none" w:sz="0" w:space="0" w:color="auto" w:frame="1"/>
        </w:rPr>
        <w:t xml:space="preserve"> IS,</w:t>
      </w:r>
      <w:r w:rsidRPr="00BA2BBA">
        <w:rPr>
          <w:rStyle w:val="Odstavec"/>
          <w:noProof w:val="0"/>
          <w:color w:val="000000"/>
          <w:szCs w:val="18"/>
          <w:bdr w:val="none" w:sz="0" w:space="0" w:color="auto" w:frame="1"/>
        </w:rPr>
        <w:t xml:space="preserve"> software a </w:t>
      </w:r>
      <w:r w:rsidR="002B7E92">
        <w:rPr>
          <w:rStyle w:val="Odstavec"/>
          <w:noProof w:val="0"/>
          <w:color w:val="000000"/>
          <w:szCs w:val="18"/>
          <w:bdr w:val="none" w:sz="0" w:space="0" w:color="auto" w:frame="1"/>
        </w:rPr>
        <w:t>I</w:t>
      </w:r>
      <w:r w:rsidRPr="00BA2BBA">
        <w:rPr>
          <w:rStyle w:val="Odstavec"/>
          <w:noProof w:val="0"/>
          <w:color w:val="000000"/>
          <w:szCs w:val="18"/>
          <w:bdr w:val="none" w:sz="0" w:space="0" w:color="auto" w:frame="1"/>
        </w:rPr>
        <w:t xml:space="preserve">nterní </w:t>
      </w:r>
      <w:r w:rsidR="002B7E92">
        <w:rPr>
          <w:rStyle w:val="Odstavec"/>
          <w:noProof w:val="0"/>
          <w:color w:val="000000"/>
          <w:szCs w:val="18"/>
          <w:bdr w:val="none" w:sz="0" w:space="0" w:color="auto" w:frame="1"/>
        </w:rPr>
        <w:t>předpisy</w:t>
      </w:r>
      <w:r w:rsidRPr="00BA2BBA">
        <w:rPr>
          <w:rStyle w:val="Odstavec"/>
          <w:noProof w:val="0"/>
          <w:color w:val="000000"/>
          <w:szCs w:val="18"/>
          <w:bdr w:val="none" w:sz="0" w:space="0" w:color="auto" w:frame="1"/>
        </w:rPr>
        <w:t>, jako součást tvorby Plánu. Základní obsahová náplň a struktura Implementačního plánu je uvedena v tab. č.3.</w:t>
      </w:r>
      <w:r w:rsidR="00B86257" w:rsidRPr="00BA2BBA">
        <w:rPr>
          <w:rStyle w:val="Odstavec"/>
          <w:noProof w:val="0"/>
          <w:color w:val="000000"/>
          <w:szCs w:val="18"/>
          <w:bdr w:val="none" w:sz="0" w:space="0" w:color="auto" w:frame="1"/>
        </w:rPr>
        <w:t xml:space="preserve"> Detailně bude struktura a obsahová náplň Plánu předložena a projednána Dodavatelem se Zadavatelem po podpisu Smlouvy</w:t>
      </w:r>
      <w:r w:rsidR="00BA2BBA" w:rsidRPr="00BA2BBA">
        <w:rPr>
          <w:rStyle w:val="Odstavec"/>
          <w:noProof w:val="0"/>
          <w:color w:val="000000"/>
          <w:szCs w:val="18"/>
          <w:bdr w:val="none" w:sz="0" w:space="0" w:color="auto" w:frame="1"/>
        </w:rPr>
        <w:t>. Do Plánu budou zapracované tabulky a požadavky uvedené v</w:t>
      </w:r>
      <w:r w:rsidR="004C2DDF">
        <w:rPr>
          <w:rStyle w:val="Odstavec"/>
          <w:noProof w:val="0"/>
          <w:color w:val="000000"/>
          <w:szCs w:val="18"/>
          <w:bdr w:val="none" w:sz="0" w:space="0" w:color="auto" w:frame="1"/>
        </w:rPr>
        <w:t xml:space="preserve"> této</w:t>
      </w:r>
      <w:r w:rsidR="00BA2BBA" w:rsidRPr="00BA2BBA">
        <w:rPr>
          <w:rStyle w:val="Odstavec"/>
          <w:noProof w:val="0"/>
          <w:color w:val="000000"/>
          <w:szCs w:val="18"/>
          <w:bdr w:val="none" w:sz="0" w:space="0" w:color="auto" w:frame="1"/>
        </w:rPr>
        <w:t xml:space="preserve"> Technické specifikaci s tím, že související tabulky můžou být zpracované samostatně např. </w:t>
      </w:r>
      <w:r w:rsidR="004C2DDF">
        <w:rPr>
          <w:rStyle w:val="Odstavec"/>
          <w:noProof w:val="0"/>
          <w:color w:val="000000"/>
          <w:szCs w:val="18"/>
          <w:bdr w:val="none" w:sz="0" w:space="0" w:color="auto" w:frame="1"/>
        </w:rPr>
        <w:t>prostřednictvím tabulkového proceso</w:t>
      </w:r>
      <w:r w:rsidR="00CA5283">
        <w:rPr>
          <w:rStyle w:val="Odstavec"/>
          <w:noProof w:val="0"/>
          <w:color w:val="000000"/>
          <w:szCs w:val="18"/>
          <w:bdr w:val="none" w:sz="0" w:space="0" w:color="auto" w:frame="1"/>
        </w:rPr>
        <w:t xml:space="preserve">ru </w:t>
      </w:r>
      <w:r w:rsidR="00BA2BBA" w:rsidRPr="00BA2BBA">
        <w:rPr>
          <w:rStyle w:val="Odstavec"/>
          <w:noProof w:val="0"/>
          <w:color w:val="000000"/>
          <w:szCs w:val="18"/>
          <w:bdr w:val="none" w:sz="0" w:space="0" w:color="auto" w:frame="1"/>
        </w:rPr>
        <w:t>ve formátu *.xls</w:t>
      </w:r>
      <w:r w:rsidR="004C2DDF">
        <w:rPr>
          <w:rStyle w:val="Odstavec"/>
          <w:noProof w:val="0"/>
          <w:color w:val="000000"/>
          <w:szCs w:val="18"/>
          <w:bdr w:val="none" w:sz="0" w:space="0" w:color="auto" w:frame="1"/>
        </w:rPr>
        <w:t>x</w:t>
      </w:r>
      <w:r w:rsidR="00BA2BBA" w:rsidRPr="00BA2BBA">
        <w:rPr>
          <w:rStyle w:val="Odstavec"/>
          <w:noProof w:val="0"/>
          <w:color w:val="000000"/>
          <w:szCs w:val="18"/>
          <w:bdr w:val="none" w:sz="0" w:space="0" w:color="auto" w:frame="1"/>
        </w:rPr>
        <w:t xml:space="preserve"> a s dokumentem Plán provázané odkazem. </w:t>
      </w:r>
    </w:p>
    <w:p w14:paraId="1A61DECD" w14:textId="77777777" w:rsidR="005B679E" w:rsidRPr="00BA2BBA" w:rsidRDefault="005B679E" w:rsidP="005B679E">
      <w:pPr>
        <w:pStyle w:val="Titulek"/>
      </w:pPr>
      <w:bookmarkStart w:id="22" w:name="_Toc137182926"/>
      <w:r w:rsidRPr="00BA2BBA">
        <w:t xml:space="preserve">Tab. </w:t>
      </w:r>
      <w:fldSimple w:instr=" SEQ Tabulka \* ARABIC ">
        <w:r w:rsidRPr="00BA2BBA">
          <w:t>3</w:t>
        </w:r>
      </w:fldSimple>
      <w:r w:rsidRPr="00BA2BBA">
        <w:t>: S</w:t>
      </w:r>
      <w:r w:rsidRPr="00BA2BBA">
        <w:rPr>
          <w:rStyle w:val="Odstavec"/>
          <w:color w:val="000000"/>
          <w:bdr w:val="none" w:sz="0" w:space="0" w:color="auto" w:frame="1"/>
        </w:rPr>
        <w:t>truktura Implementačního plánu</w:t>
      </w:r>
      <w:bookmarkEnd w:id="22"/>
    </w:p>
    <w:tbl>
      <w:tblPr>
        <w:tblStyle w:val="TableGrid9"/>
        <w:tblW w:w="9348" w:type="dxa"/>
        <w:tblLook w:val="04A0" w:firstRow="1" w:lastRow="0" w:firstColumn="1" w:lastColumn="0" w:noHBand="0" w:noVBand="1"/>
      </w:tblPr>
      <w:tblGrid>
        <w:gridCol w:w="1690"/>
        <w:gridCol w:w="7658"/>
      </w:tblGrid>
      <w:tr w:rsidR="005B679E" w:rsidRPr="00BA2BBA" w14:paraId="40F92C3B" w14:textId="77777777" w:rsidTr="00C97331">
        <w:trPr>
          <w:trHeight w:val="611"/>
        </w:trPr>
        <w:tc>
          <w:tcPr>
            <w:tcW w:w="1678" w:type="dxa"/>
            <w:shd w:val="clear" w:color="auto" w:fill="D0D0CE" w:themeFill="text2"/>
            <w:vAlign w:val="center"/>
            <w:hideMark/>
          </w:tcPr>
          <w:p w14:paraId="37AD170B" w14:textId="77777777" w:rsidR="005B679E" w:rsidRPr="00BA2BBA" w:rsidRDefault="005B679E" w:rsidP="00BA2BBA">
            <w:pPr>
              <w:pStyle w:val="TabulkaPopis"/>
              <w:jc w:val="left"/>
              <w:rPr>
                <w:lang w:val="cs-CZ"/>
              </w:rPr>
            </w:pPr>
            <w:r w:rsidRPr="00BA2BBA">
              <w:rPr>
                <w:lang w:val="cs-CZ"/>
              </w:rPr>
              <w:t>Dílčí část Plánu</w:t>
            </w:r>
          </w:p>
        </w:tc>
        <w:tc>
          <w:tcPr>
            <w:tcW w:w="7670" w:type="dxa"/>
            <w:shd w:val="clear" w:color="auto" w:fill="D0D0CE" w:themeFill="text2"/>
            <w:vAlign w:val="center"/>
            <w:hideMark/>
          </w:tcPr>
          <w:p w14:paraId="0659E029" w14:textId="77777777" w:rsidR="005B679E" w:rsidRPr="00BA2BBA" w:rsidRDefault="005B679E" w:rsidP="00BA2BBA">
            <w:pPr>
              <w:pStyle w:val="TabulkaPopis"/>
              <w:jc w:val="left"/>
              <w:rPr>
                <w:lang w:val="cs-CZ"/>
              </w:rPr>
            </w:pPr>
            <w:r w:rsidRPr="00BA2BBA">
              <w:rPr>
                <w:bCs/>
                <w:lang w:val="cs-CZ"/>
              </w:rPr>
              <w:t>Obsahové náležitosti dílčí části Plánu</w:t>
            </w:r>
          </w:p>
        </w:tc>
      </w:tr>
      <w:tr w:rsidR="005B679E" w:rsidRPr="00BA2BBA" w14:paraId="2317CC9C" w14:textId="77777777" w:rsidTr="00C97331">
        <w:tc>
          <w:tcPr>
            <w:tcW w:w="1678" w:type="dxa"/>
          </w:tcPr>
          <w:p w14:paraId="3222BB23" w14:textId="77777777" w:rsidR="005B679E" w:rsidRPr="00BA2BBA" w:rsidRDefault="005B679E" w:rsidP="00BA2BBA">
            <w:pPr>
              <w:pStyle w:val="TabulkaPopis"/>
              <w:rPr>
                <w:lang w:val="cs-CZ"/>
              </w:rPr>
            </w:pPr>
            <w:r w:rsidRPr="00BA2BBA">
              <w:rPr>
                <w:lang w:val="cs-CZ"/>
              </w:rPr>
              <w:t>Úvod</w:t>
            </w:r>
          </w:p>
        </w:tc>
        <w:tc>
          <w:tcPr>
            <w:tcW w:w="7670" w:type="dxa"/>
          </w:tcPr>
          <w:p w14:paraId="7971F02C" w14:textId="77777777" w:rsidR="005B679E" w:rsidRPr="001B78DF" w:rsidRDefault="005B679E" w:rsidP="000C6313">
            <w:pPr>
              <w:pStyle w:val="TabulkaOdstavec"/>
              <w:rPr>
                <w:lang w:val="cs-CZ"/>
              </w:rPr>
            </w:pPr>
            <w:r w:rsidRPr="001B78DF">
              <w:rPr>
                <w:rStyle w:val="Odstavec"/>
                <w:rFonts w:eastAsia="MingLiU"/>
                <w:sz w:val="16"/>
              </w:rPr>
              <w:t>Popis cílů a užití Software ve vazbě na předmět veřejné zakázky.</w:t>
            </w:r>
          </w:p>
        </w:tc>
      </w:tr>
      <w:tr w:rsidR="005B679E" w:rsidRPr="00BA2BBA" w14:paraId="2D207A88" w14:textId="77777777" w:rsidTr="00C97331">
        <w:tc>
          <w:tcPr>
            <w:tcW w:w="1678" w:type="dxa"/>
          </w:tcPr>
          <w:p w14:paraId="631143A1" w14:textId="77777777" w:rsidR="005B679E" w:rsidRPr="00BA2BBA" w:rsidRDefault="005B679E" w:rsidP="00BA2BBA">
            <w:pPr>
              <w:pStyle w:val="TabulkaPopis"/>
              <w:rPr>
                <w:lang w:val="cs-CZ"/>
              </w:rPr>
            </w:pPr>
            <w:r w:rsidRPr="00BA2BBA">
              <w:rPr>
                <w:rStyle w:val="Odstavec"/>
                <w:rFonts w:eastAsia="MingLiU"/>
              </w:rPr>
              <w:t>Projektové řízení</w:t>
            </w:r>
          </w:p>
        </w:tc>
        <w:tc>
          <w:tcPr>
            <w:tcW w:w="7670" w:type="dxa"/>
          </w:tcPr>
          <w:p w14:paraId="285C51DB" w14:textId="77777777" w:rsidR="005B679E" w:rsidRPr="00BA2BBA" w:rsidRDefault="005B679E" w:rsidP="00BA2BBA">
            <w:pPr>
              <w:pStyle w:val="TabulkaOdstavec"/>
              <w:rPr>
                <w:rFonts w:cs="Segoe UI"/>
                <w:color w:val="000000" w:themeColor="text1"/>
                <w:lang w:val="cs-CZ" w:eastAsia="cs-CZ"/>
              </w:rPr>
            </w:pPr>
            <w:r w:rsidRPr="00BA2BBA">
              <w:rPr>
                <w:rFonts w:cs="Segoe UI"/>
                <w:color w:val="000000" w:themeColor="text1"/>
                <w:lang w:val="cs-CZ" w:eastAsia="cs-CZ"/>
              </w:rPr>
              <w:t>Podrobný popis projektového řízení provádění Díla v členění na:</w:t>
            </w:r>
          </w:p>
          <w:p w14:paraId="78BCF447" w14:textId="7EB581D7" w:rsidR="005B679E" w:rsidRPr="00BA2BBA" w:rsidRDefault="005B679E" w:rsidP="001B78DF">
            <w:pPr>
              <w:pStyle w:val="TabulkaOdrka"/>
              <w:spacing w:after="40"/>
              <w:ind w:left="357" w:hanging="357"/>
              <w:rPr>
                <w:rStyle w:val="Odstavec"/>
                <w:sz w:val="16"/>
              </w:rPr>
            </w:pPr>
            <w:r w:rsidRPr="00BA2BBA">
              <w:rPr>
                <w:rStyle w:val="Odstavec"/>
                <w:sz w:val="16"/>
              </w:rPr>
              <w:t>organizační strukturu řízení včetně jednotlivých rolí a odpovědností, jak na straně Zadavatele, tak na straně Dodavatele (základní obsahové náležitosti viz kap. 7.1);</w:t>
            </w:r>
          </w:p>
          <w:p w14:paraId="03F45111" w14:textId="448CE6BC" w:rsidR="005B679E" w:rsidRPr="00BA2BBA" w:rsidRDefault="005B679E" w:rsidP="001B78DF">
            <w:pPr>
              <w:pStyle w:val="TabulkaOdrka"/>
              <w:spacing w:after="40"/>
              <w:ind w:left="357" w:hanging="357"/>
              <w:rPr>
                <w:rStyle w:val="Odstavec"/>
                <w:sz w:val="16"/>
              </w:rPr>
            </w:pPr>
            <w:r w:rsidRPr="00BA2BBA">
              <w:rPr>
                <w:rStyle w:val="Odstavec"/>
                <w:sz w:val="16"/>
              </w:rPr>
              <w:t xml:space="preserve">Podrobný Harmonogram rozvíjející Hraniční milníky, Etapy a Dílčí etapy z tabulky </w:t>
            </w:r>
            <w:r w:rsidR="00F15CC3" w:rsidRPr="00BA2BBA">
              <w:rPr>
                <w:rStyle w:val="Odstavec"/>
                <w:sz w:val="16"/>
              </w:rPr>
              <w:t>č. 2, z které</w:t>
            </w:r>
            <w:r w:rsidRPr="00BA2BBA">
              <w:rPr>
                <w:rStyle w:val="Odstavec"/>
                <w:sz w:val="16"/>
              </w:rPr>
              <w:t xml:space="preserve"> bude jednoznačně patrný rozsah prací jednotlivých dílčích částí Plánu;   </w:t>
            </w:r>
          </w:p>
          <w:p w14:paraId="4ED6A3A9" w14:textId="77777777" w:rsidR="005B679E" w:rsidRPr="00BA2BBA" w:rsidRDefault="005B679E" w:rsidP="001B78DF">
            <w:pPr>
              <w:pStyle w:val="TabulkaOdrka"/>
              <w:spacing w:after="40"/>
              <w:ind w:left="357" w:hanging="357"/>
              <w:rPr>
                <w:rStyle w:val="Odstavec"/>
                <w:sz w:val="16"/>
              </w:rPr>
            </w:pPr>
            <w:r w:rsidRPr="00BA2BBA">
              <w:rPr>
                <w:rStyle w:val="Odstavec"/>
                <w:sz w:val="16"/>
              </w:rPr>
              <w:t>základní pravidla pro řízení komunikace a dokumentace; </w:t>
            </w:r>
          </w:p>
          <w:p w14:paraId="1B5163DD" w14:textId="05B8A0CC" w:rsidR="005B679E" w:rsidRPr="00BA2BBA" w:rsidRDefault="00BA2BBA" w:rsidP="001B78DF">
            <w:pPr>
              <w:pStyle w:val="TabulkaOdrka"/>
              <w:spacing w:after="40"/>
              <w:ind w:left="357" w:hanging="357"/>
              <w:rPr>
                <w:rStyle w:val="Odstavec"/>
                <w:sz w:val="16"/>
              </w:rPr>
            </w:pPr>
            <w:r w:rsidRPr="00BA2BBA">
              <w:rPr>
                <w:rStyle w:val="Odstavec"/>
                <w:sz w:val="16"/>
              </w:rPr>
              <w:t>ř</w:t>
            </w:r>
            <w:r w:rsidR="005B679E" w:rsidRPr="00BA2BBA">
              <w:rPr>
                <w:rStyle w:val="Odstavec"/>
                <w:sz w:val="16"/>
              </w:rPr>
              <w:t>ízení změn, rizik a eskalační pravidla</w:t>
            </w:r>
            <w:r w:rsidR="005D2247">
              <w:rPr>
                <w:rStyle w:val="Odstavec"/>
                <w:sz w:val="16"/>
              </w:rPr>
              <w:t>;</w:t>
            </w:r>
          </w:p>
          <w:p w14:paraId="1C70C41E" w14:textId="20977A75" w:rsidR="005B679E" w:rsidRPr="00BA2BBA" w:rsidRDefault="00BA2BBA" w:rsidP="001B78DF">
            <w:pPr>
              <w:pStyle w:val="TabulkaOdrka"/>
              <w:spacing w:after="40"/>
              <w:ind w:left="357" w:hanging="357"/>
              <w:rPr>
                <w:rFonts w:cs="Segoe UI"/>
                <w:color w:val="000000" w:themeColor="text1"/>
                <w:lang w:val="cs-CZ" w:eastAsia="cs-CZ"/>
              </w:rPr>
            </w:pPr>
            <w:r w:rsidRPr="00BA2BBA">
              <w:rPr>
                <w:rStyle w:val="Odstavec"/>
                <w:sz w:val="16"/>
              </w:rPr>
              <w:t>p</w:t>
            </w:r>
            <w:r w:rsidR="005B679E" w:rsidRPr="00BA2BBA">
              <w:rPr>
                <w:rStyle w:val="Odstavec"/>
                <w:sz w:val="16"/>
              </w:rPr>
              <w:t>ožadavky na součinnost Zadavatele a třetích stran</w:t>
            </w:r>
            <w:r w:rsidR="005D2247">
              <w:rPr>
                <w:rStyle w:val="Odstavec"/>
                <w:sz w:val="16"/>
              </w:rPr>
              <w:t>.</w:t>
            </w:r>
          </w:p>
        </w:tc>
      </w:tr>
      <w:tr w:rsidR="005B679E" w:rsidRPr="00BA2BBA" w14:paraId="48EFF7FB" w14:textId="77777777" w:rsidTr="00C97331">
        <w:tc>
          <w:tcPr>
            <w:tcW w:w="1678" w:type="dxa"/>
          </w:tcPr>
          <w:p w14:paraId="52097FC2" w14:textId="77777777" w:rsidR="005B679E" w:rsidRPr="00BA2BBA" w:rsidRDefault="005B679E" w:rsidP="00BA2BBA">
            <w:pPr>
              <w:pStyle w:val="TabulkaPopis"/>
              <w:rPr>
                <w:lang w:val="cs-CZ"/>
              </w:rPr>
            </w:pPr>
            <w:r w:rsidRPr="00BA2BBA">
              <w:rPr>
                <w:lang w:val="cs-CZ"/>
              </w:rPr>
              <w:t>Implementace</w:t>
            </w:r>
          </w:p>
        </w:tc>
        <w:tc>
          <w:tcPr>
            <w:tcW w:w="7670" w:type="dxa"/>
          </w:tcPr>
          <w:p w14:paraId="601A8205" w14:textId="19DDED74" w:rsidR="005B679E" w:rsidRPr="001B78DF" w:rsidRDefault="005B679E" w:rsidP="001B78DF">
            <w:pPr>
              <w:pStyle w:val="TabulkaOdstavec"/>
              <w:rPr>
                <w:rStyle w:val="Odstavec"/>
                <w:rFonts w:eastAsia="MingLiU"/>
                <w:sz w:val="16"/>
              </w:rPr>
            </w:pPr>
            <w:r w:rsidRPr="001B78DF">
              <w:rPr>
                <w:rStyle w:val="Odstavec"/>
                <w:rFonts w:eastAsia="MingLiU"/>
                <w:sz w:val="16"/>
              </w:rPr>
              <w:t xml:space="preserve">Podrobný popis provádění </w:t>
            </w:r>
            <w:r w:rsidR="001B78DF">
              <w:rPr>
                <w:rStyle w:val="Odstavec"/>
                <w:rFonts w:eastAsia="MingLiU"/>
                <w:sz w:val="16"/>
              </w:rPr>
              <w:t xml:space="preserve">Implementace Softwaru v rozsahu </w:t>
            </w:r>
            <w:r w:rsidRPr="001B78DF">
              <w:rPr>
                <w:rStyle w:val="Odstavec"/>
                <w:rFonts w:eastAsia="MingLiU"/>
                <w:sz w:val="16"/>
              </w:rPr>
              <w:t>popisu a způsobu Instalace včetně nasazení v podmínkách SŽ</w:t>
            </w:r>
            <w:r w:rsidR="001B78DF">
              <w:rPr>
                <w:rStyle w:val="Odstavec"/>
                <w:rFonts w:eastAsia="MingLiU"/>
                <w:sz w:val="16"/>
              </w:rPr>
              <w:t>.</w:t>
            </w:r>
            <w:r w:rsidRPr="001B78DF">
              <w:rPr>
                <w:rStyle w:val="Odstavec"/>
                <w:rFonts w:eastAsia="MingLiU"/>
                <w:sz w:val="16"/>
              </w:rPr>
              <w:t> </w:t>
            </w:r>
          </w:p>
          <w:p w14:paraId="73FAD154" w14:textId="10A16279" w:rsidR="005B679E" w:rsidRPr="001B78DF" w:rsidRDefault="001B78DF" w:rsidP="001B78DF">
            <w:pPr>
              <w:pStyle w:val="TabulkaOdrka"/>
              <w:numPr>
                <w:ilvl w:val="0"/>
                <w:numId w:val="0"/>
              </w:numPr>
              <w:spacing w:after="40"/>
              <w:rPr>
                <w:rStyle w:val="Odstavec"/>
                <w:sz w:val="16"/>
              </w:rPr>
            </w:pPr>
            <w:r>
              <w:rPr>
                <w:rStyle w:val="Odstavec"/>
                <w:sz w:val="16"/>
              </w:rPr>
              <w:t xml:space="preserve">Součástí bude také popis </w:t>
            </w:r>
            <w:r w:rsidR="005B679E" w:rsidRPr="001B78DF">
              <w:rPr>
                <w:rStyle w:val="Odstavec"/>
                <w:sz w:val="16"/>
              </w:rPr>
              <w:t xml:space="preserve">postupu zajištění požadavků na: </w:t>
            </w:r>
          </w:p>
          <w:p w14:paraId="783D89B6" w14:textId="377E45C8" w:rsidR="005B679E" w:rsidRPr="001B78DF" w:rsidRDefault="005B679E" w:rsidP="001B78DF">
            <w:pPr>
              <w:pStyle w:val="TabulkaOdrka"/>
              <w:spacing w:after="40"/>
              <w:ind w:left="357" w:hanging="357"/>
              <w:rPr>
                <w:rStyle w:val="Odstavec"/>
                <w:sz w:val="16"/>
              </w:rPr>
            </w:pPr>
            <w:r w:rsidRPr="001B78DF">
              <w:rPr>
                <w:rStyle w:val="Odstavec"/>
                <w:sz w:val="16"/>
              </w:rPr>
              <w:t xml:space="preserve">uživatelské funkcionality včetně </w:t>
            </w:r>
            <w:r w:rsidR="00387A29">
              <w:rPr>
                <w:rStyle w:val="Odstavec"/>
                <w:sz w:val="16"/>
              </w:rPr>
              <w:t>U</w:t>
            </w:r>
            <w:r w:rsidRPr="001B78DF">
              <w:rPr>
                <w:rStyle w:val="Odstavec"/>
                <w:sz w:val="16"/>
              </w:rPr>
              <w:t>živatelského rozhraní</w:t>
            </w:r>
            <w:r w:rsidR="00387A29">
              <w:rPr>
                <w:rStyle w:val="Odstavec"/>
                <w:sz w:val="16"/>
              </w:rPr>
              <w:t xml:space="preserve"> Software</w:t>
            </w:r>
            <w:r w:rsidRPr="001B78DF">
              <w:rPr>
                <w:rStyle w:val="Odstavec"/>
                <w:sz w:val="16"/>
              </w:rPr>
              <w:t>;</w:t>
            </w:r>
          </w:p>
          <w:p w14:paraId="6BD8F13E" w14:textId="18241EF6" w:rsidR="005B679E" w:rsidRPr="001B78DF" w:rsidRDefault="005B679E" w:rsidP="001B78DF">
            <w:pPr>
              <w:pStyle w:val="TabulkaOdrka"/>
              <w:spacing w:after="40"/>
              <w:ind w:left="357" w:hanging="357"/>
              <w:rPr>
                <w:rStyle w:val="Odstavec"/>
                <w:sz w:val="16"/>
              </w:rPr>
            </w:pPr>
            <w:r w:rsidRPr="001B78DF">
              <w:rPr>
                <w:rStyle w:val="Odstavec"/>
                <w:sz w:val="16"/>
              </w:rPr>
              <w:t xml:space="preserve">role, práva a přístupy uživatelů s vazbou na různé úrovně odpovědností napříč </w:t>
            </w:r>
            <w:r w:rsidR="0004007D">
              <w:rPr>
                <w:rStyle w:val="Odstavec"/>
                <w:sz w:val="16"/>
              </w:rPr>
              <w:t>Stavb</w:t>
            </w:r>
            <w:r w:rsidRPr="001B78DF">
              <w:rPr>
                <w:rStyle w:val="Odstavec"/>
                <w:sz w:val="16"/>
              </w:rPr>
              <w:t>ami;</w:t>
            </w:r>
          </w:p>
          <w:p w14:paraId="7CABC78A" w14:textId="71C8BF5F" w:rsidR="005B679E" w:rsidRDefault="005B679E" w:rsidP="001B78DF">
            <w:pPr>
              <w:pStyle w:val="TabulkaOdrka"/>
              <w:spacing w:after="40"/>
              <w:ind w:left="357" w:hanging="357"/>
              <w:rPr>
                <w:rStyle w:val="Odstavec"/>
                <w:sz w:val="16"/>
              </w:rPr>
            </w:pPr>
            <w:r w:rsidRPr="001B78DF">
              <w:rPr>
                <w:rStyle w:val="Odstavec"/>
                <w:sz w:val="16"/>
              </w:rPr>
              <w:t>nastavení jednotné</w:t>
            </w:r>
            <w:r w:rsidR="00387A29">
              <w:rPr>
                <w:rStyle w:val="Odstavec"/>
                <w:sz w:val="16"/>
              </w:rPr>
              <w:t>ho</w:t>
            </w:r>
            <w:r w:rsidRPr="001B78DF">
              <w:rPr>
                <w:rStyle w:val="Odstavec"/>
                <w:sz w:val="16"/>
              </w:rPr>
              <w:t xml:space="preserve"> </w:t>
            </w:r>
            <w:r w:rsidR="00387A29">
              <w:rPr>
                <w:rStyle w:val="Odstavec"/>
                <w:sz w:val="16"/>
              </w:rPr>
              <w:t>Uživatelského rozhraní Software viz kap. 5.1.2</w:t>
            </w:r>
            <w:r w:rsidRPr="001B78DF">
              <w:rPr>
                <w:rStyle w:val="Odstavec"/>
                <w:sz w:val="16"/>
              </w:rPr>
              <w:t>;</w:t>
            </w:r>
          </w:p>
          <w:p w14:paraId="2429561C" w14:textId="15F0D6CF" w:rsidR="00387A29" w:rsidRPr="001B78DF" w:rsidRDefault="00387A29" w:rsidP="00387A29">
            <w:pPr>
              <w:pStyle w:val="TabulkaOdrka"/>
              <w:spacing w:after="40"/>
              <w:ind w:left="357" w:hanging="357"/>
              <w:rPr>
                <w:rStyle w:val="Odstavec"/>
                <w:sz w:val="16"/>
              </w:rPr>
            </w:pPr>
            <w:r w:rsidRPr="001B78DF">
              <w:rPr>
                <w:rStyle w:val="Odstavec"/>
                <w:sz w:val="16"/>
              </w:rPr>
              <w:t>nastavení jednotné</w:t>
            </w:r>
            <w:r>
              <w:rPr>
                <w:rStyle w:val="Odstavec"/>
                <w:sz w:val="16"/>
              </w:rPr>
              <w:t>ho</w:t>
            </w:r>
            <w:r w:rsidRPr="001B78DF">
              <w:rPr>
                <w:rStyle w:val="Odstavec"/>
                <w:sz w:val="16"/>
              </w:rPr>
              <w:t xml:space="preserve"> </w:t>
            </w:r>
            <w:r>
              <w:rPr>
                <w:rStyle w:val="Odstavec"/>
                <w:sz w:val="16"/>
              </w:rPr>
              <w:t>Uživatelského prostředí</w:t>
            </w:r>
            <w:r w:rsidRPr="001B78DF">
              <w:rPr>
                <w:rStyle w:val="Odstavec"/>
                <w:sz w:val="16"/>
              </w:rPr>
              <w:t xml:space="preserve"> </w:t>
            </w:r>
            <w:r>
              <w:rPr>
                <w:rStyle w:val="Odstavec"/>
                <w:sz w:val="16"/>
              </w:rPr>
              <w:t>S</w:t>
            </w:r>
            <w:r w:rsidRPr="001B78DF">
              <w:rPr>
                <w:rStyle w:val="Odstavec"/>
                <w:sz w:val="16"/>
              </w:rPr>
              <w:t>taveb</w:t>
            </w:r>
            <w:r>
              <w:rPr>
                <w:rStyle w:val="Odstavec"/>
                <w:sz w:val="16"/>
              </w:rPr>
              <w:t xml:space="preserve"> viz kap. 5.1.3</w:t>
            </w:r>
            <w:r w:rsidRPr="001B78DF">
              <w:rPr>
                <w:rStyle w:val="Odstavec"/>
                <w:sz w:val="16"/>
              </w:rPr>
              <w:t>;</w:t>
            </w:r>
          </w:p>
          <w:p w14:paraId="6512E840" w14:textId="77777777" w:rsidR="005B679E" w:rsidRPr="001B78DF" w:rsidRDefault="005B679E" w:rsidP="001B78DF">
            <w:pPr>
              <w:pStyle w:val="TabulkaOdrka"/>
              <w:spacing w:after="40"/>
              <w:ind w:left="357" w:hanging="357"/>
              <w:rPr>
                <w:rStyle w:val="Odstavec"/>
                <w:sz w:val="16"/>
              </w:rPr>
            </w:pPr>
            <w:r w:rsidRPr="001B78DF">
              <w:rPr>
                <w:rStyle w:val="Odstavec"/>
                <w:sz w:val="16"/>
              </w:rPr>
              <w:t>přenos dat a kontrolu metadat a adresářové struktury s vazbou na Dokumentace staveb v jednotlivých stupních zpracování;</w:t>
            </w:r>
          </w:p>
          <w:p w14:paraId="2164C77A" w14:textId="11158D81" w:rsidR="005B679E" w:rsidRPr="001B78DF" w:rsidRDefault="005B679E" w:rsidP="001B78DF">
            <w:pPr>
              <w:pStyle w:val="TabulkaOdrka"/>
              <w:spacing w:after="40"/>
              <w:ind w:left="357" w:hanging="357"/>
              <w:rPr>
                <w:rStyle w:val="Odstavec"/>
                <w:sz w:val="16"/>
              </w:rPr>
            </w:pPr>
            <w:r w:rsidRPr="001B78DF">
              <w:rPr>
                <w:rStyle w:val="Odstavec"/>
                <w:sz w:val="16"/>
              </w:rPr>
              <w:t xml:space="preserve">zajištění provádění kontrolních a schvalovacích procesů v přípravě a realizaci </w:t>
            </w:r>
            <w:r w:rsidR="009D4D11">
              <w:rPr>
                <w:rStyle w:val="Odstavec"/>
                <w:sz w:val="16"/>
              </w:rPr>
              <w:t>S</w:t>
            </w:r>
            <w:r w:rsidRPr="001B78DF">
              <w:rPr>
                <w:rStyle w:val="Odstavec"/>
                <w:sz w:val="16"/>
              </w:rPr>
              <w:t>taveb včetně podpůrných schémat;</w:t>
            </w:r>
          </w:p>
          <w:p w14:paraId="32456033" w14:textId="65E90791" w:rsidR="005B679E" w:rsidRPr="001B78DF" w:rsidRDefault="005B679E" w:rsidP="001B78DF">
            <w:pPr>
              <w:pStyle w:val="TabulkaOdrka"/>
              <w:spacing w:after="40"/>
              <w:ind w:left="357" w:hanging="357"/>
              <w:rPr>
                <w:rStyle w:val="Odstavec"/>
                <w:sz w:val="16"/>
              </w:rPr>
            </w:pPr>
            <w:r w:rsidRPr="001B78DF">
              <w:rPr>
                <w:rStyle w:val="Odstavec"/>
                <w:sz w:val="16"/>
              </w:rPr>
              <w:t xml:space="preserve">popis možností návrhu uživatelského rozhraní ve vazbě na následnou </w:t>
            </w:r>
            <w:r w:rsidR="008C35C0">
              <w:rPr>
                <w:rStyle w:val="Odstavec"/>
                <w:sz w:val="16"/>
              </w:rPr>
              <w:t>I</w:t>
            </w:r>
            <w:r w:rsidRPr="001B78DF">
              <w:rPr>
                <w:rStyle w:val="Odstavec"/>
                <w:sz w:val="16"/>
              </w:rPr>
              <w:t>ntegraci a požadované funkcionality; </w:t>
            </w:r>
          </w:p>
          <w:p w14:paraId="2A8845F1" w14:textId="068FE9DE" w:rsidR="005B679E" w:rsidRPr="00BA2BBA" w:rsidRDefault="005B679E" w:rsidP="005D2247">
            <w:pPr>
              <w:pStyle w:val="TabulkaOdrka"/>
              <w:spacing w:after="40"/>
              <w:ind w:left="357" w:hanging="357"/>
              <w:rPr>
                <w:lang w:val="cs-CZ"/>
              </w:rPr>
            </w:pPr>
            <w:r w:rsidRPr="001B78DF">
              <w:rPr>
                <w:rStyle w:val="Odstavec"/>
                <w:sz w:val="16"/>
              </w:rPr>
              <w:t xml:space="preserve">způsob pilotního </w:t>
            </w:r>
            <w:r w:rsidR="0015365A">
              <w:rPr>
                <w:rStyle w:val="Odstavec"/>
                <w:sz w:val="16"/>
              </w:rPr>
              <w:t>Test</w:t>
            </w:r>
            <w:r w:rsidRPr="001B78DF">
              <w:rPr>
                <w:rStyle w:val="Odstavec"/>
                <w:sz w:val="16"/>
              </w:rPr>
              <w:t>ování s detailní</w:t>
            </w:r>
            <w:r w:rsidR="005102EE">
              <w:rPr>
                <w:rStyle w:val="Odstavec"/>
                <w:sz w:val="16"/>
              </w:rPr>
              <w:t>m</w:t>
            </w:r>
            <w:r w:rsidRPr="001B78DF">
              <w:rPr>
                <w:rStyle w:val="Odstavec"/>
                <w:sz w:val="16"/>
              </w:rPr>
              <w:t xml:space="preserve"> rozpracováním v samostatné kapitole</w:t>
            </w:r>
            <w:r w:rsidR="005D2247">
              <w:rPr>
                <w:rStyle w:val="Odstavec"/>
                <w:sz w:val="16"/>
              </w:rPr>
              <w:t>.</w:t>
            </w:r>
          </w:p>
        </w:tc>
      </w:tr>
      <w:tr w:rsidR="005B679E" w:rsidRPr="00BA2BBA" w14:paraId="1641E553" w14:textId="77777777" w:rsidTr="00C97331">
        <w:tc>
          <w:tcPr>
            <w:tcW w:w="1678" w:type="dxa"/>
          </w:tcPr>
          <w:p w14:paraId="39093253" w14:textId="77777777" w:rsidR="005B679E" w:rsidRPr="00BA2BBA" w:rsidRDefault="005B679E" w:rsidP="00BA2BBA">
            <w:pPr>
              <w:pStyle w:val="TabulkaPopis"/>
              <w:rPr>
                <w:lang w:val="cs-CZ"/>
              </w:rPr>
            </w:pPr>
            <w:r w:rsidRPr="00BA2BBA">
              <w:rPr>
                <w:lang w:val="cs-CZ"/>
              </w:rPr>
              <w:t>Integrace</w:t>
            </w:r>
          </w:p>
        </w:tc>
        <w:tc>
          <w:tcPr>
            <w:tcW w:w="7670" w:type="dxa"/>
          </w:tcPr>
          <w:p w14:paraId="30DC6156" w14:textId="7C359E4F" w:rsidR="005B679E" w:rsidRPr="001B78DF" w:rsidRDefault="001B78DF" w:rsidP="001B78DF">
            <w:pPr>
              <w:pStyle w:val="TabulkaOdstavec"/>
              <w:rPr>
                <w:rStyle w:val="Odstavec"/>
                <w:rFonts w:eastAsia="MingLiU"/>
                <w:sz w:val="16"/>
              </w:rPr>
            </w:pPr>
            <w:r>
              <w:rPr>
                <w:rStyle w:val="Odstavec"/>
                <w:rFonts w:eastAsia="MingLiU"/>
                <w:sz w:val="16"/>
              </w:rPr>
              <w:t>P</w:t>
            </w:r>
            <w:r w:rsidR="005B679E" w:rsidRPr="001B78DF">
              <w:rPr>
                <w:rStyle w:val="Odstavec"/>
                <w:rFonts w:eastAsia="MingLiU"/>
                <w:sz w:val="16"/>
              </w:rPr>
              <w:t>opis architektury Softwaru, včetně návrhu základní architektury rozvíjených částí Softwaru, včetně architektury všech modulů a ostatních funkčních celků;</w:t>
            </w:r>
          </w:p>
          <w:p w14:paraId="118EE927" w14:textId="77777777" w:rsidR="005B679E" w:rsidRPr="001B78DF" w:rsidRDefault="005B679E" w:rsidP="001B78DF">
            <w:pPr>
              <w:pStyle w:val="TabulkaOdrka"/>
              <w:spacing w:after="40"/>
              <w:ind w:left="357" w:hanging="357"/>
              <w:rPr>
                <w:rStyle w:val="Odstavec"/>
                <w:sz w:val="16"/>
              </w:rPr>
            </w:pPr>
            <w:r w:rsidRPr="001B78DF">
              <w:rPr>
                <w:rStyle w:val="Odstavec"/>
                <w:sz w:val="16"/>
              </w:rPr>
              <w:t>popis jednotlivých částí Softwaru a jejich funkcionality. Software i jeho rozvíjené části musí plně zohledňovat požadavky platné legislativy České republiky, včetně resortních předpisů Ministerstva dopravy ČR, souvisejících norem ČSN a standardů SŽ;</w:t>
            </w:r>
          </w:p>
          <w:p w14:paraId="32932688" w14:textId="77777777" w:rsidR="005B679E" w:rsidRPr="001B78DF" w:rsidRDefault="005B679E" w:rsidP="001B78DF">
            <w:pPr>
              <w:pStyle w:val="TabulkaOdrka"/>
              <w:spacing w:after="40"/>
              <w:ind w:left="357" w:hanging="357"/>
              <w:rPr>
                <w:rStyle w:val="Odstavec"/>
                <w:sz w:val="16"/>
              </w:rPr>
            </w:pPr>
            <w:r w:rsidRPr="001B78DF">
              <w:rPr>
                <w:rStyle w:val="Odstavec"/>
                <w:sz w:val="16"/>
              </w:rPr>
              <w:t>popis požadavků na výpočetní prostředí, zpracovávané objemy dat a výkonnostní parametry Softwaru;</w:t>
            </w:r>
          </w:p>
          <w:p w14:paraId="5239ED12" w14:textId="77777777" w:rsidR="005B679E" w:rsidRPr="001B78DF" w:rsidRDefault="005B679E" w:rsidP="001B78DF">
            <w:pPr>
              <w:pStyle w:val="TabulkaOdrka"/>
              <w:spacing w:after="40"/>
              <w:ind w:left="357" w:hanging="357"/>
              <w:rPr>
                <w:rStyle w:val="Odstavec"/>
                <w:sz w:val="16"/>
              </w:rPr>
            </w:pPr>
            <w:r w:rsidRPr="001B78DF">
              <w:rPr>
                <w:rStyle w:val="Odstavec"/>
                <w:sz w:val="16"/>
              </w:rPr>
              <w:t>popis výkonnostních a kapacitních parametrů, na něž je Software dimenzován a popis způsobu, jakým bude možno výkonnost Softwaru dále rozšiřovat formou technického vybavení, konfigurování či doplňování Software, zaměňování či doplňování licencí apod. </w:t>
            </w:r>
          </w:p>
          <w:p w14:paraId="1348B830" w14:textId="39E13E3F" w:rsidR="005B679E" w:rsidRPr="001B78DF" w:rsidRDefault="005B679E" w:rsidP="001B78DF">
            <w:pPr>
              <w:pStyle w:val="TabulkaOdrka"/>
              <w:spacing w:after="40"/>
              <w:ind w:left="357" w:hanging="357"/>
              <w:rPr>
                <w:rStyle w:val="Odstavec"/>
                <w:sz w:val="16"/>
              </w:rPr>
            </w:pPr>
            <w:r w:rsidRPr="001B78DF">
              <w:rPr>
                <w:rStyle w:val="Odstavec"/>
                <w:sz w:val="16"/>
              </w:rPr>
              <w:t xml:space="preserve">popis </w:t>
            </w:r>
            <w:r w:rsidR="008C35C0">
              <w:rPr>
                <w:rStyle w:val="Odstavec"/>
                <w:sz w:val="16"/>
              </w:rPr>
              <w:t>I</w:t>
            </w:r>
            <w:r w:rsidRPr="001B78DF">
              <w:rPr>
                <w:rStyle w:val="Odstavec"/>
                <w:sz w:val="16"/>
              </w:rPr>
              <w:t>ntegrace Softwaru pro prostředí Zadavatele; </w:t>
            </w:r>
          </w:p>
          <w:p w14:paraId="67CECB72" w14:textId="77777777" w:rsidR="005B679E" w:rsidRPr="001B78DF" w:rsidRDefault="005B679E" w:rsidP="001B78DF">
            <w:pPr>
              <w:pStyle w:val="TabulkaOdrka"/>
              <w:spacing w:after="40"/>
              <w:ind w:left="357" w:hanging="357"/>
              <w:rPr>
                <w:rStyle w:val="Odstavec"/>
                <w:sz w:val="16"/>
              </w:rPr>
            </w:pPr>
            <w:r w:rsidRPr="001B78DF">
              <w:rPr>
                <w:rStyle w:val="Odstavec"/>
                <w:sz w:val="16"/>
              </w:rPr>
              <w:t>popis Integrace Softwaru na vybrané software a informační systémy Zadavatele ve dvou skupinách dle Harmonogramu, viz také tabulka č. 4;</w:t>
            </w:r>
          </w:p>
          <w:p w14:paraId="035FD598" w14:textId="77777777" w:rsidR="005B679E" w:rsidRPr="001B78DF" w:rsidRDefault="005B679E" w:rsidP="001B78DF">
            <w:pPr>
              <w:pStyle w:val="TabulkaOdrka"/>
              <w:spacing w:after="40"/>
              <w:ind w:left="357" w:hanging="357"/>
              <w:rPr>
                <w:rStyle w:val="Odstavec"/>
                <w:sz w:val="16"/>
              </w:rPr>
            </w:pPr>
            <w:r w:rsidRPr="001B78DF">
              <w:rPr>
                <w:rStyle w:val="Odstavec"/>
                <w:sz w:val="16"/>
              </w:rPr>
              <w:t>popis Integrace Softwaru pro datovou komunikaci s externími software na bázi CDE (požadavek spojený s kapitolou 5.3);</w:t>
            </w:r>
          </w:p>
          <w:p w14:paraId="0E91E164" w14:textId="77777777" w:rsidR="005B679E" w:rsidRPr="001B78DF" w:rsidRDefault="005B679E" w:rsidP="001B78DF">
            <w:pPr>
              <w:pStyle w:val="TabulkaOdrka"/>
              <w:spacing w:after="40"/>
              <w:ind w:left="357" w:hanging="357"/>
              <w:rPr>
                <w:rStyle w:val="Odstavec"/>
                <w:sz w:val="16"/>
              </w:rPr>
            </w:pPr>
            <w:r w:rsidRPr="001B78DF">
              <w:rPr>
                <w:rStyle w:val="Odstavec"/>
                <w:sz w:val="16"/>
              </w:rPr>
              <w:t>přehled možností budoucího rozšiřování Softwaru zejména s ohledem na jeho výkonnostní a kapacitní limity;</w:t>
            </w:r>
          </w:p>
          <w:p w14:paraId="0D808383" w14:textId="77777777" w:rsidR="005B679E" w:rsidRPr="00BA2BBA" w:rsidRDefault="005B679E" w:rsidP="001B78DF">
            <w:pPr>
              <w:pStyle w:val="TabulkaOdrka"/>
              <w:ind w:left="357" w:hanging="357"/>
              <w:rPr>
                <w:rFonts w:cs="Segoe UI"/>
                <w:color w:val="000000" w:themeColor="text1"/>
                <w:lang w:val="cs-CZ" w:eastAsia="cs-CZ"/>
              </w:rPr>
            </w:pPr>
            <w:r w:rsidRPr="001B78DF">
              <w:rPr>
                <w:rStyle w:val="Odstavec"/>
                <w:sz w:val="16"/>
              </w:rPr>
              <w:t>popis zajištění bezpečnosti, monitoringu a zálohování dat.</w:t>
            </w:r>
          </w:p>
        </w:tc>
      </w:tr>
    </w:tbl>
    <w:p w14:paraId="7907657C" w14:textId="77777777" w:rsidR="005B679E" w:rsidRPr="00BA2BBA" w:rsidRDefault="005B679E" w:rsidP="005B679E">
      <w:r w:rsidRPr="00BA2BBA">
        <w:br w:type="page"/>
      </w:r>
    </w:p>
    <w:tbl>
      <w:tblPr>
        <w:tblStyle w:val="TableGrid9"/>
        <w:tblW w:w="9348" w:type="dxa"/>
        <w:tblLook w:val="04A0" w:firstRow="1" w:lastRow="0" w:firstColumn="1" w:lastColumn="0" w:noHBand="0" w:noVBand="1"/>
      </w:tblPr>
      <w:tblGrid>
        <w:gridCol w:w="1678"/>
        <w:gridCol w:w="7670"/>
      </w:tblGrid>
      <w:tr w:rsidR="005B679E" w:rsidRPr="00BA2BBA" w14:paraId="2038083D" w14:textId="77777777" w:rsidTr="00C97331">
        <w:trPr>
          <w:trHeight w:val="611"/>
        </w:trPr>
        <w:tc>
          <w:tcPr>
            <w:tcW w:w="1678" w:type="dxa"/>
            <w:shd w:val="clear" w:color="auto" w:fill="D0D0CE" w:themeFill="text2"/>
            <w:vAlign w:val="center"/>
            <w:hideMark/>
          </w:tcPr>
          <w:p w14:paraId="2BCD3910" w14:textId="77777777" w:rsidR="005B679E" w:rsidRPr="00BA2BBA" w:rsidRDefault="005B679E" w:rsidP="00C97331">
            <w:pPr>
              <w:spacing w:line="240" w:lineRule="auto"/>
              <w:jc w:val="left"/>
              <w:textAlignment w:val="baseline"/>
              <w:rPr>
                <w:rFonts w:eastAsia="Times New Roman" w:cs="Segoe UI"/>
                <w:b/>
                <w:color w:val="000000" w:themeColor="text1"/>
                <w:szCs w:val="18"/>
                <w:lang w:val="cs-CZ" w:eastAsia="cs-CZ"/>
              </w:rPr>
            </w:pPr>
            <w:r w:rsidRPr="00BA2BBA">
              <w:rPr>
                <w:rFonts w:eastAsia="Times New Roman" w:cs="Segoe UI"/>
                <w:b/>
                <w:color w:val="000000" w:themeColor="text1"/>
                <w:szCs w:val="18"/>
                <w:lang w:val="cs-CZ" w:eastAsia="cs-CZ"/>
              </w:rPr>
              <w:lastRenderedPageBreak/>
              <w:t>Dílčí část Plánu</w:t>
            </w:r>
          </w:p>
        </w:tc>
        <w:tc>
          <w:tcPr>
            <w:tcW w:w="7670" w:type="dxa"/>
            <w:shd w:val="clear" w:color="auto" w:fill="D0D0CE" w:themeFill="text2"/>
            <w:vAlign w:val="center"/>
            <w:hideMark/>
          </w:tcPr>
          <w:p w14:paraId="7B12EDC1" w14:textId="77777777" w:rsidR="005B679E" w:rsidRPr="00BA2BBA" w:rsidRDefault="005B679E" w:rsidP="00C97331">
            <w:pPr>
              <w:spacing w:after="40" w:line="240" w:lineRule="auto"/>
              <w:jc w:val="left"/>
              <w:textAlignment w:val="baseline"/>
              <w:rPr>
                <w:rFonts w:eastAsia="Times New Roman" w:cs="Segoe UI"/>
                <w:color w:val="000000" w:themeColor="text1"/>
                <w:szCs w:val="18"/>
                <w:lang w:val="cs-CZ" w:eastAsia="cs-CZ"/>
              </w:rPr>
            </w:pPr>
            <w:r w:rsidRPr="00BA2BBA">
              <w:rPr>
                <w:rFonts w:eastAsia="Times New Roman" w:cs="Segoe UI"/>
                <w:b/>
                <w:bCs/>
                <w:color w:val="000000" w:themeColor="text1"/>
                <w:szCs w:val="18"/>
                <w:lang w:val="cs-CZ" w:eastAsia="cs-CZ"/>
              </w:rPr>
              <w:t>Obsahové náležitosti dílčí části Plánu</w:t>
            </w:r>
          </w:p>
        </w:tc>
      </w:tr>
      <w:tr w:rsidR="005B679E" w:rsidRPr="00BA2BBA" w14:paraId="4F3C543B" w14:textId="77777777" w:rsidTr="00C97331">
        <w:tc>
          <w:tcPr>
            <w:tcW w:w="1678" w:type="dxa"/>
          </w:tcPr>
          <w:p w14:paraId="20A0E135" w14:textId="77777777" w:rsidR="005B679E" w:rsidRPr="00BA2BBA" w:rsidRDefault="005B679E" w:rsidP="00C97331">
            <w:pPr>
              <w:jc w:val="left"/>
              <w:textAlignment w:val="baseline"/>
              <w:rPr>
                <w:rFonts w:eastAsia="Times New Roman" w:cs="Segoe UI"/>
                <w:b/>
                <w:color w:val="000000" w:themeColor="text1"/>
                <w:szCs w:val="18"/>
                <w:lang w:val="cs-CZ" w:eastAsia="cs-CZ"/>
              </w:rPr>
            </w:pPr>
            <w:r w:rsidRPr="00BA2BBA">
              <w:rPr>
                <w:rFonts w:eastAsia="Times New Roman" w:cs="Segoe UI"/>
                <w:b/>
                <w:color w:val="000000" w:themeColor="text1"/>
                <w:szCs w:val="18"/>
                <w:lang w:val="cs-CZ" w:eastAsia="cs-CZ"/>
              </w:rPr>
              <w:t>Dokumentace</w:t>
            </w:r>
          </w:p>
        </w:tc>
        <w:tc>
          <w:tcPr>
            <w:tcW w:w="7670" w:type="dxa"/>
          </w:tcPr>
          <w:p w14:paraId="7F680942" w14:textId="718AAD24" w:rsidR="0016281A" w:rsidRDefault="005B679E" w:rsidP="001B78DF">
            <w:pPr>
              <w:pStyle w:val="TabulkaOdstavec"/>
              <w:rPr>
                <w:rStyle w:val="Odstavec"/>
                <w:rFonts w:eastAsia="MingLiU"/>
                <w:sz w:val="16"/>
              </w:rPr>
            </w:pPr>
            <w:r w:rsidRPr="001B78DF">
              <w:rPr>
                <w:rStyle w:val="Odstavec"/>
                <w:rFonts w:eastAsia="MingLiU"/>
                <w:sz w:val="16"/>
              </w:rPr>
              <w:t>Požadavky na Dokumentaci vychází z dokument</w:t>
            </w:r>
            <w:r w:rsidR="005D2247">
              <w:rPr>
                <w:rStyle w:val="Odstavec"/>
                <w:rFonts w:eastAsia="MingLiU"/>
                <w:sz w:val="16"/>
              </w:rPr>
              <w:t>ů</w:t>
            </w:r>
            <w:r w:rsidRPr="001B78DF">
              <w:rPr>
                <w:rStyle w:val="Odstavec"/>
                <w:rFonts w:eastAsia="MingLiU"/>
                <w:sz w:val="16"/>
              </w:rPr>
              <w:t xml:space="preserve"> Platforma </w:t>
            </w:r>
            <w:r w:rsidR="0016281A">
              <w:rPr>
                <w:rStyle w:val="Odstavec"/>
                <w:rFonts w:eastAsia="MingLiU"/>
                <w:sz w:val="16"/>
              </w:rPr>
              <w:t>SŽ</w:t>
            </w:r>
            <w:r w:rsidR="005D2247">
              <w:rPr>
                <w:rStyle w:val="Odstavec"/>
                <w:rFonts w:eastAsia="MingLiU"/>
                <w:sz w:val="16"/>
              </w:rPr>
              <w:t xml:space="preserve"> (příloha č.1.1 a 1.2 Technické specifikace)</w:t>
            </w:r>
            <w:r w:rsidR="0016281A">
              <w:rPr>
                <w:rStyle w:val="Odstavec"/>
                <w:rFonts w:eastAsia="MingLiU"/>
                <w:sz w:val="16"/>
              </w:rPr>
              <w:t xml:space="preserve"> a kap 6.7</w:t>
            </w:r>
            <w:r w:rsidRPr="001B78DF">
              <w:rPr>
                <w:rStyle w:val="Odstavec"/>
                <w:rFonts w:eastAsia="MingLiU"/>
                <w:sz w:val="16"/>
              </w:rPr>
              <w:t>.</w:t>
            </w:r>
            <w:r w:rsidR="00F15CC3">
              <w:rPr>
                <w:rStyle w:val="Odstavec"/>
                <w:rFonts w:eastAsia="MingLiU"/>
                <w:sz w:val="16"/>
              </w:rPr>
              <w:t>5</w:t>
            </w:r>
            <w:r w:rsidRPr="001B78DF">
              <w:rPr>
                <w:rStyle w:val="Odstavec"/>
                <w:rFonts w:eastAsia="MingLiU"/>
                <w:sz w:val="16"/>
              </w:rPr>
              <w:t xml:space="preserve"> </w:t>
            </w:r>
          </w:p>
          <w:p w14:paraId="56EC67F3" w14:textId="264D52A3" w:rsidR="005B679E" w:rsidRPr="001B78DF" w:rsidRDefault="005B679E" w:rsidP="001B78DF">
            <w:pPr>
              <w:pStyle w:val="TabulkaOdstavec"/>
              <w:rPr>
                <w:rStyle w:val="Odstavec"/>
                <w:rFonts w:eastAsia="MingLiU"/>
                <w:sz w:val="16"/>
              </w:rPr>
            </w:pPr>
            <w:r w:rsidRPr="001B78DF">
              <w:rPr>
                <w:rStyle w:val="Odstavec"/>
                <w:rFonts w:eastAsia="MingLiU"/>
                <w:sz w:val="16"/>
              </w:rPr>
              <w:t>Dokumentace bude v základu členěná na části:</w:t>
            </w:r>
          </w:p>
          <w:p w14:paraId="65D7A3F8" w14:textId="5E01EEC1" w:rsidR="00F15CC3" w:rsidRPr="00F15CC3" w:rsidRDefault="00F15CC3" w:rsidP="00F15CC3">
            <w:pPr>
              <w:pStyle w:val="TabulkaOdrka"/>
              <w:spacing w:after="40"/>
              <w:ind w:left="357" w:hanging="357"/>
              <w:rPr>
                <w:rStyle w:val="Odstavec"/>
                <w:sz w:val="16"/>
              </w:rPr>
            </w:pPr>
            <w:r w:rsidRPr="00F15CC3">
              <w:rPr>
                <w:rStyle w:val="Odstavec"/>
                <w:sz w:val="16"/>
              </w:rPr>
              <w:t>Bezpečnostní dokumentace</w:t>
            </w:r>
            <w:r w:rsidR="005102EE">
              <w:rPr>
                <w:rStyle w:val="Odstavec"/>
                <w:sz w:val="16"/>
              </w:rPr>
              <w:t>;</w:t>
            </w:r>
          </w:p>
          <w:p w14:paraId="1CBA5F6D" w14:textId="2B745BEB" w:rsidR="00F15CC3" w:rsidRPr="00F15CC3" w:rsidRDefault="00F15CC3" w:rsidP="00F15CC3">
            <w:pPr>
              <w:pStyle w:val="TabulkaOdrka"/>
              <w:spacing w:after="40"/>
              <w:ind w:left="357" w:hanging="357"/>
              <w:rPr>
                <w:rStyle w:val="Odstavec"/>
                <w:sz w:val="16"/>
              </w:rPr>
            </w:pPr>
            <w:r w:rsidRPr="00F15CC3">
              <w:rPr>
                <w:rStyle w:val="Odstavec"/>
                <w:sz w:val="16"/>
              </w:rPr>
              <w:t xml:space="preserve">Strategie </w:t>
            </w:r>
            <w:r w:rsidR="0015365A">
              <w:rPr>
                <w:rStyle w:val="Odstavec"/>
                <w:sz w:val="16"/>
              </w:rPr>
              <w:t>Test</w:t>
            </w:r>
            <w:r w:rsidRPr="00F15CC3">
              <w:rPr>
                <w:rStyle w:val="Odstavec"/>
                <w:sz w:val="16"/>
              </w:rPr>
              <w:t>ování</w:t>
            </w:r>
            <w:r w:rsidR="005102EE">
              <w:rPr>
                <w:rStyle w:val="Odstavec"/>
                <w:sz w:val="16"/>
              </w:rPr>
              <w:t>;</w:t>
            </w:r>
          </w:p>
          <w:p w14:paraId="34EB9584" w14:textId="32B7FBBF" w:rsidR="00F15CC3" w:rsidRPr="00F15CC3" w:rsidRDefault="00F15CC3" w:rsidP="00F15CC3">
            <w:pPr>
              <w:pStyle w:val="TabulkaOdrka"/>
              <w:spacing w:after="40"/>
              <w:ind w:left="357" w:hanging="357"/>
              <w:rPr>
                <w:rStyle w:val="Odstavec"/>
                <w:sz w:val="16"/>
              </w:rPr>
            </w:pPr>
            <w:r w:rsidRPr="00F15CC3">
              <w:rPr>
                <w:rStyle w:val="Odstavec"/>
                <w:sz w:val="16"/>
              </w:rPr>
              <w:t>Registry</w:t>
            </w:r>
            <w:r w:rsidR="005102EE">
              <w:rPr>
                <w:rStyle w:val="Odstavec"/>
                <w:sz w:val="16"/>
              </w:rPr>
              <w:t>;</w:t>
            </w:r>
          </w:p>
          <w:p w14:paraId="4CD3B647" w14:textId="65DFFEE1" w:rsidR="00F15CC3" w:rsidRPr="00F15CC3" w:rsidRDefault="00F15CC3" w:rsidP="00F15CC3">
            <w:pPr>
              <w:pStyle w:val="TabulkaOdrka"/>
              <w:spacing w:after="40"/>
              <w:ind w:left="357" w:hanging="357"/>
              <w:rPr>
                <w:rStyle w:val="Odstavec"/>
                <w:sz w:val="16"/>
              </w:rPr>
            </w:pPr>
            <w:r w:rsidRPr="00F15CC3">
              <w:rPr>
                <w:rStyle w:val="Odstavec"/>
                <w:sz w:val="16"/>
              </w:rPr>
              <w:t>Příručky a školící materiály</w:t>
            </w:r>
            <w:r w:rsidR="005102EE">
              <w:rPr>
                <w:rStyle w:val="Odstavec"/>
                <w:sz w:val="16"/>
              </w:rPr>
              <w:t>;</w:t>
            </w:r>
          </w:p>
          <w:p w14:paraId="75A82910" w14:textId="55EADE08" w:rsidR="00F15CC3" w:rsidRPr="00F15CC3" w:rsidRDefault="00F15CC3" w:rsidP="00F15CC3">
            <w:pPr>
              <w:pStyle w:val="TabulkaOdrka"/>
              <w:spacing w:after="40"/>
              <w:ind w:left="357" w:hanging="357"/>
              <w:rPr>
                <w:rStyle w:val="Odstavec"/>
                <w:sz w:val="16"/>
              </w:rPr>
            </w:pPr>
            <w:r w:rsidRPr="00F15CC3">
              <w:rPr>
                <w:rStyle w:val="Odstavec"/>
                <w:sz w:val="16"/>
              </w:rPr>
              <w:t>Dokumen</w:t>
            </w:r>
            <w:r>
              <w:rPr>
                <w:rStyle w:val="Odstavec"/>
                <w:sz w:val="16"/>
              </w:rPr>
              <w:t>tace Integrační a Implementační</w:t>
            </w:r>
            <w:r w:rsidR="005102EE">
              <w:rPr>
                <w:rStyle w:val="Odstavec"/>
                <w:sz w:val="16"/>
              </w:rPr>
              <w:t>.</w:t>
            </w:r>
          </w:p>
        </w:tc>
      </w:tr>
      <w:tr w:rsidR="005B679E" w:rsidRPr="00BA2BBA" w14:paraId="7D6714EA" w14:textId="77777777" w:rsidTr="00C97331">
        <w:tc>
          <w:tcPr>
            <w:tcW w:w="1678" w:type="dxa"/>
          </w:tcPr>
          <w:p w14:paraId="58783A5E" w14:textId="77777777" w:rsidR="005B679E" w:rsidRPr="00BA2BBA" w:rsidRDefault="005B679E" w:rsidP="00C97331">
            <w:pPr>
              <w:jc w:val="left"/>
              <w:textAlignment w:val="baseline"/>
              <w:rPr>
                <w:rFonts w:eastAsia="Times New Roman" w:cs="Segoe UI"/>
                <w:b/>
                <w:color w:val="000000" w:themeColor="text1"/>
                <w:szCs w:val="18"/>
                <w:lang w:val="cs-CZ" w:eastAsia="cs-CZ"/>
              </w:rPr>
            </w:pPr>
            <w:r w:rsidRPr="00BA2BBA">
              <w:rPr>
                <w:rFonts w:eastAsia="Times New Roman" w:cs="Segoe UI"/>
                <w:b/>
                <w:color w:val="000000" w:themeColor="text1"/>
                <w:szCs w:val="18"/>
                <w:lang w:val="cs-CZ" w:eastAsia="cs-CZ"/>
              </w:rPr>
              <w:t>Paušální služby</w:t>
            </w:r>
          </w:p>
        </w:tc>
        <w:tc>
          <w:tcPr>
            <w:tcW w:w="7670" w:type="dxa"/>
          </w:tcPr>
          <w:p w14:paraId="1764074F" w14:textId="4087AA7D" w:rsidR="005B679E" w:rsidRPr="001B78DF" w:rsidRDefault="005B679E" w:rsidP="001B78DF">
            <w:pPr>
              <w:pStyle w:val="TabulkaOdstavec"/>
              <w:rPr>
                <w:rStyle w:val="Odstavec"/>
                <w:rFonts w:eastAsia="MingLiU"/>
                <w:sz w:val="16"/>
              </w:rPr>
            </w:pPr>
            <w:r w:rsidRPr="001B78DF">
              <w:rPr>
                <w:rStyle w:val="Odstavec"/>
                <w:rFonts w:eastAsia="MingLiU"/>
                <w:sz w:val="16"/>
              </w:rPr>
              <w:t xml:space="preserve">Podrobně je předmět </w:t>
            </w:r>
            <w:r w:rsidR="002C5187">
              <w:rPr>
                <w:rStyle w:val="Odstavec"/>
                <w:rFonts w:eastAsia="MingLiU"/>
                <w:sz w:val="16"/>
              </w:rPr>
              <w:t>P</w:t>
            </w:r>
            <w:r w:rsidRPr="001B78DF">
              <w:rPr>
                <w:rStyle w:val="Odstavec"/>
                <w:rFonts w:eastAsia="MingLiU"/>
                <w:sz w:val="16"/>
              </w:rPr>
              <w:t>aušálních služeb popsán v kapitole 8.1. Plán bude zahrnovat:</w:t>
            </w:r>
          </w:p>
          <w:p w14:paraId="73792F66" w14:textId="5F9B43D9" w:rsidR="005B679E" w:rsidRPr="009D4D11" w:rsidRDefault="005B679E" w:rsidP="009D4D11">
            <w:pPr>
              <w:pStyle w:val="TabulkaOdrka"/>
              <w:spacing w:after="40"/>
              <w:ind w:left="357" w:hanging="357"/>
              <w:rPr>
                <w:rStyle w:val="Odstavec"/>
                <w:sz w:val="16"/>
              </w:rPr>
            </w:pPr>
            <w:r w:rsidRPr="009D4D11">
              <w:rPr>
                <w:rStyle w:val="Odstavec"/>
                <w:sz w:val="16"/>
              </w:rPr>
              <w:t xml:space="preserve">popis provozu, správy, administrace, dohledu a </w:t>
            </w:r>
            <w:r w:rsidR="002C5187" w:rsidRPr="009D4D11">
              <w:rPr>
                <w:rStyle w:val="Odstavec"/>
                <w:sz w:val="16"/>
              </w:rPr>
              <w:t>servisované</w:t>
            </w:r>
            <w:r w:rsidR="002C5187">
              <w:rPr>
                <w:rStyle w:val="Odstavec"/>
                <w:sz w:val="16"/>
              </w:rPr>
              <w:t>m</w:t>
            </w:r>
            <w:r w:rsidRPr="009D4D11">
              <w:rPr>
                <w:rStyle w:val="Odstavec"/>
                <w:sz w:val="16"/>
              </w:rPr>
              <w:t xml:space="preserve"> Softwaru; </w:t>
            </w:r>
          </w:p>
          <w:p w14:paraId="0B1C43C2" w14:textId="77777777" w:rsidR="005B679E" w:rsidRPr="009D4D11" w:rsidRDefault="005B679E" w:rsidP="009D4D11">
            <w:pPr>
              <w:pStyle w:val="TabulkaOdrka"/>
              <w:spacing w:after="40"/>
              <w:ind w:left="357" w:hanging="357"/>
              <w:rPr>
                <w:rStyle w:val="Odstavec"/>
                <w:sz w:val="16"/>
              </w:rPr>
            </w:pPr>
            <w:r w:rsidRPr="009D4D11">
              <w:rPr>
                <w:rStyle w:val="Odstavec"/>
                <w:sz w:val="16"/>
              </w:rPr>
              <w:t>popis zajištění kontinuity provozu, bezpečnosti, monitoringu, zálohování a odolnosti proti havárii;</w:t>
            </w:r>
          </w:p>
          <w:p w14:paraId="56602BF0" w14:textId="77777777" w:rsidR="005B679E" w:rsidRPr="009D4D11" w:rsidRDefault="005B679E" w:rsidP="009D4D11">
            <w:pPr>
              <w:pStyle w:val="TabulkaOdrka"/>
              <w:spacing w:after="40"/>
              <w:ind w:left="357" w:hanging="357"/>
              <w:rPr>
                <w:rStyle w:val="Odstavec"/>
                <w:sz w:val="16"/>
              </w:rPr>
            </w:pPr>
            <w:r w:rsidRPr="009D4D11">
              <w:rPr>
                <w:rStyle w:val="Odstavec"/>
                <w:sz w:val="16"/>
              </w:rPr>
              <w:t>popis úrovně poskytovaných informačních a komunikačních služeb (Service Level Agreement, dále také „SLA“) vč. způsob monitoringu;</w:t>
            </w:r>
          </w:p>
          <w:p w14:paraId="42827473" w14:textId="77777777" w:rsidR="005B679E" w:rsidRPr="009D4D11" w:rsidRDefault="005B679E" w:rsidP="009D4D11">
            <w:pPr>
              <w:pStyle w:val="TabulkaOdrka"/>
              <w:spacing w:after="40"/>
              <w:ind w:left="357" w:hanging="357"/>
              <w:rPr>
                <w:rStyle w:val="Odstavec"/>
                <w:sz w:val="16"/>
              </w:rPr>
            </w:pPr>
            <w:r w:rsidRPr="009D4D11">
              <w:rPr>
                <w:rStyle w:val="Odstavec"/>
                <w:sz w:val="16"/>
              </w:rPr>
              <w:t>popis obnovy po havárii (Disaster recovery, dále také „DR“);</w:t>
            </w:r>
          </w:p>
          <w:p w14:paraId="21BA2696" w14:textId="2F52C980" w:rsidR="005B679E" w:rsidRPr="00BA2BBA" w:rsidRDefault="005B679E" w:rsidP="009D4D11">
            <w:pPr>
              <w:pStyle w:val="TabulkaOdrka"/>
              <w:spacing w:after="40"/>
              <w:ind w:left="357" w:hanging="357"/>
              <w:rPr>
                <w:rStyle w:val="Odstavec"/>
              </w:rPr>
            </w:pPr>
            <w:r w:rsidRPr="009D4D11">
              <w:rPr>
                <w:rStyle w:val="Odstavec"/>
                <w:sz w:val="16"/>
              </w:rPr>
              <w:t>fungování a způsob komunikace HelpDes</w:t>
            </w:r>
            <w:r w:rsidR="005102EE">
              <w:rPr>
                <w:rStyle w:val="Odstavec"/>
                <w:sz w:val="16"/>
              </w:rPr>
              <w:t>k a Servisního modelu.</w:t>
            </w:r>
          </w:p>
        </w:tc>
      </w:tr>
      <w:tr w:rsidR="005B679E" w:rsidRPr="00BA2BBA" w14:paraId="435E3E78" w14:textId="77777777" w:rsidTr="00C97331">
        <w:tc>
          <w:tcPr>
            <w:tcW w:w="1678" w:type="dxa"/>
          </w:tcPr>
          <w:p w14:paraId="769A5FB2" w14:textId="77777777" w:rsidR="005B679E" w:rsidRPr="00BA2BBA" w:rsidRDefault="005B679E" w:rsidP="00C97331">
            <w:pPr>
              <w:jc w:val="left"/>
              <w:textAlignment w:val="baseline"/>
              <w:rPr>
                <w:rFonts w:eastAsia="Times New Roman" w:cs="Segoe UI"/>
                <w:b/>
                <w:color w:val="000000" w:themeColor="text1"/>
                <w:szCs w:val="18"/>
                <w:lang w:val="cs-CZ" w:eastAsia="cs-CZ"/>
              </w:rPr>
            </w:pPr>
            <w:r w:rsidRPr="00BA2BBA">
              <w:rPr>
                <w:rFonts w:eastAsia="Times New Roman" w:cs="Segoe UI"/>
                <w:b/>
                <w:color w:val="000000" w:themeColor="text1"/>
                <w:szCs w:val="18"/>
                <w:lang w:val="cs-CZ" w:eastAsia="cs-CZ"/>
              </w:rPr>
              <w:t>Pilotní provoz</w:t>
            </w:r>
          </w:p>
        </w:tc>
        <w:tc>
          <w:tcPr>
            <w:tcW w:w="7670" w:type="dxa"/>
          </w:tcPr>
          <w:p w14:paraId="1B563843" w14:textId="7DF46A8E" w:rsidR="005B679E" w:rsidRPr="001B78DF" w:rsidRDefault="005B679E" w:rsidP="001B78DF">
            <w:pPr>
              <w:pStyle w:val="TabulkaOdstavec"/>
              <w:rPr>
                <w:rStyle w:val="Odstavec"/>
                <w:rFonts w:eastAsia="MingLiU"/>
                <w:sz w:val="16"/>
              </w:rPr>
            </w:pPr>
            <w:r w:rsidRPr="001B78DF">
              <w:rPr>
                <w:rStyle w:val="Odstavec"/>
                <w:rFonts w:eastAsia="MingLiU"/>
                <w:sz w:val="16"/>
              </w:rPr>
              <w:t xml:space="preserve">Popis rozsahu </w:t>
            </w:r>
            <w:r w:rsidR="0015365A">
              <w:rPr>
                <w:rStyle w:val="Odstavec"/>
                <w:rFonts w:eastAsia="MingLiU"/>
                <w:sz w:val="16"/>
              </w:rPr>
              <w:t>Test</w:t>
            </w:r>
            <w:r w:rsidRPr="001B78DF">
              <w:rPr>
                <w:rStyle w:val="Odstavec"/>
                <w:rFonts w:eastAsia="MingLiU"/>
                <w:sz w:val="16"/>
              </w:rPr>
              <w:t xml:space="preserve">ování provozu Software dle příslušné </w:t>
            </w:r>
            <w:r w:rsidR="007A6ED7">
              <w:rPr>
                <w:rStyle w:val="Odstavec"/>
                <w:rFonts w:eastAsia="MingLiU"/>
                <w:sz w:val="16"/>
              </w:rPr>
              <w:t>E</w:t>
            </w:r>
            <w:r w:rsidRPr="001B78DF">
              <w:rPr>
                <w:rStyle w:val="Odstavec"/>
                <w:rFonts w:eastAsia="MingLiU"/>
                <w:sz w:val="16"/>
              </w:rPr>
              <w:t>tapy</w:t>
            </w:r>
            <w:r w:rsidR="007A6ED7">
              <w:rPr>
                <w:rStyle w:val="Odstavec"/>
                <w:rFonts w:eastAsia="MingLiU"/>
                <w:sz w:val="16"/>
              </w:rPr>
              <w:t xml:space="preserve"> a Dílčí Etapy</w:t>
            </w:r>
            <w:r w:rsidRPr="001B78DF">
              <w:rPr>
                <w:rStyle w:val="Odstavec"/>
                <w:rFonts w:eastAsia="MingLiU"/>
                <w:sz w:val="16"/>
              </w:rPr>
              <w:t xml:space="preserve"> je podrobně popsán v kap. 7.2 a v Plánu bude popsáno zejména:</w:t>
            </w:r>
          </w:p>
          <w:p w14:paraId="55B91AE9" w14:textId="37A27511" w:rsidR="005B679E" w:rsidRPr="009D4D11" w:rsidRDefault="005B679E" w:rsidP="009D4D11">
            <w:pPr>
              <w:pStyle w:val="TabulkaOdrka"/>
              <w:spacing w:after="40"/>
              <w:ind w:left="357" w:hanging="357"/>
              <w:rPr>
                <w:rStyle w:val="Odstavec"/>
                <w:sz w:val="16"/>
              </w:rPr>
            </w:pPr>
            <w:r w:rsidRPr="009D4D11">
              <w:rPr>
                <w:rStyle w:val="Odstavec"/>
                <w:sz w:val="16"/>
              </w:rPr>
              <w:t xml:space="preserve">nasazení Softwaru na vybraných </w:t>
            </w:r>
            <w:r w:rsidR="009D4D11">
              <w:rPr>
                <w:rStyle w:val="Odstavec"/>
                <w:sz w:val="16"/>
              </w:rPr>
              <w:t>Stavbách</w:t>
            </w:r>
            <w:r w:rsidRPr="009D4D11">
              <w:rPr>
                <w:rStyle w:val="Odstavec"/>
                <w:sz w:val="16"/>
              </w:rPr>
              <w:t>, které prověří Implementaci Software v reálných situacích;</w:t>
            </w:r>
          </w:p>
          <w:p w14:paraId="394A3BCE" w14:textId="4D1BA1F4" w:rsidR="005B679E" w:rsidRPr="009D4D11" w:rsidRDefault="005B679E" w:rsidP="009D4D11">
            <w:pPr>
              <w:pStyle w:val="TabulkaOdrka"/>
              <w:spacing w:after="40"/>
              <w:ind w:left="357" w:hanging="357"/>
              <w:rPr>
                <w:rStyle w:val="Odstavec"/>
                <w:sz w:val="16"/>
              </w:rPr>
            </w:pPr>
            <w:r w:rsidRPr="009D4D11">
              <w:rPr>
                <w:rStyle w:val="Odstavec"/>
                <w:sz w:val="16"/>
              </w:rPr>
              <w:t xml:space="preserve">nastavení </w:t>
            </w:r>
            <w:r w:rsidR="0015365A">
              <w:rPr>
                <w:rStyle w:val="Odstavec"/>
                <w:sz w:val="16"/>
              </w:rPr>
              <w:t>Test</w:t>
            </w:r>
            <w:r w:rsidRPr="009D4D11">
              <w:rPr>
                <w:rStyle w:val="Odstavec"/>
                <w:sz w:val="16"/>
              </w:rPr>
              <w:t>ovacích scénářů pro ověření funkční Integrace;</w:t>
            </w:r>
          </w:p>
          <w:p w14:paraId="6FE51B89" w14:textId="612C4D8D" w:rsidR="005B679E" w:rsidRPr="00BA2BBA" w:rsidRDefault="005B679E" w:rsidP="009D4D11">
            <w:pPr>
              <w:pStyle w:val="TabulkaOdrka"/>
              <w:spacing w:after="40"/>
              <w:ind w:left="357" w:hanging="357"/>
              <w:rPr>
                <w:rStyle w:val="Odstavec"/>
              </w:rPr>
            </w:pPr>
            <w:r w:rsidRPr="009D4D11">
              <w:rPr>
                <w:rStyle w:val="Odstavec"/>
                <w:sz w:val="16"/>
              </w:rPr>
              <w:t xml:space="preserve">nastavení </w:t>
            </w:r>
            <w:r w:rsidR="0015365A">
              <w:rPr>
                <w:rStyle w:val="Odstavec"/>
                <w:sz w:val="16"/>
              </w:rPr>
              <w:t>Test</w:t>
            </w:r>
            <w:r w:rsidRPr="009D4D11">
              <w:rPr>
                <w:rStyle w:val="Odstavec"/>
                <w:sz w:val="16"/>
              </w:rPr>
              <w:t>ovacích scénářů pro ověření Paušálních služeb.</w:t>
            </w:r>
          </w:p>
        </w:tc>
      </w:tr>
      <w:tr w:rsidR="005B679E" w:rsidRPr="00BA2BBA" w14:paraId="4A8F640E" w14:textId="77777777" w:rsidTr="00C97331">
        <w:tc>
          <w:tcPr>
            <w:tcW w:w="1678" w:type="dxa"/>
          </w:tcPr>
          <w:p w14:paraId="118F6A6C" w14:textId="77777777" w:rsidR="005B679E" w:rsidRPr="00BA2BBA" w:rsidRDefault="005B679E" w:rsidP="00C97331">
            <w:pPr>
              <w:jc w:val="left"/>
              <w:textAlignment w:val="baseline"/>
              <w:rPr>
                <w:rFonts w:eastAsia="Times New Roman" w:cs="Segoe UI"/>
                <w:b/>
                <w:color w:val="000000" w:themeColor="text1"/>
                <w:szCs w:val="18"/>
                <w:lang w:val="cs-CZ" w:eastAsia="cs-CZ"/>
              </w:rPr>
            </w:pPr>
            <w:r w:rsidRPr="00BA2BBA">
              <w:rPr>
                <w:rFonts w:eastAsia="Times New Roman" w:cs="Segoe UI"/>
                <w:b/>
                <w:color w:val="000000" w:themeColor="text1"/>
                <w:szCs w:val="18"/>
                <w:lang w:val="cs-CZ" w:eastAsia="cs-CZ"/>
              </w:rPr>
              <w:t>Školení</w:t>
            </w:r>
          </w:p>
        </w:tc>
        <w:tc>
          <w:tcPr>
            <w:tcW w:w="7670" w:type="dxa"/>
          </w:tcPr>
          <w:p w14:paraId="45F26921" w14:textId="4C3AD397" w:rsidR="005B679E" w:rsidRPr="001B78DF" w:rsidRDefault="005B679E" w:rsidP="001B78DF">
            <w:pPr>
              <w:pStyle w:val="TabulkaOdstavec"/>
              <w:rPr>
                <w:rStyle w:val="Odstavec"/>
                <w:rFonts w:eastAsia="MingLiU"/>
                <w:sz w:val="16"/>
              </w:rPr>
            </w:pPr>
            <w:r w:rsidRPr="001B78DF">
              <w:rPr>
                <w:rStyle w:val="Odstavec"/>
                <w:rFonts w:eastAsia="MingLiU"/>
                <w:sz w:val="16"/>
              </w:rPr>
              <w:t>Popis provádění školení uživatelů na Software</w:t>
            </w:r>
            <w:r w:rsidR="00F15CC3">
              <w:rPr>
                <w:rStyle w:val="Odstavec"/>
                <w:rFonts w:eastAsia="MingLiU"/>
                <w:sz w:val="16"/>
              </w:rPr>
              <w:t xml:space="preserve"> (viz také kap. 6.8)</w:t>
            </w:r>
            <w:r w:rsidRPr="001B78DF">
              <w:rPr>
                <w:rStyle w:val="Odstavec"/>
                <w:rFonts w:eastAsia="MingLiU"/>
                <w:sz w:val="16"/>
              </w:rPr>
              <w:t xml:space="preserve"> v rozsahu:</w:t>
            </w:r>
          </w:p>
          <w:p w14:paraId="7FB80428" w14:textId="77777777" w:rsidR="005B679E" w:rsidRPr="009D4D11" w:rsidRDefault="005B679E" w:rsidP="009D4D11">
            <w:pPr>
              <w:pStyle w:val="TabulkaOdrka"/>
              <w:spacing w:after="40"/>
              <w:ind w:left="357" w:hanging="357"/>
              <w:rPr>
                <w:rStyle w:val="Odstavec"/>
                <w:sz w:val="16"/>
              </w:rPr>
            </w:pPr>
            <w:r w:rsidRPr="009D4D11">
              <w:rPr>
                <w:rStyle w:val="Odstavec"/>
                <w:sz w:val="16"/>
              </w:rPr>
              <w:t xml:space="preserve">nastavení základních pravidel pro proces školení (doba trvání, četnost apod.) ve vazbě na průběh Implementace a Integrace;  </w:t>
            </w:r>
          </w:p>
          <w:p w14:paraId="51846552" w14:textId="77777777" w:rsidR="005B679E" w:rsidRPr="009D4D11" w:rsidRDefault="005B679E" w:rsidP="009D4D11">
            <w:pPr>
              <w:pStyle w:val="TabulkaOdrka"/>
              <w:spacing w:after="40"/>
              <w:ind w:left="357" w:hanging="357"/>
              <w:rPr>
                <w:rStyle w:val="Odstavec"/>
                <w:sz w:val="16"/>
              </w:rPr>
            </w:pPr>
            <w:r w:rsidRPr="009D4D11">
              <w:rPr>
                <w:rStyle w:val="Odstavec"/>
                <w:sz w:val="16"/>
              </w:rPr>
              <w:t>nastavení míry podrobnosti provádění školení s vazbou na cílové skupiny uživatelů Softwaru;</w:t>
            </w:r>
          </w:p>
          <w:p w14:paraId="5F2FDF1E" w14:textId="77777777" w:rsidR="005B679E" w:rsidRPr="00BA2BBA" w:rsidRDefault="005B679E" w:rsidP="009D4D11">
            <w:pPr>
              <w:pStyle w:val="TabulkaOdrka"/>
              <w:spacing w:after="40"/>
              <w:ind w:left="357" w:hanging="357"/>
              <w:rPr>
                <w:rStyle w:val="Odstavec"/>
              </w:rPr>
            </w:pPr>
            <w:r w:rsidRPr="009D4D11">
              <w:rPr>
                <w:rStyle w:val="Odstavec"/>
                <w:sz w:val="16"/>
              </w:rPr>
              <w:t>popis tvorby a obsahových náležitostí školících materiálů včetně základní osnovy se zohledněním příslušné etapy a cílové školené skupiny (uživatel, administrátor apod.).</w:t>
            </w:r>
            <w:r w:rsidRPr="00BA2BBA">
              <w:rPr>
                <w:rStyle w:val="Odstavec"/>
              </w:rPr>
              <w:t xml:space="preserve"> </w:t>
            </w:r>
          </w:p>
        </w:tc>
      </w:tr>
      <w:tr w:rsidR="005B679E" w:rsidRPr="00BA2BBA" w14:paraId="318374CD" w14:textId="77777777" w:rsidTr="00C97331">
        <w:tc>
          <w:tcPr>
            <w:tcW w:w="1678" w:type="dxa"/>
          </w:tcPr>
          <w:p w14:paraId="79FE44F9" w14:textId="77777777" w:rsidR="005B679E" w:rsidRPr="00BA2BBA" w:rsidRDefault="005B679E" w:rsidP="00C97331">
            <w:pPr>
              <w:jc w:val="left"/>
              <w:textAlignment w:val="baseline"/>
              <w:rPr>
                <w:rFonts w:eastAsia="Times New Roman" w:cs="Segoe UI"/>
                <w:b/>
                <w:color w:val="000000" w:themeColor="text1"/>
                <w:szCs w:val="18"/>
                <w:lang w:val="cs-CZ" w:eastAsia="cs-CZ"/>
              </w:rPr>
            </w:pPr>
            <w:r w:rsidRPr="00BA2BBA">
              <w:rPr>
                <w:rFonts w:eastAsia="Times New Roman" w:cs="Segoe UI"/>
                <w:b/>
                <w:color w:val="000000" w:themeColor="text1"/>
                <w:szCs w:val="18"/>
                <w:lang w:val="cs-CZ" w:eastAsia="cs-CZ"/>
              </w:rPr>
              <w:t>Rozvoj</w:t>
            </w:r>
          </w:p>
        </w:tc>
        <w:tc>
          <w:tcPr>
            <w:tcW w:w="7670" w:type="dxa"/>
          </w:tcPr>
          <w:p w14:paraId="2AA90722" w14:textId="77777777" w:rsidR="005B679E" w:rsidRPr="0030543A" w:rsidRDefault="005B679E" w:rsidP="009D4D11">
            <w:pPr>
              <w:pStyle w:val="TabulkaOdstavec"/>
              <w:rPr>
                <w:rStyle w:val="Odstavec"/>
                <w:sz w:val="16"/>
              </w:rPr>
            </w:pPr>
            <w:r w:rsidRPr="009D4D11">
              <w:rPr>
                <w:rStyle w:val="Odstavec"/>
                <w:rFonts w:eastAsia="MingLiU"/>
                <w:sz w:val="16"/>
              </w:rPr>
              <w:t>Popis potencionálních Rozvojových oblastí, které nespadají do Paušálních služeb uvedených v kap.8.1.</w:t>
            </w:r>
          </w:p>
        </w:tc>
      </w:tr>
      <w:tr w:rsidR="005B679E" w:rsidRPr="00BA2BBA" w14:paraId="644E015F" w14:textId="77777777" w:rsidTr="00C97331">
        <w:tc>
          <w:tcPr>
            <w:tcW w:w="1678" w:type="dxa"/>
          </w:tcPr>
          <w:p w14:paraId="1B24A0F6" w14:textId="77777777" w:rsidR="005B679E" w:rsidRPr="00BA2BBA" w:rsidRDefault="005B679E" w:rsidP="00C97331">
            <w:pPr>
              <w:jc w:val="left"/>
              <w:textAlignment w:val="baseline"/>
              <w:rPr>
                <w:rFonts w:eastAsia="Times New Roman" w:cs="Segoe UI"/>
                <w:b/>
                <w:color w:val="000000" w:themeColor="text1"/>
                <w:szCs w:val="18"/>
                <w:lang w:val="cs-CZ" w:eastAsia="cs-CZ"/>
              </w:rPr>
            </w:pPr>
            <w:r w:rsidRPr="00BA2BBA">
              <w:rPr>
                <w:rFonts w:eastAsia="Times New Roman" w:cs="Segoe UI"/>
                <w:b/>
                <w:color w:val="000000" w:themeColor="text1"/>
                <w:szCs w:val="18"/>
                <w:lang w:val="cs-CZ" w:eastAsia="cs-CZ"/>
              </w:rPr>
              <w:t>Plán ukončení</w:t>
            </w:r>
          </w:p>
        </w:tc>
        <w:tc>
          <w:tcPr>
            <w:tcW w:w="7670" w:type="dxa"/>
          </w:tcPr>
          <w:p w14:paraId="673FB197" w14:textId="77777777" w:rsidR="005B679E" w:rsidRPr="001B78DF" w:rsidRDefault="005B679E" w:rsidP="001B78DF">
            <w:pPr>
              <w:pStyle w:val="TabulkaOdstavec"/>
              <w:rPr>
                <w:rStyle w:val="Odstavec"/>
                <w:rFonts w:eastAsia="MingLiU"/>
                <w:sz w:val="16"/>
              </w:rPr>
            </w:pPr>
            <w:r w:rsidRPr="001B78DF">
              <w:rPr>
                <w:rStyle w:val="Odstavec"/>
                <w:rFonts w:eastAsia="MingLiU"/>
                <w:sz w:val="16"/>
              </w:rPr>
              <w:t>Návrh osnovy Plánu ukončení včetně termínů odpovídajících článku 4 Smlouva o údržbě, provozu a rozvoji Software.</w:t>
            </w:r>
          </w:p>
          <w:p w14:paraId="118CDEDA" w14:textId="77777777" w:rsidR="005B679E" w:rsidRPr="001B78DF" w:rsidRDefault="005B679E" w:rsidP="001B78DF">
            <w:pPr>
              <w:pStyle w:val="TabulkaOdstavec"/>
              <w:rPr>
                <w:rStyle w:val="Odstavec"/>
                <w:rFonts w:eastAsia="MingLiU"/>
                <w:sz w:val="16"/>
              </w:rPr>
            </w:pPr>
            <w:r w:rsidRPr="001B78DF">
              <w:rPr>
                <w:rStyle w:val="Odstavec"/>
                <w:rFonts w:eastAsia="MingLiU"/>
                <w:sz w:val="16"/>
              </w:rPr>
              <w:t>Podrobný popis součinnosti a spolupráce mezi Zadavatelem a Dodavatelem s vazbou na Plán ukončení.</w:t>
            </w:r>
          </w:p>
        </w:tc>
      </w:tr>
    </w:tbl>
    <w:p w14:paraId="4FC24EE2" w14:textId="77777777" w:rsidR="005B679E" w:rsidRPr="00BA2BBA" w:rsidRDefault="005B679E" w:rsidP="00597D99">
      <w:pPr>
        <w:pStyle w:val="Nadpis1"/>
      </w:pPr>
      <w:bookmarkStart w:id="23" w:name="_Toc53573161"/>
      <w:bookmarkStart w:id="24" w:name="_Toc131423893"/>
      <w:bookmarkStart w:id="25" w:name="_Toc134649198"/>
      <w:bookmarkStart w:id="26" w:name="_Toc136896821"/>
      <w:bookmarkEnd w:id="12"/>
      <w:bookmarkEnd w:id="13"/>
      <w:r w:rsidRPr="00BA2BBA">
        <w:t xml:space="preserve">Popis </w:t>
      </w:r>
      <w:bookmarkEnd w:id="23"/>
      <w:r w:rsidRPr="00BA2BBA">
        <w:t>prostředí Zadavatele</w:t>
      </w:r>
      <w:bookmarkEnd w:id="24"/>
      <w:bookmarkEnd w:id="25"/>
      <w:bookmarkEnd w:id="26"/>
    </w:p>
    <w:p w14:paraId="6C59185A" w14:textId="0828A0C0" w:rsidR="005B679E" w:rsidRPr="00BA2BBA" w:rsidRDefault="005B679E" w:rsidP="004C47F6">
      <w:pPr>
        <w:pStyle w:val="Odstavecnormln"/>
      </w:pPr>
      <w:r w:rsidRPr="00BA2BBA">
        <w:t xml:space="preserve">Kapitola v krátkosti představuje základní organizační členění SŽ, přehled klíčových oblastí organizace, které mají přímou vazbu na tvorbu Plánu, dále pak základní přehled </w:t>
      </w:r>
      <w:r w:rsidR="002B7E92">
        <w:t>I</w:t>
      </w:r>
      <w:r w:rsidRPr="00BA2BBA">
        <w:t xml:space="preserve">nterních předpisů, dokumentů a relevantních systémů majících vztah k technické specifikaci požadavků na Software. </w:t>
      </w:r>
    </w:p>
    <w:p w14:paraId="3108363F" w14:textId="063EDD28" w:rsidR="005B679E" w:rsidRPr="00BA2BBA" w:rsidRDefault="005B679E" w:rsidP="005B679E">
      <w:pPr>
        <w:pStyle w:val="Nadpis20"/>
      </w:pPr>
      <w:bookmarkStart w:id="27" w:name="_Toc53573162"/>
      <w:bookmarkStart w:id="28" w:name="_Toc131423894"/>
      <w:bookmarkStart w:id="29" w:name="_Toc134649199"/>
      <w:bookmarkStart w:id="30" w:name="_Toc136896822"/>
      <w:r w:rsidRPr="00BA2BBA">
        <w:t>Organizační členění</w:t>
      </w:r>
      <w:bookmarkEnd w:id="27"/>
      <w:bookmarkEnd w:id="28"/>
      <w:bookmarkEnd w:id="29"/>
      <w:r w:rsidR="001930B1">
        <w:t xml:space="preserve"> SŽ</w:t>
      </w:r>
      <w:bookmarkEnd w:id="30"/>
    </w:p>
    <w:p w14:paraId="2315EAFA" w14:textId="77777777" w:rsidR="005B679E" w:rsidRPr="00BA2BBA" w:rsidRDefault="005B679E" w:rsidP="005B679E">
      <w:pPr>
        <w:pStyle w:val="Odstavecnormln"/>
        <w:rPr>
          <w:noProof w:val="0"/>
        </w:rPr>
      </w:pPr>
      <w:r w:rsidRPr="00BA2BBA">
        <w:rPr>
          <w:noProof w:val="0"/>
        </w:rPr>
        <w:t>SŽ je organizací s dvoustupňovým systémem řízení:</w:t>
      </w:r>
    </w:p>
    <w:p w14:paraId="1AE4355D" w14:textId="0A78DC8F" w:rsidR="005B679E" w:rsidRPr="00BA2BBA" w:rsidRDefault="005B679E" w:rsidP="00807349">
      <w:pPr>
        <w:pStyle w:val="Odrkabody"/>
        <w:numPr>
          <w:ilvl w:val="0"/>
          <w:numId w:val="16"/>
        </w:numPr>
        <w:spacing w:before="0" w:after="0"/>
        <w:ind w:left="714" w:hanging="357"/>
        <w:rPr>
          <w:rStyle w:val="Odstavec"/>
          <w:noProof w:val="0"/>
        </w:rPr>
      </w:pPr>
      <w:r w:rsidRPr="00BA2BBA">
        <w:rPr>
          <w:rStyle w:val="Odstavec"/>
          <w:noProof w:val="0"/>
        </w:rPr>
        <w:t xml:space="preserve">nadřízený stupeň Generální ředitelství SŽ   - označení </w:t>
      </w:r>
      <w:r w:rsidRPr="00BA2BBA">
        <w:rPr>
          <w:rStyle w:val="Odstavec"/>
          <w:b/>
          <w:i/>
          <w:noProof w:val="0"/>
        </w:rPr>
        <w:t>GŘ</w:t>
      </w:r>
      <w:r w:rsidR="005D2247" w:rsidRPr="005D2247">
        <w:rPr>
          <w:rStyle w:val="Odstavec"/>
          <w:i/>
          <w:noProof w:val="0"/>
        </w:rPr>
        <w:t>,</w:t>
      </w:r>
    </w:p>
    <w:p w14:paraId="3FE001A2" w14:textId="3787FE5A" w:rsidR="005B679E" w:rsidRPr="00BA2BBA" w:rsidRDefault="005B679E" w:rsidP="00807349">
      <w:pPr>
        <w:pStyle w:val="Odrkabody"/>
        <w:numPr>
          <w:ilvl w:val="0"/>
          <w:numId w:val="16"/>
        </w:numPr>
        <w:spacing w:before="0" w:after="0"/>
        <w:ind w:left="714" w:hanging="357"/>
        <w:rPr>
          <w:rStyle w:val="Odstavec"/>
          <w:noProof w:val="0"/>
        </w:rPr>
      </w:pPr>
      <w:r w:rsidRPr="00BA2BBA">
        <w:rPr>
          <w:rStyle w:val="Odstavec"/>
          <w:noProof w:val="0"/>
        </w:rPr>
        <w:t xml:space="preserve">podřízený stupeň množina organizačních jednotek - označení </w:t>
      </w:r>
      <w:r w:rsidRPr="00BA2BBA">
        <w:rPr>
          <w:rStyle w:val="Odstavec"/>
          <w:b/>
          <w:i/>
          <w:noProof w:val="0"/>
        </w:rPr>
        <w:t>OJ</w:t>
      </w:r>
      <w:r w:rsidR="005D2247" w:rsidRPr="005D2247">
        <w:rPr>
          <w:rStyle w:val="Odstavec"/>
          <w:i/>
          <w:noProof w:val="0"/>
        </w:rPr>
        <w:t>.</w:t>
      </w:r>
    </w:p>
    <w:p w14:paraId="0FAB7D52" w14:textId="1C814D00" w:rsidR="001416B3" w:rsidRDefault="005B679E" w:rsidP="005B679E">
      <w:pPr>
        <w:pStyle w:val="Odstavecnormln"/>
      </w:pPr>
      <w:r w:rsidRPr="00BA2BBA">
        <w:rPr>
          <w:noProof w:val="0"/>
        </w:rPr>
        <w:t xml:space="preserve">Pod pojmem útvar nebo organizační složka se rozumí obecné označení jakékoliv organizačně či procesně ucelené části SŽ příslušného stupně řízení. </w:t>
      </w:r>
      <w:r w:rsidR="002955E4">
        <w:t>Přehled a vazba jednotlivých složek organizace Zadavatele je patrné v dokumentu Organizační struktura</w:t>
      </w:r>
      <w:r w:rsidR="00AA150E">
        <w:t>,</w:t>
      </w:r>
      <w:r w:rsidR="002955E4">
        <w:t xml:space="preserve"> která je součást příloh</w:t>
      </w:r>
      <w:r w:rsidR="00AA150E">
        <w:t>y 14.1 Zadávací dokumentace</w:t>
      </w:r>
      <w:r w:rsidR="002955E4">
        <w:t>.</w:t>
      </w:r>
    </w:p>
    <w:p w14:paraId="2773CD4C" w14:textId="77777777" w:rsidR="001416B3" w:rsidRDefault="001416B3">
      <w:pPr>
        <w:spacing w:line="240" w:lineRule="auto"/>
        <w:jc w:val="left"/>
        <w:rPr>
          <w:rFonts w:eastAsia="Verdana" w:cs="Times New Roman"/>
          <w:noProof/>
        </w:rPr>
      </w:pPr>
      <w:r>
        <w:br w:type="page"/>
      </w:r>
    </w:p>
    <w:p w14:paraId="40F3619F" w14:textId="77777777" w:rsidR="005B679E" w:rsidRPr="00BA2BBA" w:rsidRDefault="005B679E" w:rsidP="005B679E">
      <w:pPr>
        <w:pStyle w:val="Nadpis3"/>
        <w:ind w:left="0" w:firstLine="0"/>
      </w:pPr>
      <w:r w:rsidRPr="00BA2BBA">
        <w:lastRenderedPageBreak/>
        <w:t>Generální ředitelství</w:t>
      </w:r>
    </w:p>
    <w:p w14:paraId="53F4D864" w14:textId="45587039" w:rsidR="005B679E" w:rsidRPr="00BA2BBA" w:rsidRDefault="00294DA6" w:rsidP="005B679E">
      <w:pPr>
        <w:pStyle w:val="Odstavecnormln"/>
        <w:rPr>
          <w:noProof w:val="0"/>
        </w:rPr>
      </w:pPr>
      <w:r>
        <w:rPr>
          <w:noProof w:val="0"/>
        </w:rPr>
        <w:t xml:space="preserve">Generální ředitelství </w:t>
      </w:r>
      <w:r w:rsidR="005B679E" w:rsidRPr="00BA2BBA">
        <w:rPr>
          <w:noProof w:val="0"/>
        </w:rPr>
        <w:t>se člení na úseky, odbory, samostatná oddělení, oddělení, samostatné skupiny a skupiny, regionální pracoviště. Primárně je důležité členění na organizační složky:</w:t>
      </w:r>
    </w:p>
    <w:p w14:paraId="731E670A" w14:textId="6242F52F" w:rsidR="005B679E" w:rsidRPr="00BA2BBA" w:rsidRDefault="005B679E" w:rsidP="00807349">
      <w:pPr>
        <w:pStyle w:val="Odrkabody"/>
        <w:numPr>
          <w:ilvl w:val="0"/>
          <w:numId w:val="16"/>
        </w:numPr>
        <w:spacing w:after="0"/>
        <w:ind w:left="714" w:hanging="357"/>
        <w:rPr>
          <w:rStyle w:val="Odstavec"/>
          <w:b/>
          <w:noProof w:val="0"/>
        </w:rPr>
      </w:pPr>
      <w:r w:rsidRPr="00BA2BBA">
        <w:rPr>
          <w:rStyle w:val="Odstavec"/>
          <w:noProof w:val="0"/>
        </w:rPr>
        <w:t xml:space="preserve">úsek ekonomický </w:t>
      </w:r>
      <w:r w:rsidRPr="00BA2BBA">
        <w:rPr>
          <w:rStyle w:val="Odstavec"/>
          <w:b/>
          <w:noProof w:val="0"/>
        </w:rPr>
        <w:t>(EN)</w:t>
      </w:r>
      <w:r w:rsidRPr="00BA2BBA">
        <w:rPr>
          <w:rStyle w:val="Odstavec"/>
          <w:noProof w:val="0"/>
        </w:rPr>
        <w:t xml:space="preserve"> řízený náměstkem generálního ředitele pro ekonomiku</w:t>
      </w:r>
      <w:r w:rsidR="005D2247">
        <w:rPr>
          <w:rStyle w:val="Odstavec"/>
          <w:noProof w:val="0"/>
        </w:rPr>
        <w:t>,</w:t>
      </w:r>
    </w:p>
    <w:p w14:paraId="7063EE5B" w14:textId="3C021DC5" w:rsidR="005B679E" w:rsidRPr="00BA2BBA" w:rsidRDefault="005B679E" w:rsidP="00807349">
      <w:pPr>
        <w:pStyle w:val="Odrkabody"/>
        <w:numPr>
          <w:ilvl w:val="0"/>
          <w:numId w:val="16"/>
        </w:numPr>
        <w:spacing w:after="0"/>
        <w:ind w:left="714" w:hanging="357"/>
        <w:rPr>
          <w:rStyle w:val="Odstavec"/>
          <w:b/>
          <w:noProof w:val="0"/>
        </w:rPr>
      </w:pPr>
      <w:r w:rsidRPr="00BA2BBA">
        <w:rPr>
          <w:rStyle w:val="Odstavec"/>
          <w:noProof w:val="0"/>
        </w:rPr>
        <w:t xml:space="preserve">úsek modernizace dráhy </w:t>
      </w:r>
      <w:r w:rsidRPr="00BA2BBA">
        <w:rPr>
          <w:rStyle w:val="Odstavec"/>
          <w:b/>
          <w:noProof w:val="0"/>
        </w:rPr>
        <w:t>(NM)</w:t>
      </w:r>
      <w:r w:rsidRPr="00BA2BBA">
        <w:rPr>
          <w:rStyle w:val="Odstavec"/>
          <w:noProof w:val="0"/>
        </w:rPr>
        <w:t xml:space="preserve"> řízený náměstkem generálního ředitele pro modernizaci dráhy</w:t>
      </w:r>
      <w:r w:rsidR="005D2247">
        <w:rPr>
          <w:rStyle w:val="Odstavec"/>
          <w:noProof w:val="0"/>
        </w:rPr>
        <w:t>,</w:t>
      </w:r>
    </w:p>
    <w:p w14:paraId="44BBFF7C" w14:textId="332BCDBD" w:rsidR="005B679E" w:rsidRPr="00BA2BBA" w:rsidRDefault="005B679E" w:rsidP="00807349">
      <w:pPr>
        <w:pStyle w:val="Odrkabody"/>
        <w:numPr>
          <w:ilvl w:val="0"/>
          <w:numId w:val="16"/>
        </w:numPr>
        <w:spacing w:after="0"/>
        <w:ind w:left="714" w:hanging="357"/>
        <w:rPr>
          <w:rStyle w:val="Odstavec"/>
          <w:noProof w:val="0"/>
        </w:rPr>
      </w:pPr>
      <w:r w:rsidRPr="00BA2BBA">
        <w:rPr>
          <w:rStyle w:val="Odstavec"/>
          <w:noProof w:val="0"/>
        </w:rPr>
        <w:t xml:space="preserve">úsek provozuschopnosti dráhy </w:t>
      </w:r>
      <w:r w:rsidRPr="00BA2BBA">
        <w:rPr>
          <w:rStyle w:val="Odstavec"/>
          <w:b/>
          <w:noProof w:val="0"/>
        </w:rPr>
        <w:t>(NPS)</w:t>
      </w:r>
      <w:r w:rsidRPr="00BA2BBA">
        <w:rPr>
          <w:rStyle w:val="Odstavec"/>
          <w:noProof w:val="0"/>
        </w:rPr>
        <w:t xml:space="preserve"> řízený náměstkem generálního ředitele pro provozuschopnost dráhy</w:t>
      </w:r>
      <w:r w:rsidR="005D2247">
        <w:rPr>
          <w:rStyle w:val="Odstavec"/>
          <w:noProof w:val="0"/>
        </w:rPr>
        <w:t>,</w:t>
      </w:r>
    </w:p>
    <w:p w14:paraId="7B451D92" w14:textId="3B828B0B" w:rsidR="005B679E" w:rsidRPr="00BA2BBA" w:rsidRDefault="005B679E" w:rsidP="00807349">
      <w:pPr>
        <w:pStyle w:val="Odrkabody"/>
        <w:numPr>
          <w:ilvl w:val="0"/>
          <w:numId w:val="16"/>
        </w:numPr>
        <w:spacing w:after="0"/>
        <w:ind w:left="714" w:hanging="357"/>
        <w:rPr>
          <w:rStyle w:val="Odstavec"/>
          <w:noProof w:val="0"/>
        </w:rPr>
      </w:pPr>
      <w:r w:rsidRPr="00BA2BBA">
        <w:rPr>
          <w:rStyle w:val="Odstavec"/>
          <w:noProof w:val="0"/>
        </w:rPr>
        <w:t xml:space="preserve">úsek pro řízení provozu </w:t>
      </w:r>
      <w:r w:rsidRPr="00BA2BBA">
        <w:rPr>
          <w:rStyle w:val="Odstavec"/>
          <w:b/>
          <w:noProof w:val="0"/>
        </w:rPr>
        <w:t>(PŘP)</w:t>
      </w:r>
      <w:r w:rsidRPr="00BA2BBA">
        <w:rPr>
          <w:rStyle w:val="Odstavec"/>
          <w:noProof w:val="0"/>
        </w:rPr>
        <w:t xml:space="preserve"> řízený náměstkem generál</w:t>
      </w:r>
      <w:r w:rsidR="005D2247">
        <w:rPr>
          <w:rStyle w:val="Odstavec"/>
          <w:noProof w:val="0"/>
        </w:rPr>
        <w:t>ního ředitele pro řízení provozu,</w:t>
      </w:r>
    </w:p>
    <w:p w14:paraId="258C6EF7" w14:textId="68C010C8" w:rsidR="005B679E" w:rsidRPr="00BA2BBA" w:rsidRDefault="005B679E" w:rsidP="00807349">
      <w:pPr>
        <w:pStyle w:val="Odrkabody"/>
        <w:numPr>
          <w:ilvl w:val="0"/>
          <w:numId w:val="16"/>
        </w:numPr>
        <w:spacing w:after="0"/>
        <w:ind w:left="714" w:hanging="357"/>
        <w:rPr>
          <w:rStyle w:val="Odstavec"/>
          <w:noProof w:val="0"/>
        </w:rPr>
      </w:pPr>
      <w:r w:rsidRPr="00BA2BBA">
        <w:rPr>
          <w:rStyle w:val="Odstavec"/>
          <w:noProof w:val="0"/>
        </w:rPr>
        <w:t>samostatné organizační složky generálního ředitele určené Organizačním řádem GŘ</w:t>
      </w:r>
      <w:r w:rsidR="005D2247">
        <w:rPr>
          <w:rStyle w:val="Odstavec"/>
          <w:noProof w:val="0"/>
        </w:rPr>
        <w:t>:</w:t>
      </w:r>
    </w:p>
    <w:p w14:paraId="1789B633" w14:textId="0266CE8E" w:rsidR="005B679E" w:rsidRPr="00BA2BBA" w:rsidRDefault="005B679E" w:rsidP="00DF3A86">
      <w:pPr>
        <w:pStyle w:val="Odrkabody"/>
        <w:spacing w:after="0"/>
        <w:ind w:left="1434" w:hanging="357"/>
        <w:rPr>
          <w:rStyle w:val="Odstavec"/>
          <w:noProof w:val="0"/>
        </w:rPr>
      </w:pPr>
      <w:r w:rsidRPr="00BA2BBA">
        <w:rPr>
          <w:rStyle w:val="Odstavec"/>
          <w:noProof w:val="0"/>
        </w:rPr>
        <w:t>Odbor personální</w:t>
      </w:r>
      <w:r w:rsidR="005D2247">
        <w:rPr>
          <w:rStyle w:val="Odstavec"/>
          <w:noProof w:val="0"/>
        </w:rPr>
        <w:t>,</w:t>
      </w:r>
    </w:p>
    <w:p w14:paraId="191F8C69" w14:textId="7B5BB189" w:rsidR="005B679E" w:rsidRPr="00BA2BBA" w:rsidRDefault="005B679E" w:rsidP="00DF3A86">
      <w:pPr>
        <w:pStyle w:val="Odrkabody"/>
        <w:spacing w:after="0"/>
        <w:ind w:left="1434" w:hanging="357"/>
        <w:rPr>
          <w:rStyle w:val="Odstavec"/>
          <w:noProof w:val="0"/>
        </w:rPr>
      </w:pPr>
      <w:r w:rsidRPr="00BA2BBA">
        <w:rPr>
          <w:rStyle w:val="Odstavec"/>
          <w:noProof w:val="0"/>
        </w:rPr>
        <w:t>Odbor interního auditu</w:t>
      </w:r>
      <w:r w:rsidR="005D2247">
        <w:rPr>
          <w:rStyle w:val="Odstavec"/>
          <w:noProof w:val="0"/>
        </w:rPr>
        <w:t>,</w:t>
      </w:r>
    </w:p>
    <w:p w14:paraId="6A5A4F5D" w14:textId="01223BC6" w:rsidR="005B679E" w:rsidRPr="00BA2BBA" w:rsidRDefault="005B679E" w:rsidP="00DF3A86">
      <w:pPr>
        <w:pStyle w:val="Odrkabody"/>
        <w:spacing w:after="0"/>
        <w:ind w:left="1434" w:hanging="357"/>
        <w:rPr>
          <w:rStyle w:val="Odstavec"/>
          <w:noProof w:val="0"/>
        </w:rPr>
      </w:pPr>
      <w:r w:rsidRPr="00BA2BBA">
        <w:rPr>
          <w:rStyle w:val="Odstavec"/>
          <w:noProof w:val="0"/>
        </w:rPr>
        <w:t>Odbor mezinárodních vztahů</w:t>
      </w:r>
      <w:r w:rsidR="005D2247">
        <w:rPr>
          <w:rStyle w:val="Odstavec"/>
          <w:noProof w:val="0"/>
        </w:rPr>
        <w:t>,</w:t>
      </w:r>
    </w:p>
    <w:p w14:paraId="25A39DF8" w14:textId="4BA906BF" w:rsidR="005B679E" w:rsidRPr="00BA2BBA" w:rsidRDefault="005B679E" w:rsidP="00DF3A86">
      <w:pPr>
        <w:pStyle w:val="Odrkabody"/>
        <w:spacing w:after="0"/>
        <w:ind w:left="1434" w:hanging="357"/>
        <w:rPr>
          <w:rStyle w:val="Odstavec"/>
          <w:noProof w:val="0"/>
        </w:rPr>
      </w:pPr>
      <w:r w:rsidRPr="00BA2BBA">
        <w:rPr>
          <w:rStyle w:val="Odstavec"/>
          <w:noProof w:val="0"/>
        </w:rPr>
        <w:t>Odbor právní činnosti</w:t>
      </w:r>
      <w:r w:rsidR="005D2247">
        <w:rPr>
          <w:rStyle w:val="Odstavec"/>
          <w:noProof w:val="0"/>
        </w:rPr>
        <w:t>,</w:t>
      </w:r>
    </w:p>
    <w:p w14:paraId="10EFFE40" w14:textId="245D349A" w:rsidR="005B679E" w:rsidRPr="00BA2BBA" w:rsidRDefault="005B679E" w:rsidP="00DF3A86">
      <w:pPr>
        <w:pStyle w:val="Odrkabody"/>
        <w:spacing w:after="0"/>
        <w:ind w:left="1434" w:hanging="357"/>
        <w:rPr>
          <w:rStyle w:val="Odstavec"/>
          <w:noProof w:val="0"/>
        </w:rPr>
      </w:pPr>
      <w:r w:rsidRPr="00BA2BBA">
        <w:rPr>
          <w:rStyle w:val="Odstavec"/>
          <w:noProof w:val="0"/>
        </w:rPr>
        <w:t>Odbor strategie</w:t>
      </w:r>
      <w:r w:rsidR="005D2247">
        <w:rPr>
          <w:rStyle w:val="Odstavec"/>
          <w:noProof w:val="0"/>
        </w:rPr>
        <w:t>,</w:t>
      </w:r>
    </w:p>
    <w:p w14:paraId="61F997D8" w14:textId="69904C7D" w:rsidR="005B679E" w:rsidRPr="00BA2BBA" w:rsidRDefault="005B679E" w:rsidP="00DF3A86">
      <w:pPr>
        <w:pStyle w:val="Odrkabody"/>
        <w:spacing w:after="0"/>
        <w:ind w:left="1434" w:hanging="357"/>
        <w:rPr>
          <w:rStyle w:val="Odstavec"/>
          <w:noProof w:val="0"/>
        </w:rPr>
      </w:pPr>
      <w:r w:rsidRPr="00BA2BBA">
        <w:rPr>
          <w:rStyle w:val="Odstavec"/>
          <w:noProof w:val="0"/>
        </w:rPr>
        <w:t>Odbor komunikace</w:t>
      </w:r>
      <w:r w:rsidR="005D2247">
        <w:rPr>
          <w:rStyle w:val="Odstavec"/>
          <w:noProof w:val="0"/>
        </w:rPr>
        <w:t>,</w:t>
      </w:r>
    </w:p>
    <w:p w14:paraId="3F4314F5" w14:textId="3AEB8878" w:rsidR="005B679E" w:rsidRPr="00BA2BBA" w:rsidRDefault="005B679E" w:rsidP="00DF3A86">
      <w:pPr>
        <w:pStyle w:val="Odrkabody"/>
        <w:spacing w:after="0"/>
        <w:ind w:left="1434" w:hanging="357"/>
        <w:rPr>
          <w:rStyle w:val="Odstavec"/>
          <w:noProof w:val="0"/>
        </w:rPr>
      </w:pPr>
      <w:r w:rsidRPr="00BA2BBA">
        <w:rPr>
          <w:rStyle w:val="Odstavec"/>
          <w:noProof w:val="0"/>
        </w:rPr>
        <w:t>Odbor bezpečnosti a krizového řízení</w:t>
      </w:r>
      <w:r w:rsidR="005D2247">
        <w:rPr>
          <w:rStyle w:val="Odstavec"/>
          <w:noProof w:val="0"/>
        </w:rPr>
        <w:t>,</w:t>
      </w:r>
    </w:p>
    <w:p w14:paraId="0B87CC88" w14:textId="60E124A5" w:rsidR="005B679E" w:rsidRDefault="005B679E" w:rsidP="00DF3A86">
      <w:pPr>
        <w:pStyle w:val="Odrkabody"/>
        <w:spacing w:after="0"/>
        <w:ind w:left="1434" w:hanging="357"/>
        <w:rPr>
          <w:rStyle w:val="Odstavec"/>
          <w:noProof w:val="0"/>
        </w:rPr>
      </w:pPr>
      <w:r w:rsidRPr="00BA2BBA">
        <w:rPr>
          <w:rStyle w:val="Odstavec"/>
          <w:noProof w:val="0"/>
        </w:rPr>
        <w:t>Samostatné oddělení vedení podpory organizace</w:t>
      </w:r>
      <w:r w:rsidR="005D2247">
        <w:rPr>
          <w:rStyle w:val="Odstavec"/>
          <w:noProof w:val="0"/>
        </w:rPr>
        <w:t>.</w:t>
      </w:r>
    </w:p>
    <w:p w14:paraId="73BE227E" w14:textId="77777777" w:rsidR="005B679E" w:rsidRPr="00BA2BBA" w:rsidRDefault="005B679E" w:rsidP="005B679E">
      <w:pPr>
        <w:pStyle w:val="Nadpis3"/>
        <w:ind w:left="0" w:firstLine="0"/>
      </w:pPr>
      <w:r w:rsidRPr="00BA2BBA">
        <w:t>Organizační jednotky</w:t>
      </w:r>
    </w:p>
    <w:p w14:paraId="603E389A" w14:textId="1503C451" w:rsidR="005B679E" w:rsidRPr="00BA2BBA" w:rsidRDefault="00294DA6" w:rsidP="005B679E">
      <w:pPr>
        <w:pStyle w:val="Odstavecnormln"/>
        <w:rPr>
          <w:noProof w:val="0"/>
        </w:rPr>
      </w:pPr>
      <w:r>
        <w:rPr>
          <w:noProof w:val="0"/>
        </w:rPr>
        <w:t xml:space="preserve">Organizační jednotky </w:t>
      </w:r>
      <w:r w:rsidR="005B679E" w:rsidRPr="00BA2BBA">
        <w:rPr>
          <w:noProof w:val="0"/>
        </w:rPr>
        <w:t xml:space="preserve">se člení na úseky, kanceláře ředitelů OJ, odbory, oddělení, odborné správy a specializovaná provozní střediska, provozní obvody, skupiny, regionální pracoviště a další odborně specializované organizační útvary (např. laboratoře, dílny, obvody apod.). Organizační jednotky jsou podřízené jednotlivým buď přímo GŘ, nebo jednotlivým úsekům GŘ.  </w:t>
      </w:r>
    </w:p>
    <w:p w14:paraId="4E0E5D76" w14:textId="77777777" w:rsidR="005B679E" w:rsidRPr="00BA2BBA" w:rsidRDefault="005B679E" w:rsidP="00807349">
      <w:pPr>
        <w:pStyle w:val="Odrkabody"/>
        <w:numPr>
          <w:ilvl w:val="0"/>
          <w:numId w:val="16"/>
        </w:numPr>
        <w:spacing w:after="0"/>
        <w:ind w:left="714" w:hanging="357"/>
        <w:rPr>
          <w:rStyle w:val="Odstavec"/>
          <w:rFonts w:eastAsia="MingLiU"/>
          <w:noProof w:val="0"/>
          <w:szCs w:val="18"/>
        </w:rPr>
      </w:pPr>
      <w:r w:rsidRPr="00BA2BBA">
        <w:rPr>
          <w:rStyle w:val="Odstavec"/>
          <w:rFonts w:eastAsia="MingLiU"/>
          <w:noProof w:val="0"/>
          <w:szCs w:val="18"/>
        </w:rPr>
        <w:t>Organizační jednotky podřízení přímo GŘ:</w:t>
      </w:r>
    </w:p>
    <w:p w14:paraId="182458D4" w14:textId="2E2E39C5" w:rsidR="005B679E" w:rsidRPr="00BA2BBA" w:rsidRDefault="005B679E" w:rsidP="00DF3A86">
      <w:pPr>
        <w:pStyle w:val="Odrkabody"/>
        <w:spacing w:after="0"/>
        <w:ind w:hanging="357"/>
        <w:rPr>
          <w:rStyle w:val="Odstavec"/>
          <w:noProof w:val="0"/>
        </w:rPr>
      </w:pPr>
      <w:r w:rsidRPr="00BA2BBA">
        <w:rPr>
          <w:rStyle w:val="Odstavec"/>
          <w:noProof w:val="0"/>
        </w:rPr>
        <w:t>oblastní ředitelství (OŘ) (OŘ Brno; OŘ Hradec Králové; OŘ Plzeň; OŘ Ostrava; OŘ Praha; OŘ Ústí nad Labem)</w:t>
      </w:r>
      <w:r w:rsidR="005D2247">
        <w:rPr>
          <w:rStyle w:val="Odstavec"/>
          <w:noProof w:val="0"/>
        </w:rPr>
        <w:t>,</w:t>
      </w:r>
    </w:p>
    <w:p w14:paraId="45707224" w14:textId="0389CBF6" w:rsidR="005B679E" w:rsidRPr="00BA2BBA" w:rsidRDefault="005B679E" w:rsidP="00DF3A86">
      <w:pPr>
        <w:pStyle w:val="Odrkabody"/>
        <w:spacing w:after="0"/>
        <w:ind w:hanging="357"/>
        <w:rPr>
          <w:rStyle w:val="Odstavec"/>
          <w:noProof w:val="0"/>
        </w:rPr>
      </w:pPr>
      <w:r w:rsidRPr="00BA2BBA">
        <w:rPr>
          <w:rStyle w:val="Odstavec"/>
          <w:noProof w:val="0"/>
        </w:rPr>
        <w:t>Správa železničních informačních technologií (SŽT)</w:t>
      </w:r>
      <w:r w:rsidR="005D2247">
        <w:rPr>
          <w:rStyle w:val="Odstavec"/>
          <w:noProof w:val="0"/>
        </w:rPr>
        <w:t>,</w:t>
      </w:r>
    </w:p>
    <w:p w14:paraId="05D7A09B" w14:textId="77777777" w:rsidR="005B679E" w:rsidRPr="00BA2BBA" w:rsidRDefault="005B679E" w:rsidP="00807349">
      <w:pPr>
        <w:pStyle w:val="Odrkabody"/>
        <w:numPr>
          <w:ilvl w:val="0"/>
          <w:numId w:val="16"/>
        </w:numPr>
        <w:spacing w:after="0"/>
        <w:ind w:left="714" w:hanging="357"/>
        <w:rPr>
          <w:rStyle w:val="Odstavec"/>
          <w:rFonts w:eastAsia="MingLiU"/>
          <w:noProof w:val="0"/>
          <w:szCs w:val="18"/>
        </w:rPr>
      </w:pPr>
      <w:r w:rsidRPr="00BA2BBA">
        <w:rPr>
          <w:rStyle w:val="Odstavec"/>
          <w:rFonts w:eastAsia="MingLiU"/>
          <w:noProof w:val="0"/>
          <w:szCs w:val="18"/>
        </w:rPr>
        <w:t>Organizační jednotka podřízení úseku EN:</w:t>
      </w:r>
    </w:p>
    <w:p w14:paraId="3C38FF66" w14:textId="4D3DA0A1" w:rsidR="005B679E" w:rsidRPr="00BA2BBA" w:rsidRDefault="005B679E" w:rsidP="00DF3A86">
      <w:pPr>
        <w:pStyle w:val="Odrkabody"/>
        <w:spacing w:after="0"/>
        <w:ind w:hanging="357"/>
        <w:rPr>
          <w:rStyle w:val="Odstavec"/>
          <w:noProof w:val="0"/>
        </w:rPr>
      </w:pPr>
      <w:r w:rsidRPr="00BA2BBA">
        <w:rPr>
          <w:rStyle w:val="Odstavec"/>
          <w:noProof w:val="0"/>
        </w:rPr>
        <w:t>centrum sdílených služeb (CSS)</w:t>
      </w:r>
      <w:r w:rsidR="005D2247">
        <w:rPr>
          <w:rStyle w:val="Odstavec"/>
          <w:noProof w:val="0"/>
        </w:rPr>
        <w:t>.</w:t>
      </w:r>
    </w:p>
    <w:p w14:paraId="71AAC285" w14:textId="77777777" w:rsidR="005B679E" w:rsidRPr="00BA2BBA" w:rsidRDefault="005B679E" w:rsidP="00807349">
      <w:pPr>
        <w:pStyle w:val="Odrkabody"/>
        <w:numPr>
          <w:ilvl w:val="0"/>
          <w:numId w:val="16"/>
        </w:numPr>
        <w:spacing w:after="0"/>
        <w:ind w:left="714" w:hanging="357"/>
        <w:rPr>
          <w:rStyle w:val="Odstavec"/>
          <w:noProof w:val="0"/>
        </w:rPr>
      </w:pPr>
      <w:r w:rsidRPr="00BA2BBA">
        <w:rPr>
          <w:rStyle w:val="Odstavec"/>
          <w:noProof w:val="0"/>
        </w:rPr>
        <w:t>Organizační jednotky podřízení úseku NM:</w:t>
      </w:r>
    </w:p>
    <w:p w14:paraId="3EF559AF" w14:textId="1C255B57" w:rsidR="005B679E" w:rsidRPr="00BA2BBA" w:rsidRDefault="005B679E" w:rsidP="00DF3A86">
      <w:pPr>
        <w:pStyle w:val="Odrkabody"/>
        <w:spacing w:after="0"/>
        <w:ind w:hanging="357"/>
        <w:rPr>
          <w:rStyle w:val="Odstavec"/>
          <w:noProof w:val="0"/>
        </w:rPr>
      </w:pPr>
      <w:r w:rsidRPr="00BA2BBA">
        <w:rPr>
          <w:rStyle w:val="Odstavec"/>
          <w:noProof w:val="0"/>
        </w:rPr>
        <w:t>Stavební správa východ (SSV)</w:t>
      </w:r>
      <w:r w:rsidR="005D2247">
        <w:rPr>
          <w:rStyle w:val="Odstavec"/>
          <w:noProof w:val="0"/>
        </w:rPr>
        <w:t>,</w:t>
      </w:r>
    </w:p>
    <w:p w14:paraId="657E61AB" w14:textId="59CD2ADA" w:rsidR="005B679E" w:rsidRPr="00BA2BBA" w:rsidRDefault="005B679E" w:rsidP="00DF3A86">
      <w:pPr>
        <w:pStyle w:val="Odrkabody"/>
        <w:spacing w:after="0"/>
        <w:ind w:hanging="357"/>
        <w:rPr>
          <w:rStyle w:val="Odstavec"/>
          <w:noProof w:val="0"/>
        </w:rPr>
      </w:pPr>
      <w:r w:rsidRPr="00BA2BBA">
        <w:rPr>
          <w:rStyle w:val="Odstavec"/>
          <w:noProof w:val="0"/>
        </w:rPr>
        <w:t>Stavební správa západ (SSZ)</w:t>
      </w:r>
      <w:r w:rsidR="005D2247">
        <w:rPr>
          <w:rStyle w:val="Odstavec"/>
          <w:noProof w:val="0"/>
        </w:rPr>
        <w:t>,</w:t>
      </w:r>
      <w:r w:rsidR="005C33FC">
        <w:rPr>
          <w:rStyle w:val="Odstavec"/>
          <w:noProof w:val="0"/>
        </w:rPr>
        <w:t xml:space="preserve"> </w:t>
      </w:r>
    </w:p>
    <w:p w14:paraId="3C75C7D2" w14:textId="656EB927" w:rsidR="005B679E" w:rsidRPr="00BA2BBA" w:rsidRDefault="005B679E" w:rsidP="00DF3A86">
      <w:pPr>
        <w:pStyle w:val="Odrkabody"/>
        <w:spacing w:after="0"/>
        <w:ind w:hanging="357"/>
        <w:rPr>
          <w:rStyle w:val="Odstavec"/>
          <w:noProof w:val="0"/>
        </w:rPr>
      </w:pPr>
      <w:r w:rsidRPr="00BA2BBA">
        <w:rPr>
          <w:rStyle w:val="Odstavec"/>
          <w:noProof w:val="0"/>
        </w:rPr>
        <w:t>Stavební správa vysokorychlostních tratí (SSVRT)</w:t>
      </w:r>
      <w:r w:rsidR="005D2247">
        <w:rPr>
          <w:rStyle w:val="Odstavec"/>
          <w:noProof w:val="0"/>
        </w:rPr>
        <w:t>.</w:t>
      </w:r>
    </w:p>
    <w:p w14:paraId="0D7F8FF2" w14:textId="77777777" w:rsidR="005B679E" w:rsidRPr="00BA2BBA" w:rsidRDefault="005B679E" w:rsidP="00807349">
      <w:pPr>
        <w:pStyle w:val="Odrkabody"/>
        <w:numPr>
          <w:ilvl w:val="0"/>
          <w:numId w:val="16"/>
        </w:numPr>
        <w:spacing w:after="0"/>
        <w:ind w:left="714" w:hanging="357"/>
        <w:rPr>
          <w:rStyle w:val="Odstavec"/>
          <w:noProof w:val="0"/>
        </w:rPr>
      </w:pPr>
      <w:r w:rsidRPr="00BA2BBA">
        <w:rPr>
          <w:rStyle w:val="Odstavec"/>
          <w:noProof w:val="0"/>
        </w:rPr>
        <w:t>Organizační jednotky podřízení úseku NPS:</w:t>
      </w:r>
    </w:p>
    <w:p w14:paraId="71C1E36B" w14:textId="2B822834" w:rsidR="005B679E" w:rsidRPr="00BA2BBA" w:rsidRDefault="005B679E" w:rsidP="00DF3A86">
      <w:pPr>
        <w:pStyle w:val="Odrkabody"/>
        <w:spacing w:after="0"/>
        <w:ind w:hanging="357"/>
        <w:rPr>
          <w:rStyle w:val="Odstavec"/>
          <w:noProof w:val="0"/>
        </w:rPr>
      </w:pPr>
      <w:r w:rsidRPr="00BA2BBA">
        <w:rPr>
          <w:rStyle w:val="Odstavec"/>
          <w:noProof w:val="0"/>
        </w:rPr>
        <w:t>Centrum telematiky a diagnostiky (CTD)</w:t>
      </w:r>
      <w:r w:rsidR="005D2247">
        <w:rPr>
          <w:rStyle w:val="Odstavec"/>
          <w:noProof w:val="0"/>
        </w:rPr>
        <w:t>,</w:t>
      </w:r>
    </w:p>
    <w:p w14:paraId="363E7C07" w14:textId="39AE3A2B" w:rsidR="005B679E" w:rsidRPr="00BA2BBA" w:rsidRDefault="005B679E" w:rsidP="00DF3A86">
      <w:pPr>
        <w:pStyle w:val="Odrkabody"/>
        <w:spacing w:after="0"/>
        <w:ind w:hanging="357"/>
        <w:rPr>
          <w:rStyle w:val="Odstavec"/>
          <w:noProof w:val="0"/>
        </w:rPr>
      </w:pPr>
      <w:r w:rsidRPr="00BA2BBA">
        <w:rPr>
          <w:rStyle w:val="Odstavec"/>
          <w:noProof w:val="0"/>
        </w:rPr>
        <w:t>Hasičský záchranný sbor (HZS)</w:t>
      </w:r>
      <w:r w:rsidR="005D2247">
        <w:rPr>
          <w:rStyle w:val="Odstavec"/>
          <w:noProof w:val="0"/>
        </w:rPr>
        <w:t>,</w:t>
      </w:r>
    </w:p>
    <w:p w14:paraId="1628F1A3" w14:textId="65208B46" w:rsidR="005B679E" w:rsidRPr="00BA2BBA" w:rsidRDefault="005B679E" w:rsidP="00DF3A86">
      <w:pPr>
        <w:pStyle w:val="Odrkabody"/>
        <w:spacing w:after="0"/>
        <w:ind w:hanging="357"/>
        <w:rPr>
          <w:rStyle w:val="Odstavec"/>
          <w:noProof w:val="0"/>
        </w:rPr>
      </w:pPr>
      <w:r w:rsidRPr="00BA2BBA">
        <w:rPr>
          <w:rStyle w:val="Odstavec"/>
          <w:noProof w:val="0"/>
        </w:rPr>
        <w:t>Správy železniční geodézie (SŽG)</w:t>
      </w:r>
      <w:r w:rsidR="005D2247">
        <w:rPr>
          <w:rStyle w:val="Odstavec"/>
          <w:noProof w:val="0"/>
        </w:rPr>
        <w:t>.</w:t>
      </w:r>
      <w:r w:rsidR="005C33FC">
        <w:rPr>
          <w:rStyle w:val="Odstavec"/>
          <w:noProof w:val="0"/>
        </w:rPr>
        <w:t xml:space="preserve"> </w:t>
      </w:r>
    </w:p>
    <w:p w14:paraId="3BCAAC91" w14:textId="77777777" w:rsidR="005B679E" w:rsidRPr="00BA2BBA" w:rsidRDefault="005B679E" w:rsidP="00807349">
      <w:pPr>
        <w:pStyle w:val="Odrkabody"/>
        <w:numPr>
          <w:ilvl w:val="0"/>
          <w:numId w:val="16"/>
        </w:numPr>
        <w:spacing w:after="0"/>
        <w:rPr>
          <w:rStyle w:val="Odstavec"/>
          <w:noProof w:val="0"/>
        </w:rPr>
      </w:pPr>
      <w:r w:rsidRPr="00BA2BBA">
        <w:rPr>
          <w:rStyle w:val="Odstavec"/>
          <w:noProof w:val="0"/>
        </w:rPr>
        <w:t>Organizační jednotky podřízení úseku NŘP:</w:t>
      </w:r>
    </w:p>
    <w:p w14:paraId="694B12E9" w14:textId="54FD14B8" w:rsidR="005B679E" w:rsidRPr="00BA2BBA" w:rsidRDefault="005B679E" w:rsidP="00DF3A86">
      <w:pPr>
        <w:pStyle w:val="Odrkabody"/>
        <w:spacing w:after="0"/>
        <w:ind w:hanging="357"/>
        <w:rPr>
          <w:rStyle w:val="Odstavec"/>
          <w:noProof w:val="0"/>
        </w:rPr>
      </w:pPr>
      <w:r w:rsidRPr="00BA2BBA">
        <w:rPr>
          <w:rStyle w:val="Odstavec"/>
          <w:noProof w:val="0"/>
        </w:rPr>
        <w:t>Centrální dispečerské pracoviště Praha (CDP Praha)</w:t>
      </w:r>
      <w:r w:rsidR="005D2247">
        <w:rPr>
          <w:rStyle w:val="Odstavec"/>
          <w:noProof w:val="0"/>
        </w:rPr>
        <w:t>,</w:t>
      </w:r>
    </w:p>
    <w:p w14:paraId="345F2D37" w14:textId="09245FB1" w:rsidR="00DF3A86" w:rsidRPr="005102EE" w:rsidRDefault="005B679E" w:rsidP="005102EE">
      <w:pPr>
        <w:pStyle w:val="Odrkabody"/>
        <w:spacing w:after="0"/>
        <w:ind w:hanging="357"/>
        <w:rPr>
          <w:b/>
          <w:noProof w:val="0"/>
        </w:rPr>
      </w:pPr>
      <w:r w:rsidRPr="00BA2BBA">
        <w:rPr>
          <w:rStyle w:val="Odstavec"/>
          <w:noProof w:val="0"/>
        </w:rPr>
        <w:t>Centrální dispečerské pracoviště Přerov (CDP Přerov)</w:t>
      </w:r>
      <w:r w:rsidR="005D2247">
        <w:rPr>
          <w:rStyle w:val="Odstavec"/>
          <w:noProof w:val="0"/>
        </w:rPr>
        <w:t>.</w:t>
      </w:r>
    </w:p>
    <w:p w14:paraId="1C3F3505" w14:textId="77777777" w:rsidR="005B679E" w:rsidRPr="00BA2BBA" w:rsidRDefault="005B679E" w:rsidP="005B679E">
      <w:pPr>
        <w:pStyle w:val="Nadpis2"/>
      </w:pPr>
      <w:bookmarkStart w:id="31" w:name="_Toc136896823"/>
      <w:r w:rsidRPr="00BA2BBA">
        <w:t>Organizační řád SŽ</w:t>
      </w:r>
      <w:bookmarkEnd w:id="31"/>
    </w:p>
    <w:p w14:paraId="3FE1B4AB" w14:textId="77777777" w:rsidR="005B679E" w:rsidRPr="00BA2BBA" w:rsidRDefault="005B679E" w:rsidP="005B679E">
      <w:pPr>
        <w:pStyle w:val="Odstavecnormln"/>
        <w:rPr>
          <w:noProof w:val="0"/>
        </w:rPr>
      </w:pPr>
      <w:r w:rsidRPr="00BA2BBA">
        <w:rPr>
          <w:noProof w:val="0"/>
        </w:rPr>
        <w:t xml:space="preserve">Organizační řád Správy železnic, státní organizace (označení </w:t>
      </w:r>
      <w:r w:rsidRPr="00BA2BBA">
        <w:rPr>
          <w:b/>
          <w:i/>
          <w:noProof w:val="0"/>
        </w:rPr>
        <w:t>SŽ R1</w:t>
      </w:r>
      <w:r w:rsidRPr="00BA2BBA">
        <w:rPr>
          <w:noProof w:val="0"/>
        </w:rPr>
        <w:t xml:space="preserve">), je základním vnitřním organizačním předpisem společnosti který upravuje organizační strukturu, zásady organizace a vnitřního řízení společnosti, působnost a předmět činnosti organizačních jednotek jednotlivých stupňů řízení a jejich vzájemné vztahy. Každá organizační složka zpracovává svůj vlastní Organizační řád, přičemž žádný není v rozporu se SŽ R1. </w:t>
      </w:r>
    </w:p>
    <w:p w14:paraId="50DCE0A8" w14:textId="682C49F1" w:rsidR="005B679E" w:rsidRPr="00BA2BBA" w:rsidRDefault="005B679E" w:rsidP="005B679E">
      <w:pPr>
        <w:pStyle w:val="Odstavecnormln"/>
        <w:rPr>
          <w:rFonts w:eastAsia="Calibri Light" w:cs="Verdana"/>
          <w:noProof w:val="0"/>
          <w:lang w:eastAsia="cs-CZ"/>
        </w:rPr>
      </w:pPr>
      <w:r w:rsidRPr="00BA2BBA">
        <w:rPr>
          <w:noProof w:val="0"/>
        </w:rPr>
        <w:lastRenderedPageBreak/>
        <w:t xml:space="preserve">Pro informativní představu </w:t>
      </w:r>
      <w:r w:rsidR="00674F75">
        <w:rPr>
          <w:noProof w:val="0"/>
        </w:rPr>
        <w:t>bude</w:t>
      </w:r>
      <w:r w:rsidR="00AA150E">
        <w:rPr>
          <w:noProof w:val="0"/>
        </w:rPr>
        <w:t xml:space="preserve"> výběr Organizačních řádů</w:t>
      </w:r>
      <w:r w:rsidR="00674F75">
        <w:rPr>
          <w:noProof w:val="0"/>
        </w:rPr>
        <w:t xml:space="preserve"> k dispozici</w:t>
      </w:r>
      <w:r w:rsidR="00A92D31">
        <w:rPr>
          <w:noProof w:val="0"/>
        </w:rPr>
        <w:t xml:space="preserve">, s ohledem na jejich charakter, </w:t>
      </w:r>
      <w:r w:rsidR="00674F75">
        <w:rPr>
          <w:noProof w:val="0"/>
        </w:rPr>
        <w:t xml:space="preserve">až </w:t>
      </w:r>
      <w:r w:rsidR="00A92D31">
        <w:rPr>
          <w:noProof w:val="0"/>
        </w:rPr>
        <w:t>v průběhu jednacího řízení. Jedná se o následující interní předpisy, které obsahují chráněné informace</w:t>
      </w:r>
      <w:r w:rsidR="00AA150E">
        <w:rPr>
          <w:noProof w:val="0"/>
        </w:rPr>
        <w:t>:</w:t>
      </w:r>
      <w:r w:rsidRPr="00BA2BBA">
        <w:rPr>
          <w:noProof w:val="0"/>
        </w:rPr>
        <w:t xml:space="preserve">  </w:t>
      </w:r>
    </w:p>
    <w:p w14:paraId="27D020F6" w14:textId="3C8B2B8F" w:rsidR="00D80F71" w:rsidRDefault="00D80F71" w:rsidP="00D9260A">
      <w:pPr>
        <w:pStyle w:val="Odrkabody"/>
        <w:numPr>
          <w:ilvl w:val="0"/>
          <w:numId w:val="27"/>
        </w:numPr>
        <w:spacing w:before="20" w:after="0"/>
        <w:ind w:left="714" w:hanging="357"/>
        <w:rPr>
          <w:rFonts w:eastAsiaTheme="minorHAnsi"/>
          <w:szCs w:val="18"/>
        </w:rPr>
      </w:pPr>
      <w:bookmarkStart w:id="32" w:name="_Toc53573166"/>
      <w:r>
        <w:t>R1 - Organizační řád Správy železnic, státní organizace,</w:t>
      </w:r>
    </w:p>
    <w:p w14:paraId="768D44EC" w14:textId="77777777" w:rsidR="00D80F71" w:rsidRDefault="00D80F71" w:rsidP="00D9260A">
      <w:pPr>
        <w:pStyle w:val="Odrkabody"/>
        <w:numPr>
          <w:ilvl w:val="0"/>
          <w:numId w:val="27"/>
        </w:numPr>
        <w:spacing w:before="20" w:after="0"/>
        <w:ind w:left="714" w:hanging="357"/>
      </w:pPr>
      <w:r>
        <w:t>R1/1 - Organizační řád Generálního ředitelství,</w:t>
      </w:r>
    </w:p>
    <w:p w14:paraId="2499FD7C" w14:textId="5B485429" w:rsidR="00D80F71" w:rsidRDefault="00D80F71" w:rsidP="00D9260A">
      <w:pPr>
        <w:pStyle w:val="Odrkabody"/>
        <w:numPr>
          <w:ilvl w:val="0"/>
          <w:numId w:val="27"/>
        </w:numPr>
        <w:spacing w:before="20" w:after="0"/>
        <w:ind w:left="714" w:hanging="357"/>
      </w:pPr>
      <w:r>
        <w:t>R1/2 - Organizační řád Stavební správy západ,</w:t>
      </w:r>
    </w:p>
    <w:p w14:paraId="429E3951" w14:textId="0393021D" w:rsidR="00D80F71" w:rsidRDefault="00D80F71" w:rsidP="00D9260A">
      <w:pPr>
        <w:pStyle w:val="Odrkabody"/>
        <w:numPr>
          <w:ilvl w:val="0"/>
          <w:numId w:val="27"/>
        </w:numPr>
        <w:spacing w:before="20" w:after="0"/>
        <w:ind w:left="714" w:hanging="357"/>
      </w:pPr>
      <w:r>
        <w:t>R1/3 - Organizační řád Stavební správy východ,</w:t>
      </w:r>
    </w:p>
    <w:p w14:paraId="4B09A5E7" w14:textId="3F1609C2" w:rsidR="00D80F71" w:rsidRDefault="00D80F71" w:rsidP="00D9260A">
      <w:pPr>
        <w:pStyle w:val="Odrkabody"/>
        <w:numPr>
          <w:ilvl w:val="0"/>
          <w:numId w:val="27"/>
        </w:numPr>
        <w:spacing w:before="20" w:after="0"/>
        <w:ind w:left="714" w:hanging="357"/>
      </w:pPr>
      <w:r>
        <w:t>R1/8 - Organizační řád Správy železniční geodézie,</w:t>
      </w:r>
    </w:p>
    <w:p w14:paraId="4C2E61B7" w14:textId="63A1DF52" w:rsidR="00D80F71" w:rsidRDefault="00D80F71" w:rsidP="00D9260A">
      <w:pPr>
        <w:pStyle w:val="Odrkabody"/>
        <w:numPr>
          <w:ilvl w:val="0"/>
          <w:numId w:val="27"/>
        </w:numPr>
        <w:spacing w:before="20" w:after="0"/>
        <w:ind w:left="714" w:hanging="357"/>
      </w:pPr>
      <w:r>
        <w:t>R1/13 - Organizační řád Oblastního ředitelství Ostrava,</w:t>
      </w:r>
    </w:p>
    <w:p w14:paraId="2A67784F" w14:textId="77777777" w:rsidR="00D80F71" w:rsidRDefault="00D80F71" w:rsidP="00D9260A">
      <w:pPr>
        <w:pStyle w:val="Odrkabody"/>
        <w:numPr>
          <w:ilvl w:val="0"/>
          <w:numId w:val="27"/>
        </w:numPr>
        <w:spacing w:before="20" w:after="0"/>
        <w:ind w:left="714" w:hanging="357"/>
      </w:pPr>
      <w:r>
        <w:t>R1/18 - Organizační řád Stavební správy vysokorychlostních tratí,</w:t>
      </w:r>
    </w:p>
    <w:p w14:paraId="5E7F2578" w14:textId="77777777" w:rsidR="00D80F71" w:rsidRDefault="00D80F71" w:rsidP="00D9260A">
      <w:pPr>
        <w:pStyle w:val="Odrkabody"/>
        <w:numPr>
          <w:ilvl w:val="0"/>
          <w:numId w:val="27"/>
        </w:numPr>
        <w:spacing w:before="20" w:after="0"/>
        <w:ind w:left="714" w:hanging="357"/>
        <w:rPr>
          <w:color w:val="000000"/>
          <w:sz w:val="20"/>
          <w:szCs w:val="20"/>
        </w:rPr>
      </w:pPr>
      <w:r>
        <w:t>R1/19 - Organizační řád Správy železničních telematiky,</w:t>
      </w:r>
    </w:p>
    <w:p w14:paraId="0F01F0CD" w14:textId="3DC8DF08" w:rsidR="005B679E" w:rsidRPr="00BA2BBA" w:rsidRDefault="005B679E" w:rsidP="005B679E">
      <w:pPr>
        <w:pStyle w:val="Odstavecnormln"/>
        <w:rPr>
          <w:noProof w:val="0"/>
        </w:rPr>
      </w:pPr>
      <w:r w:rsidRPr="00BA2BBA">
        <w:rPr>
          <w:noProof w:val="0"/>
        </w:rPr>
        <w:t>Jedná se o informativní výběr organizačních řádů některých organizačních složek, které budou aktivně zapojené do využívání Softwaru. Podrobnější členění organizačních složek</w:t>
      </w:r>
      <w:r w:rsidR="00D9260A">
        <w:rPr>
          <w:noProof w:val="0"/>
        </w:rPr>
        <w:t>, jejich základní provázanost</w:t>
      </w:r>
      <w:r w:rsidRPr="00BA2BBA">
        <w:rPr>
          <w:noProof w:val="0"/>
        </w:rPr>
        <w:t xml:space="preserve"> a orientační počet zaměstnanců organizace a požadavků na přístup do Softwaru je uveden v příloze </w:t>
      </w:r>
      <w:r w:rsidR="005D2247">
        <w:rPr>
          <w:noProof w:val="0"/>
        </w:rPr>
        <w:t xml:space="preserve">Zadávací dokumentace 14.1 </w:t>
      </w:r>
      <w:r w:rsidRPr="005D2247">
        <w:rPr>
          <w:rStyle w:val="Odstavec"/>
          <w:rFonts w:eastAsia="MingLiU"/>
          <w:i/>
          <w:noProof w:val="0"/>
          <w:szCs w:val="18"/>
        </w:rPr>
        <w:t>Organizační struktura</w:t>
      </w:r>
      <w:r w:rsidR="008E0E38">
        <w:rPr>
          <w:rStyle w:val="Odstavec"/>
          <w:rFonts w:eastAsia="MingLiU"/>
          <w:noProof w:val="0"/>
          <w:szCs w:val="18"/>
        </w:rPr>
        <w:t>.</w:t>
      </w:r>
      <w:r w:rsidRPr="00BA2BBA">
        <w:rPr>
          <w:rStyle w:val="Odstavec"/>
          <w:rFonts w:eastAsia="MingLiU"/>
          <w:noProof w:val="0"/>
          <w:szCs w:val="18"/>
        </w:rPr>
        <w:t xml:space="preserve"> Jedná se o informativní počty uživatelů jednotlivých organizačních složek včetně orientačního počtu licencí, které budou upřesněné v průběhu </w:t>
      </w:r>
      <w:r w:rsidR="00DF3A86">
        <w:rPr>
          <w:rStyle w:val="Odstavec"/>
          <w:rFonts w:eastAsia="MingLiU"/>
          <w:noProof w:val="0"/>
          <w:szCs w:val="18"/>
        </w:rPr>
        <w:t>Plnění</w:t>
      </w:r>
      <w:r w:rsidRPr="00BA2BBA">
        <w:rPr>
          <w:rStyle w:val="Odstavec"/>
          <w:rFonts w:eastAsia="MingLiU"/>
          <w:noProof w:val="0"/>
          <w:szCs w:val="18"/>
        </w:rPr>
        <w:t>.</w:t>
      </w:r>
      <w:r w:rsidRPr="00BA2BBA">
        <w:rPr>
          <w:noProof w:val="0"/>
        </w:rPr>
        <w:t xml:space="preserve">  </w:t>
      </w:r>
    </w:p>
    <w:p w14:paraId="587FAB28" w14:textId="360FE709" w:rsidR="005B679E" w:rsidRPr="00BA2BBA" w:rsidRDefault="002B7E92" w:rsidP="005B679E">
      <w:pPr>
        <w:pStyle w:val="Nadpis20"/>
      </w:pPr>
      <w:bookmarkStart w:id="33" w:name="_Toc131423895"/>
      <w:bookmarkStart w:id="34" w:name="_Toc134649200"/>
      <w:bookmarkStart w:id="35" w:name="_Toc136896824"/>
      <w:r>
        <w:t>Interní</w:t>
      </w:r>
      <w:r w:rsidR="005B679E" w:rsidRPr="00BA2BBA">
        <w:t xml:space="preserve"> předpisy</w:t>
      </w:r>
      <w:bookmarkEnd w:id="33"/>
      <w:bookmarkEnd w:id="34"/>
      <w:bookmarkEnd w:id="35"/>
      <w:r w:rsidR="005B679E" w:rsidRPr="00BA2BBA">
        <w:t xml:space="preserve"> </w:t>
      </w:r>
      <w:bookmarkEnd w:id="32"/>
    </w:p>
    <w:p w14:paraId="34D610B2" w14:textId="435FEFDB" w:rsidR="005B679E" w:rsidRPr="00BA2BBA" w:rsidRDefault="005B679E" w:rsidP="005B679E">
      <w:pPr>
        <w:pStyle w:val="Odstavecnormln"/>
        <w:rPr>
          <w:noProof w:val="0"/>
        </w:rPr>
      </w:pPr>
      <w:r w:rsidRPr="00BA2BBA">
        <w:rPr>
          <w:noProof w:val="0"/>
        </w:rPr>
        <w:t xml:space="preserve">Veškeré činnosti SŽ se řídí právními předpisy, včetně technických předpisů a technických norem a </w:t>
      </w:r>
      <w:r w:rsidR="002B7E92">
        <w:rPr>
          <w:noProof w:val="0"/>
        </w:rPr>
        <w:t>Interními</w:t>
      </w:r>
      <w:r w:rsidRPr="00BA2BBA">
        <w:rPr>
          <w:noProof w:val="0"/>
        </w:rPr>
        <w:t xml:space="preserve"> předpisy, které v souladu s právními předpisy SŽ vydává.   </w:t>
      </w:r>
    </w:p>
    <w:p w14:paraId="134B5D79" w14:textId="39CDD2AC" w:rsidR="005B679E" w:rsidRPr="00BA2BBA" w:rsidRDefault="002B7E92" w:rsidP="005B679E">
      <w:pPr>
        <w:pStyle w:val="Odstavecnormln"/>
        <w:rPr>
          <w:noProof w:val="0"/>
        </w:rPr>
      </w:pPr>
      <w:r>
        <w:rPr>
          <w:noProof w:val="0"/>
        </w:rPr>
        <w:t>Interním</w:t>
      </w:r>
      <w:r w:rsidR="005B679E" w:rsidRPr="00BA2BBA">
        <w:rPr>
          <w:noProof w:val="0"/>
        </w:rPr>
        <w:t xml:space="preserve"> předpisem se rozumí interní normativní (závazný) dokument SŽ, který stanovuje pravidla pro jednání osob, vymezuje jejich vztahy, upravuje jejich povinnosti či oprávnění nebo určuje požadavky či podmínky pro výrobky nebo služby (procesy).</w:t>
      </w:r>
    </w:p>
    <w:p w14:paraId="4D4DB882" w14:textId="2AD73440" w:rsidR="005B679E" w:rsidRPr="00BA2BBA" w:rsidRDefault="005B679E" w:rsidP="005B679E">
      <w:pPr>
        <w:pStyle w:val="Odstavecnormln"/>
        <w:rPr>
          <w:noProof w:val="0"/>
        </w:rPr>
      </w:pPr>
      <w:r w:rsidRPr="00BA2BBA">
        <w:rPr>
          <w:noProof w:val="0"/>
        </w:rPr>
        <w:t>Druh</w:t>
      </w:r>
      <w:r w:rsidR="002B7E92">
        <w:rPr>
          <w:noProof w:val="0"/>
        </w:rPr>
        <w:t>y</w:t>
      </w:r>
      <w:r w:rsidRPr="00BA2BBA">
        <w:rPr>
          <w:noProof w:val="0"/>
        </w:rPr>
        <w:t xml:space="preserve"> </w:t>
      </w:r>
      <w:r w:rsidR="002B7E92">
        <w:rPr>
          <w:noProof w:val="0"/>
        </w:rPr>
        <w:t>Interních</w:t>
      </w:r>
      <w:r w:rsidRPr="00BA2BBA">
        <w:rPr>
          <w:noProof w:val="0"/>
        </w:rPr>
        <w:t xml:space="preserve"> předpis</w:t>
      </w:r>
      <w:r w:rsidR="002B7E92">
        <w:rPr>
          <w:noProof w:val="0"/>
        </w:rPr>
        <w:t>ů</w:t>
      </w:r>
      <w:r w:rsidRPr="00BA2BBA">
        <w:rPr>
          <w:noProof w:val="0"/>
        </w:rPr>
        <w:t>:</w:t>
      </w:r>
    </w:p>
    <w:p w14:paraId="39AC2CFE" w14:textId="3EE03BE3" w:rsidR="005B679E" w:rsidRPr="00BA2BBA" w:rsidRDefault="005B679E" w:rsidP="00807349">
      <w:pPr>
        <w:pStyle w:val="Odrkabody"/>
        <w:numPr>
          <w:ilvl w:val="0"/>
          <w:numId w:val="16"/>
        </w:numPr>
        <w:rPr>
          <w:noProof w:val="0"/>
        </w:rPr>
      </w:pPr>
      <w:r w:rsidRPr="00BA2BBA">
        <w:rPr>
          <w:b/>
          <w:noProof w:val="0"/>
        </w:rPr>
        <w:t>Statut</w:t>
      </w:r>
      <w:r w:rsidRPr="00BA2BBA">
        <w:rPr>
          <w:noProof w:val="0"/>
        </w:rPr>
        <w:t xml:space="preserve"> - základní dokument SŽ, který upravuje podrobnosti o její činnosti podle požadavků právních předpisů; Statut smí být v SŽ pouze jeden</w:t>
      </w:r>
      <w:r w:rsidR="005D2247">
        <w:rPr>
          <w:noProof w:val="0"/>
        </w:rPr>
        <w:t>.</w:t>
      </w:r>
    </w:p>
    <w:p w14:paraId="1D46D6FB" w14:textId="5265DF99" w:rsidR="005B679E" w:rsidRPr="00BA2BBA" w:rsidRDefault="005B679E" w:rsidP="00807349">
      <w:pPr>
        <w:pStyle w:val="Odrkabody"/>
        <w:numPr>
          <w:ilvl w:val="0"/>
          <w:numId w:val="16"/>
        </w:numPr>
        <w:rPr>
          <w:noProof w:val="0"/>
        </w:rPr>
      </w:pPr>
      <w:r w:rsidRPr="00BA2BBA">
        <w:rPr>
          <w:b/>
          <w:noProof w:val="0"/>
        </w:rPr>
        <w:t>Řád</w:t>
      </w:r>
      <w:r w:rsidRPr="00BA2BBA">
        <w:rPr>
          <w:noProof w:val="0"/>
        </w:rPr>
        <w:t xml:space="preserve"> - vymezuje základní struktury (systémy) a stanovuje pravidla vnitřního pořádku SŽ; ustanovení jsou natolik obecná, že se předpokládá jejich stálost</w:t>
      </w:r>
      <w:r w:rsidR="005D2247">
        <w:rPr>
          <w:noProof w:val="0"/>
        </w:rPr>
        <w:t>.</w:t>
      </w:r>
    </w:p>
    <w:p w14:paraId="41B21255" w14:textId="41B8D8B4" w:rsidR="005B679E" w:rsidRPr="00BA2BBA" w:rsidRDefault="005B679E" w:rsidP="00807349">
      <w:pPr>
        <w:pStyle w:val="Odrkabody"/>
        <w:numPr>
          <w:ilvl w:val="0"/>
          <w:numId w:val="16"/>
        </w:numPr>
        <w:rPr>
          <w:noProof w:val="0"/>
        </w:rPr>
      </w:pPr>
      <w:r w:rsidRPr="00BA2BBA">
        <w:rPr>
          <w:b/>
          <w:noProof w:val="0"/>
        </w:rPr>
        <w:t>Směrnice</w:t>
      </w:r>
      <w:r w:rsidRPr="00BA2BBA">
        <w:rPr>
          <w:noProof w:val="0"/>
        </w:rPr>
        <w:t xml:space="preserve"> - rozvádí (podrobněji upravuje) ustanovení řádů nebo standardizuje ucelené opakující se činnosti (procesy), a to zejména v souvislosti s měnícími se podmínkami; ustanovení jsou natolik stálá, že se podle nich vy</w:t>
      </w:r>
      <w:r w:rsidR="005D2247">
        <w:rPr>
          <w:noProof w:val="0"/>
        </w:rPr>
        <w:t>tváří účelné stereotypy chování.</w:t>
      </w:r>
    </w:p>
    <w:p w14:paraId="677614BA" w14:textId="205011D0" w:rsidR="005B679E" w:rsidRPr="00BA2BBA" w:rsidRDefault="005B679E" w:rsidP="00807349">
      <w:pPr>
        <w:pStyle w:val="Odrkabody"/>
        <w:numPr>
          <w:ilvl w:val="0"/>
          <w:numId w:val="16"/>
        </w:numPr>
        <w:rPr>
          <w:noProof w:val="0"/>
        </w:rPr>
      </w:pPr>
      <w:r w:rsidRPr="00BA2BBA">
        <w:rPr>
          <w:b/>
          <w:noProof w:val="0"/>
        </w:rPr>
        <w:t>Pokyn</w:t>
      </w:r>
      <w:r w:rsidRPr="00BA2BBA">
        <w:rPr>
          <w:noProof w:val="0"/>
        </w:rPr>
        <w:t xml:space="preserve"> - rozvádí (podrobněji upravuje) ustanovení směrnic nebo standardizuje dílčí opakující se činnosti (procesy) či upravuje věci, pro kte</w:t>
      </w:r>
      <w:r w:rsidR="005D2247">
        <w:rPr>
          <w:noProof w:val="0"/>
        </w:rPr>
        <w:t>ré směrnice nebyla dosud vydána.</w:t>
      </w:r>
    </w:p>
    <w:p w14:paraId="38061935" w14:textId="18C14010" w:rsidR="005B679E" w:rsidRPr="00BA2BBA" w:rsidRDefault="005B679E" w:rsidP="00807349">
      <w:pPr>
        <w:pStyle w:val="Odrkabody"/>
        <w:numPr>
          <w:ilvl w:val="0"/>
          <w:numId w:val="16"/>
        </w:numPr>
        <w:rPr>
          <w:noProof w:val="0"/>
        </w:rPr>
      </w:pPr>
      <w:r w:rsidRPr="00BA2BBA">
        <w:rPr>
          <w:b/>
          <w:noProof w:val="0"/>
        </w:rPr>
        <w:t>Příkaz</w:t>
      </w:r>
      <w:r w:rsidRPr="00BA2BBA">
        <w:rPr>
          <w:noProof w:val="0"/>
        </w:rPr>
        <w:t xml:space="preserve"> - ukládá úkoly, určuje zaměstnance odpovědné za jejich splnění a stanovuje termíny pro jejich splnění; ustanovení se vztahují k jednorázové (neopakující se) situaci, zejména k provedení okamžitých manažerských </w:t>
      </w:r>
      <w:r w:rsidR="005D2247">
        <w:rPr>
          <w:noProof w:val="0"/>
        </w:rPr>
        <w:t>nebo jiných zásahů do řízení SŽ.</w:t>
      </w:r>
    </w:p>
    <w:p w14:paraId="5D01E6D6" w14:textId="440A66FD" w:rsidR="005B679E" w:rsidRPr="00BA2BBA" w:rsidRDefault="005B679E" w:rsidP="00807349">
      <w:pPr>
        <w:pStyle w:val="Odrkabody"/>
        <w:numPr>
          <w:ilvl w:val="0"/>
          <w:numId w:val="16"/>
        </w:numPr>
        <w:rPr>
          <w:noProof w:val="0"/>
        </w:rPr>
      </w:pPr>
      <w:r w:rsidRPr="00BA2BBA">
        <w:rPr>
          <w:b/>
          <w:noProof w:val="0"/>
        </w:rPr>
        <w:t xml:space="preserve">Rozhodnutí - </w:t>
      </w:r>
      <w:r w:rsidRPr="00BA2BBA">
        <w:rPr>
          <w:noProof w:val="0"/>
        </w:rPr>
        <w:t xml:space="preserve">používá se ke zřízení, sloučení, rozdělení nebo zrušení organizačního útvaru, poradního orgánu, zkušební či jiné komise apod.; v této souvislosti je dovoleno, aby ukládalo úkoly, určovalo zaměstnance odpovědné za jejich splnění a stanovilo termíny pro jejich splnění; ustanovení se vztahují k jednorázové (neopakující se) situaci, zejména k provedení okamžitých manažerských </w:t>
      </w:r>
      <w:r w:rsidR="005D2247">
        <w:rPr>
          <w:noProof w:val="0"/>
        </w:rPr>
        <w:t>nebo jiných zásahů do řízení SŽ.</w:t>
      </w:r>
    </w:p>
    <w:p w14:paraId="2D017EC1" w14:textId="43EFCAC1" w:rsidR="005B679E" w:rsidRPr="00BA2BBA" w:rsidRDefault="005B679E" w:rsidP="00807349">
      <w:pPr>
        <w:pStyle w:val="Odrkabody"/>
        <w:numPr>
          <w:ilvl w:val="0"/>
          <w:numId w:val="16"/>
        </w:numPr>
        <w:rPr>
          <w:noProof w:val="0"/>
        </w:rPr>
      </w:pPr>
      <w:r w:rsidRPr="00BA2BBA">
        <w:rPr>
          <w:b/>
          <w:noProof w:val="0"/>
        </w:rPr>
        <w:t xml:space="preserve">Technická norma železnic - </w:t>
      </w:r>
      <w:r w:rsidRPr="00BA2BBA">
        <w:rPr>
          <w:noProof w:val="0"/>
        </w:rPr>
        <w:t>stanovuje všeobecná a opakovatelně použitelná pravidla, vlastnosti nebo parametry staveb a zařízení nebo jejich částí, technologických procesů, charakteristiky činností nebo jejich výsledků, a to za účelem dosažení optimálního stupně uspořádání v daných souvislostech; ustanovení určují technologické nebo technické standardy, závazné požadavky nebo podmínky na výrobky nebo služby (procesy)</w:t>
      </w:r>
      <w:r w:rsidR="005D2247">
        <w:rPr>
          <w:noProof w:val="0"/>
        </w:rPr>
        <w:t>.</w:t>
      </w:r>
    </w:p>
    <w:p w14:paraId="2D6871E1" w14:textId="77777777" w:rsidR="005B679E" w:rsidRPr="00BA2BBA" w:rsidRDefault="005B679E" w:rsidP="00807349">
      <w:pPr>
        <w:pStyle w:val="Odrkabody"/>
        <w:numPr>
          <w:ilvl w:val="0"/>
          <w:numId w:val="16"/>
        </w:numPr>
        <w:rPr>
          <w:noProof w:val="0"/>
        </w:rPr>
      </w:pPr>
      <w:r w:rsidRPr="00BA2BBA">
        <w:rPr>
          <w:b/>
          <w:noProof w:val="0"/>
        </w:rPr>
        <w:t xml:space="preserve">Předpis - </w:t>
      </w:r>
      <w:r w:rsidRPr="00BA2BBA">
        <w:rPr>
          <w:noProof w:val="0"/>
        </w:rPr>
        <w:t>stanovuje pracovní postupy pro opakující se činnosti (procesy); ustanovení určují požadavky, které je třeba splnit pro zajištění potřebné bezpečnosti, standardu, kvality apod.</w:t>
      </w:r>
    </w:p>
    <w:p w14:paraId="1AE58E52" w14:textId="10925815" w:rsidR="005B679E" w:rsidRPr="00BA2BBA" w:rsidRDefault="005B679E" w:rsidP="00807349">
      <w:pPr>
        <w:pStyle w:val="Odrkabody"/>
        <w:numPr>
          <w:ilvl w:val="0"/>
          <w:numId w:val="16"/>
        </w:numPr>
        <w:rPr>
          <w:noProof w:val="0"/>
        </w:rPr>
      </w:pPr>
      <w:r w:rsidRPr="00BA2BBA">
        <w:rPr>
          <w:b/>
          <w:noProof w:val="0"/>
        </w:rPr>
        <w:t xml:space="preserve">Metodický pokyn - </w:t>
      </w:r>
      <w:r w:rsidRPr="00BA2BBA">
        <w:rPr>
          <w:noProof w:val="0"/>
        </w:rPr>
        <w:t>vysvětluje způsob vykonávání opakující se i neopakující se činnosti (procesu), a to zejména v případech, kdy takovou činnost (proces) není účelné v konkrétním vnitřním předpisu popisovat podrobně nebo taková činnost (proces) není právním předpisem, technickým předpisem, technickou normou nebo vnitřním předpisem vysvětlena jednoznačně</w:t>
      </w:r>
      <w:r w:rsidR="005D2247">
        <w:rPr>
          <w:noProof w:val="0"/>
        </w:rPr>
        <w:t>.</w:t>
      </w:r>
    </w:p>
    <w:p w14:paraId="7391A180" w14:textId="495D1EA0" w:rsidR="005B679E" w:rsidRPr="00BA2BBA" w:rsidRDefault="005B679E" w:rsidP="00807349">
      <w:pPr>
        <w:pStyle w:val="Odrkabody"/>
        <w:numPr>
          <w:ilvl w:val="0"/>
          <w:numId w:val="16"/>
        </w:numPr>
        <w:rPr>
          <w:noProof w:val="0"/>
        </w:rPr>
      </w:pPr>
      <w:r w:rsidRPr="00BA2BBA">
        <w:rPr>
          <w:b/>
          <w:noProof w:val="0"/>
        </w:rPr>
        <w:lastRenderedPageBreak/>
        <w:t xml:space="preserve">Provozní řád - </w:t>
      </w:r>
      <w:r w:rsidRPr="00BA2BBA">
        <w:rPr>
          <w:noProof w:val="0"/>
        </w:rPr>
        <w:t>stanovuje způsob chování v objektu nebo způsob provozování či správy informačního, sdělovacího, rádiového</w:t>
      </w:r>
      <w:r w:rsidR="005D2247">
        <w:rPr>
          <w:noProof w:val="0"/>
        </w:rPr>
        <w:t xml:space="preserve"> nebo jiného zařízení (systému).</w:t>
      </w:r>
    </w:p>
    <w:p w14:paraId="34ED90CE" w14:textId="64879F3C" w:rsidR="005B679E" w:rsidRPr="00BA2BBA" w:rsidRDefault="005B679E" w:rsidP="00807349">
      <w:pPr>
        <w:pStyle w:val="Odrkabody"/>
        <w:numPr>
          <w:ilvl w:val="0"/>
          <w:numId w:val="16"/>
        </w:numPr>
        <w:rPr>
          <w:noProof w:val="0"/>
        </w:rPr>
      </w:pPr>
      <w:r w:rsidRPr="00BA2BBA">
        <w:rPr>
          <w:b/>
          <w:noProof w:val="0"/>
        </w:rPr>
        <w:t xml:space="preserve">Pokyn provozovatele dráhy - </w:t>
      </w:r>
      <w:r w:rsidRPr="00BA2BBA">
        <w:rPr>
          <w:noProof w:val="0"/>
        </w:rPr>
        <w:t>upravuje věci, které nejsou upraveny pravidly pro provozování dráhy a provozování drážní dopravy a v daném okamžiku je nelze u</w:t>
      </w:r>
      <w:r w:rsidR="005D2247">
        <w:rPr>
          <w:noProof w:val="0"/>
        </w:rPr>
        <w:t>pravit jiným vnitřním předpisem.</w:t>
      </w:r>
    </w:p>
    <w:p w14:paraId="18D8F87E" w14:textId="55BCB9FB" w:rsidR="005B679E" w:rsidRPr="00BA2BBA" w:rsidRDefault="005B679E" w:rsidP="00807349">
      <w:pPr>
        <w:pStyle w:val="Odrkabody"/>
        <w:numPr>
          <w:ilvl w:val="0"/>
          <w:numId w:val="16"/>
        </w:numPr>
        <w:rPr>
          <w:noProof w:val="0"/>
        </w:rPr>
      </w:pPr>
      <w:r w:rsidRPr="00BA2BBA">
        <w:rPr>
          <w:b/>
          <w:noProof w:val="0"/>
        </w:rPr>
        <w:t xml:space="preserve">Strategický/koncepční dokument - </w:t>
      </w:r>
      <w:r w:rsidRPr="00BA2BBA">
        <w:rPr>
          <w:noProof w:val="0"/>
        </w:rPr>
        <w:t>slouží k systematickému řízení, aby všechny zdroje SŽ byly využívány co nejefektivněji a aby bylo možno včas a správně reagovat na změny v okolním prostředí; obsahuje ucelenou sadu standardních nástrojů k řízení změn a určuje jejich žádoucí směr, stanovuje postupy k jejich zavedení, sledování a vyhodnocování</w:t>
      </w:r>
      <w:r w:rsidR="005D2247">
        <w:rPr>
          <w:noProof w:val="0"/>
        </w:rPr>
        <w:t>.</w:t>
      </w:r>
    </w:p>
    <w:p w14:paraId="56C1C274" w14:textId="7EADE166" w:rsidR="005B679E" w:rsidRPr="00BA2BBA" w:rsidRDefault="005B679E" w:rsidP="00DF3A86">
      <w:pPr>
        <w:pStyle w:val="Odstavecnormln"/>
      </w:pPr>
      <w:r w:rsidRPr="00BA2BBA">
        <w:t xml:space="preserve">Přehled vnitřních předpisů je </w:t>
      </w:r>
      <w:r w:rsidRPr="000F5DC1">
        <w:t>součástí přílohy</w:t>
      </w:r>
      <w:r w:rsidR="00AA150E" w:rsidRPr="000F5DC1">
        <w:t xml:space="preserve"> č. 1.4 </w:t>
      </w:r>
      <w:r w:rsidRPr="005D2247">
        <w:rPr>
          <w:i/>
        </w:rPr>
        <w:t>Přehled</w:t>
      </w:r>
      <w:r w:rsidR="00AA150E" w:rsidRPr="005D2247">
        <w:rPr>
          <w:i/>
        </w:rPr>
        <w:t xml:space="preserve"> Interních</w:t>
      </w:r>
      <w:r w:rsidRPr="005D2247">
        <w:rPr>
          <w:i/>
        </w:rPr>
        <w:t xml:space="preserve"> dokumentů</w:t>
      </w:r>
      <w:r w:rsidR="00AA150E">
        <w:t>.</w:t>
      </w:r>
    </w:p>
    <w:p w14:paraId="624DBD52" w14:textId="77777777" w:rsidR="005B679E" w:rsidRPr="00BA2BBA" w:rsidRDefault="005B679E" w:rsidP="005B679E">
      <w:pPr>
        <w:pStyle w:val="Odstavecnormln"/>
        <w:rPr>
          <w:noProof w:val="0"/>
        </w:rPr>
      </w:pPr>
      <w:r w:rsidRPr="00BA2BBA">
        <w:rPr>
          <w:noProof w:val="0"/>
        </w:rPr>
        <w:t xml:space="preserve">Vnitřní předpisy tvořící desítky dokumentů, které určují procesy, terminologii a další oblasti činností spojených výkony SŽ. Zadavatel pro potřeby výběrového řízení vybral základní předpisy, které zásadním způsobem ovlivňují požadavky a procesy a dokumenty ve stádiích přípravy a realizace staveb. </w:t>
      </w:r>
    </w:p>
    <w:p w14:paraId="5B64E32E" w14:textId="77777777" w:rsidR="005B679E" w:rsidRPr="00BA2BBA" w:rsidRDefault="005B679E" w:rsidP="005B679E">
      <w:pPr>
        <w:pStyle w:val="Odstavecnormln"/>
        <w:rPr>
          <w:noProof w:val="0"/>
        </w:rPr>
      </w:pPr>
      <w:r w:rsidRPr="00BA2BBA">
        <w:rPr>
          <w:noProof w:val="0"/>
        </w:rPr>
        <w:t>Kromě organizačních řádů uvedených v kapitole 4.1 patří mezi zásadní vnitřní předpisy, které budou pro práci Softwaru prioritní:</w:t>
      </w:r>
    </w:p>
    <w:p w14:paraId="486C473C" w14:textId="2CFFF833" w:rsidR="005B679E" w:rsidRPr="00BA2BBA" w:rsidRDefault="005B679E" w:rsidP="00807349">
      <w:pPr>
        <w:pStyle w:val="Odrkabody"/>
        <w:numPr>
          <w:ilvl w:val="0"/>
          <w:numId w:val="16"/>
        </w:numPr>
        <w:spacing w:after="0"/>
        <w:ind w:left="714" w:hanging="357"/>
        <w:rPr>
          <w:noProof w:val="0"/>
          <w:lang w:eastAsia="cs-CZ"/>
        </w:rPr>
      </w:pPr>
      <w:r w:rsidRPr="00BA2BBA">
        <w:rPr>
          <w:noProof w:val="0"/>
          <w:lang w:eastAsia="cs-CZ"/>
        </w:rPr>
        <w:t>Směrnice SM011 - Dokumentace staveb Správy železnic, státní organizace</w:t>
      </w:r>
      <w:r w:rsidR="0035554B">
        <w:rPr>
          <w:noProof w:val="0"/>
          <w:lang w:eastAsia="cs-CZ"/>
        </w:rPr>
        <w:t>,</w:t>
      </w:r>
    </w:p>
    <w:p w14:paraId="7CF5955F" w14:textId="3BA5E772" w:rsidR="005B679E" w:rsidRPr="00BA2BBA" w:rsidRDefault="005B679E" w:rsidP="00807349">
      <w:pPr>
        <w:pStyle w:val="Odrkabody"/>
        <w:numPr>
          <w:ilvl w:val="0"/>
          <w:numId w:val="16"/>
        </w:numPr>
        <w:spacing w:after="0"/>
        <w:ind w:left="714" w:hanging="357"/>
        <w:rPr>
          <w:noProof w:val="0"/>
          <w:lang w:eastAsia="cs-CZ"/>
        </w:rPr>
      </w:pPr>
      <w:r w:rsidRPr="00BA2BBA">
        <w:rPr>
          <w:noProof w:val="0"/>
          <w:lang w:eastAsia="cs-CZ"/>
        </w:rPr>
        <w:t>Směrnice SM62 - Postupy v přípravě investičních staveb státní organizace Správa železnic</w:t>
      </w:r>
      <w:r w:rsidR="0035554B">
        <w:rPr>
          <w:noProof w:val="0"/>
          <w:lang w:eastAsia="cs-CZ"/>
        </w:rPr>
        <w:t>,</w:t>
      </w:r>
    </w:p>
    <w:p w14:paraId="74704FC6" w14:textId="027F5C3A" w:rsidR="005B679E" w:rsidRPr="00BA2BBA" w:rsidRDefault="005B679E" w:rsidP="00807349">
      <w:pPr>
        <w:pStyle w:val="Odrkabody"/>
        <w:numPr>
          <w:ilvl w:val="0"/>
          <w:numId w:val="16"/>
        </w:numPr>
        <w:spacing w:after="0"/>
        <w:ind w:left="714" w:hanging="357"/>
        <w:rPr>
          <w:noProof w:val="0"/>
          <w:lang w:eastAsia="cs-CZ"/>
        </w:rPr>
      </w:pPr>
      <w:r w:rsidRPr="00BA2BBA">
        <w:rPr>
          <w:noProof w:val="0"/>
          <w:lang w:eastAsia="cs-CZ"/>
        </w:rPr>
        <w:t>Směrnice SM105 - Změny během výstavby</w:t>
      </w:r>
      <w:r w:rsidR="0035554B">
        <w:rPr>
          <w:noProof w:val="0"/>
          <w:lang w:eastAsia="cs-CZ"/>
        </w:rPr>
        <w:t>,</w:t>
      </w:r>
    </w:p>
    <w:p w14:paraId="13B15F49" w14:textId="03212D96" w:rsidR="005B679E" w:rsidRPr="00BA2BBA" w:rsidRDefault="005B679E" w:rsidP="00807349">
      <w:pPr>
        <w:pStyle w:val="Odrkabody"/>
        <w:numPr>
          <w:ilvl w:val="0"/>
          <w:numId w:val="16"/>
        </w:numPr>
        <w:spacing w:after="0"/>
        <w:ind w:left="714" w:hanging="357"/>
        <w:rPr>
          <w:noProof w:val="0"/>
          <w:lang w:eastAsia="cs-CZ"/>
        </w:rPr>
      </w:pPr>
      <w:r w:rsidRPr="00BA2BBA">
        <w:rPr>
          <w:noProof w:val="0"/>
          <w:lang w:eastAsia="cs-CZ"/>
        </w:rPr>
        <w:t>Směrnice SŽDC č. 20 pro stanovení a členění investičních nákladů staveb SŽ</w:t>
      </w:r>
      <w:r w:rsidR="0035554B">
        <w:rPr>
          <w:noProof w:val="0"/>
          <w:lang w:eastAsia="cs-CZ"/>
        </w:rPr>
        <w:t>,</w:t>
      </w:r>
    </w:p>
    <w:p w14:paraId="16A12CD8" w14:textId="3BEF88E9" w:rsidR="005B679E" w:rsidRPr="00BA2BBA" w:rsidRDefault="005B679E" w:rsidP="00807349">
      <w:pPr>
        <w:pStyle w:val="Odrkabody"/>
        <w:numPr>
          <w:ilvl w:val="0"/>
          <w:numId w:val="16"/>
        </w:numPr>
        <w:spacing w:after="0"/>
        <w:ind w:left="714" w:hanging="357"/>
        <w:rPr>
          <w:noProof w:val="0"/>
        </w:rPr>
      </w:pPr>
      <w:r w:rsidRPr="00BA2BBA">
        <w:rPr>
          <w:noProof w:val="0"/>
          <w:lang w:eastAsia="cs-CZ"/>
        </w:rPr>
        <w:t>Pokyn generálního ředitele č. 4/2016: Předávání digitální dokumentace a dat mezi SŽDC a externími subjekty</w:t>
      </w:r>
      <w:r w:rsidR="0035554B">
        <w:rPr>
          <w:noProof w:val="0"/>
          <w:lang w:eastAsia="cs-CZ"/>
        </w:rPr>
        <w:t>.</w:t>
      </w:r>
    </w:p>
    <w:p w14:paraId="40420C39" w14:textId="728E1223" w:rsidR="005B679E" w:rsidRPr="00BA2BBA" w:rsidRDefault="005D2247" w:rsidP="005B679E">
      <w:pPr>
        <w:pStyle w:val="Odstavecnormln"/>
        <w:rPr>
          <w:noProof w:val="0"/>
        </w:rPr>
      </w:pPr>
      <w:r>
        <w:rPr>
          <w:noProof w:val="0"/>
        </w:rPr>
        <w:t xml:space="preserve">Uvedené dokumenty jsou doložené v kompletní podobě jako příloha této Technické specifikace </w:t>
      </w:r>
      <w:r>
        <w:rPr>
          <w:noProof w:val="0"/>
        </w:rPr>
        <w:br/>
      </w:r>
      <w:r w:rsidRPr="005D2247">
        <w:rPr>
          <w:i/>
          <w:noProof w:val="0"/>
        </w:rPr>
        <w:t>1.5 Vybrané Interní dokumenty</w:t>
      </w:r>
      <w:r>
        <w:rPr>
          <w:noProof w:val="0"/>
        </w:rPr>
        <w:t>. Z</w:t>
      </w:r>
      <w:r w:rsidR="005B679E" w:rsidRPr="00BA2BBA">
        <w:rPr>
          <w:noProof w:val="0"/>
        </w:rPr>
        <w:t xml:space="preserve">ákladní obsahové náplně vybraných předpisů je uvedený </w:t>
      </w:r>
      <w:r>
        <w:rPr>
          <w:noProof w:val="0"/>
        </w:rPr>
        <w:t>následujících kapitolách</w:t>
      </w:r>
      <w:r w:rsidR="005B679E" w:rsidRPr="00BA2BBA">
        <w:rPr>
          <w:noProof w:val="0"/>
        </w:rPr>
        <w:t>.</w:t>
      </w:r>
    </w:p>
    <w:p w14:paraId="40DBB190" w14:textId="77777777" w:rsidR="005B679E" w:rsidRPr="00BA2BBA" w:rsidRDefault="005B679E" w:rsidP="005B679E">
      <w:pPr>
        <w:pStyle w:val="Nadpis3"/>
        <w:ind w:left="0" w:firstLine="0"/>
      </w:pPr>
      <w:bookmarkStart w:id="36" w:name="_Toc131423896"/>
      <w:r w:rsidRPr="00BA2BBA">
        <w:t>Směrnice SM011</w:t>
      </w:r>
      <w:bookmarkEnd w:id="36"/>
    </w:p>
    <w:p w14:paraId="08DBCFD6" w14:textId="77777777" w:rsidR="00D52601" w:rsidRDefault="005B679E" w:rsidP="0049377F">
      <w:pPr>
        <w:pStyle w:val="Odstavecnormln"/>
        <w:rPr>
          <w:rStyle w:val="Odstavec"/>
          <w:noProof w:val="0"/>
          <w:color w:val="000000"/>
          <w:szCs w:val="18"/>
          <w:shd w:val="clear" w:color="auto" w:fill="FFFFFF"/>
        </w:rPr>
      </w:pPr>
      <w:r w:rsidRPr="00BA2BBA">
        <w:rPr>
          <w:rStyle w:val="Odstavec"/>
          <w:noProof w:val="0"/>
          <w:color w:val="000000"/>
          <w:szCs w:val="18"/>
          <w:shd w:val="clear" w:color="auto" w:fill="FFFFFF"/>
        </w:rPr>
        <w:t xml:space="preserve">Směrnice SM011 </w:t>
      </w:r>
      <w:r w:rsidRPr="00BA2BBA">
        <w:rPr>
          <w:rStyle w:val="Odstavec"/>
          <w:i/>
          <w:noProof w:val="0"/>
          <w:color w:val="000000"/>
          <w:szCs w:val="18"/>
          <w:shd w:val="clear" w:color="auto" w:fill="FFFFFF"/>
        </w:rPr>
        <w:t>Dokumentace staveb Správy železnic, státní organizace</w:t>
      </w:r>
      <w:r w:rsidRPr="00BA2BBA">
        <w:rPr>
          <w:rStyle w:val="Odstavec"/>
          <w:noProof w:val="0"/>
          <w:color w:val="000000"/>
          <w:szCs w:val="18"/>
          <w:shd w:val="clear" w:color="auto" w:fill="FFFFFF"/>
        </w:rPr>
        <w:t xml:space="preserve"> stanoví minimální rozsah, obsah a povinnou strukturu dokumentací pro přípravu a realizaci staveb SŽ. Směrnice vychází z právních předpisů upravujících povolování staveb, zejména z právní úpravy tzv. velké novelizace zákona č. 183/2006 Sb. (dále též „stavební zákon“) a souvisejících novel vyhlášek o dokumentacích staveb, tedy vyhlášek č. 499/2006 Sb. a č. 146/2008 Sb. a dále ze zákona č. 416/2009 Sb. (dále též „liniový zákon“) ve znění zákona č. 403/2020 Sb. a vyhlášky č. 583/2020 Sb. Z hlediska Implementace Softwaru do prostředí SŽ je ze směrnice SŽ SM011 stěžejní příloha č. 10, která upravuje požadavky na strukturu, členění a označování jednotlivých částí Dokumentace stavby. Tato příloha by měla být implementovaná do Softwaru zejména z hlediska označování Dokumentace stavby dle kap. 2.7 - Konvence označení dokumentace v elektronické podobě, která má přímou vazbu na požadavky na metadata jednotlivých souborů a adresářů. </w:t>
      </w:r>
    </w:p>
    <w:p w14:paraId="3CF75CAA" w14:textId="00A9B044" w:rsidR="005B679E" w:rsidRPr="00BA2BBA" w:rsidRDefault="005B679E" w:rsidP="0049377F">
      <w:pPr>
        <w:pStyle w:val="Odstavecnormln"/>
        <w:rPr>
          <w:rFonts w:eastAsia="MingLiU" w:cstheme="majorBidi"/>
          <w:b/>
          <w:noProof w:val="0"/>
          <w:sz w:val="20"/>
          <w:szCs w:val="26"/>
        </w:rPr>
      </w:pPr>
      <w:r w:rsidRPr="00BA2BBA">
        <w:rPr>
          <w:rStyle w:val="Odstavec"/>
          <w:noProof w:val="0"/>
          <w:color w:val="000000"/>
          <w:szCs w:val="18"/>
          <w:shd w:val="clear" w:color="auto" w:fill="FFFFFF"/>
        </w:rPr>
        <w:t>Metadata včetně kódového označení částí Dokumentace stavby jsou základním podkladem pro veškeré kontrolní a schvalovací procesy ve vazbě na zpracování Dokumentace stavby v jednotlivých stádiích. Jednotlivé části kódu jsou podkladem pro vyplnění tzv. formuláře (podrobněji kap. 5.2.3) a reprezentují označení charakteru jednotlivých dokumentů.</w:t>
      </w:r>
      <w:bookmarkStart w:id="37" w:name="_Toc131423897"/>
    </w:p>
    <w:p w14:paraId="78AAB5C7" w14:textId="77777777" w:rsidR="005B679E" w:rsidRPr="00BA2BBA" w:rsidRDefault="005B679E" w:rsidP="005B679E">
      <w:pPr>
        <w:pStyle w:val="Nadpis3"/>
        <w:ind w:left="0" w:firstLine="0"/>
      </w:pPr>
      <w:r w:rsidRPr="00BA2BBA">
        <w:t>Směrnice SM62</w:t>
      </w:r>
      <w:bookmarkEnd w:id="37"/>
    </w:p>
    <w:p w14:paraId="480C9332" w14:textId="4B3CB875" w:rsidR="001416B3" w:rsidRDefault="005B679E" w:rsidP="00C97331">
      <w:pPr>
        <w:pStyle w:val="Odstavecnormln"/>
        <w:rPr>
          <w:rStyle w:val="Odstavec"/>
          <w:noProof w:val="0"/>
          <w:color w:val="000000"/>
          <w:szCs w:val="18"/>
          <w:shd w:val="clear" w:color="auto" w:fill="FFFFFF"/>
        </w:rPr>
      </w:pPr>
      <w:r w:rsidRPr="00BA2BBA">
        <w:rPr>
          <w:rStyle w:val="Odstavec"/>
          <w:noProof w:val="0"/>
          <w:color w:val="000000"/>
          <w:szCs w:val="18"/>
          <w:shd w:val="clear" w:color="auto" w:fill="FFFFFF"/>
        </w:rPr>
        <w:t xml:space="preserve">Směrnice SM62 - </w:t>
      </w:r>
      <w:r w:rsidRPr="00BA2BBA">
        <w:rPr>
          <w:rStyle w:val="Odstavec"/>
          <w:i/>
          <w:noProof w:val="0"/>
          <w:color w:val="000000"/>
          <w:szCs w:val="18"/>
          <w:shd w:val="clear" w:color="auto" w:fill="FFFFFF"/>
        </w:rPr>
        <w:t>Postupy v přípravě investičních staveb státní organizace</w:t>
      </w:r>
      <w:r w:rsidRPr="00BA2BBA">
        <w:rPr>
          <w:rStyle w:val="Odstavec"/>
          <w:noProof w:val="0"/>
          <w:color w:val="000000"/>
          <w:szCs w:val="18"/>
          <w:shd w:val="clear" w:color="auto" w:fill="FFFFFF"/>
        </w:rPr>
        <w:t xml:space="preserve"> nastavuje základní pravidla a postupy pro zajištění podkladů, projednání, kontrolu a schvalování staveb ve stádiích projektové a předprojektové přípravy. Směrnice je zásadním vstupem pro nastavení schvalovacích a kontrolních mechanizmů v rámci Softwaru. Směrnice se přímo váže na Organizační řád Správy železnic, který vymezuje povinnosti a odpovědnosti jednotlivých částí organizace a jejich zaměstnanců.</w:t>
      </w:r>
    </w:p>
    <w:p w14:paraId="737D3B77" w14:textId="77777777" w:rsidR="001416B3" w:rsidRDefault="001416B3">
      <w:pPr>
        <w:spacing w:line="240" w:lineRule="auto"/>
        <w:jc w:val="left"/>
        <w:rPr>
          <w:rStyle w:val="Odstavec"/>
          <w:rFonts w:eastAsia="Verdana" w:cs="Times New Roman"/>
          <w:color w:val="000000"/>
          <w:szCs w:val="18"/>
          <w:shd w:val="clear" w:color="auto" w:fill="FFFFFF"/>
        </w:rPr>
      </w:pPr>
      <w:r>
        <w:rPr>
          <w:rStyle w:val="Odstavec"/>
          <w:color w:val="000000"/>
          <w:szCs w:val="18"/>
          <w:shd w:val="clear" w:color="auto" w:fill="FFFFFF"/>
        </w:rPr>
        <w:br w:type="page"/>
      </w:r>
    </w:p>
    <w:p w14:paraId="2577C167" w14:textId="77777777" w:rsidR="005B679E" w:rsidRPr="00BA2BBA" w:rsidRDefault="005B679E" w:rsidP="00C97331">
      <w:pPr>
        <w:pStyle w:val="Odstavecnormln"/>
        <w:rPr>
          <w:rStyle w:val="Odstavec"/>
          <w:noProof w:val="0"/>
          <w:color w:val="000000"/>
          <w:szCs w:val="18"/>
          <w:shd w:val="clear" w:color="auto" w:fill="FFFFFF"/>
        </w:rPr>
      </w:pPr>
      <w:r w:rsidRPr="00BA2BBA">
        <w:rPr>
          <w:rStyle w:val="Odstavec"/>
          <w:noProof w:val="0"/>
          <w:color w:val="000000"/>
          <w:szCs w:val="18"/>
          <w:shd w:val="clear" w:color="auto" w:fill="FFFFFF"/>
        </w:rPr>
        <w:lastRenderedPageBreak/>
        <w:t xml:space="preserve">Příprava každé stavby investičního charakteru sestává z několika postupných kroků definovaných základními milníky: </w:t>
      </w:r>
    </w:p>
    <w:p w14:paraId="7E4356E5" w14:textId="368F5469" w:rsidR="005B679E" w:rsidRPr="00BA2BBA" w:rsidRDefault="005B679E" w:rsidP="00807349">
      <w:pPr>
        <w:pStyle w:val="Odrkabody"/>
        <w:numPr>
          <w:ilvl w:val="0"/>
          <w:numId w:val="16"/>
        </w:numPr>
        <w:rPr>
          <w:rStyle w:val="Odstavec"/>
          <w:noProof w:val="0"/>
          <w:szCs w:val="18"/>
          <w:shd w:val="clear" w:color="auto" w:fill="FFFFFF"/>
        </w:rPr>
      </w:pPr>
      <w:r w:rsidRPr="00BA2BBA">
        <w:rPr>
          <w:rStyle w:val="Odstavec"/>
          <w:noProof w:val="0"/>
          <w:szCs w:val="18"/>
          <w:shd w:val="clear" w:color="auto" w:fill="FFFFFF"/>
        </w:rPr>
        <w:t xml:space="preserve">zařazení </w:t>
      </w:r>
      <w:r w:rsidR="00E1049C">
        <w:rPr>
          <w:rStyle w:val="Odstavec"/>
          <w:noProof w:val="0"/>
          <w:szCs w:val="18"/>
          <w:shd w:val="clear" w:color="auto" w:fill="FFFFFF"/>
        </w:rPr>
        <w:t>Stavby</w:t>
      </w:r>
      <w:r w:rsidRPr="00BA2BBA">
        <w:rPr>
          <w:rStyle w:val="Odstavec"/>
          <w:noProof w:val="0"/>
          <w:szCs w:val="18"/>
          <w:shd w:val="clear" w:color="auto" w:fill="FFFFFF"/>
        </w:rPr>
        <w:t xml:space="preserve"> do Plánu investiční výstavby, </w:t>
      </w:r>
    </w:p>
    <w:p w14:paraId="78697E28" w14:textId="77777777" w:rsidR="005B679E" w:rsidRPr="00BA2BBA" w:rsidRDefault="005B679E" w:rsidP="00807349">
      <w:pPr>
        <w:pStyle w:val="Odrkabody"/>
        <w:numPr>
          <w:ilvl w:val="0"/>
          <w:numId w:val="16"/>
        </w:numPr>
        <w:rPr>
          <w:rStyle w:val="Odstavec"/>
          <w:noProof w:val="0"/>
          <w:szCs w:val="18"/>
          <w:shd w:val="clear" w:color="auto" w:fill="FFFFFF"/>
        </w:rPr>
      </w:pPr>
      <w:r w:rsidRPr="00BA2BBA">
        <w:rPr>
          <w:rStyle w:val="Odstavec"/>
          <w:noProof w:val="0"/>
          <w:szCs w:val="18"/>
          <w:shd w:val="clear" w:color="auto" w:fill="FFFFFF"/>
        </w:rPr>
        <w:t xml:space="preserve">zpracování jejího zadání, </w:t>
      </w:r>
    </w:p>
    <w:p w14:paraId="0219C530" w14:textId="77777777" w:rsidR="005B679E" w:rsidRPr="00BA2BBA" w:rsidRDefault="005B679E" w:rsidP="00807349">
      <w:pPr>
        <w:pStyle w:val="Odrkabody"/>
        <w:numPr>
          <w:ilvl w:val="0"/>
          <w:numId w:val="16"/>
        </w:numPr>
        <w:rPr>
          <w:rStyle w:val="Odstavec"/>
          <w:noProof w:val="0"/>
          <w:szCs w:val="18"/>
          <w:shd w:val="clear" w:color="auto" w:fill="FFFFFF"/>
        </w:rPr>
      </w:pPr>
      <w:r w:rsidRPr="00BA2BBA">
        <w:rPr>
          <w:rStyle w:val="Odstavec"/>
          <w:noProof w:val="0"/>
          <w:szCs w:val="18"/>
          <w:shd w:val="clear" w:color="auto" w:fill="FFFFFF"/>
        </w:rPr>
        <w:t xml:space="preserve">projednání návrhu technického řešení na poradách v průběhu projektování, </w:t>
      </w:r>
    </w:p>
    <w:p w14:paraId="31AE7145" w14:textId="77777777" w:rsidR="005B679E" w:rsidRPr="00BA2BBA" w:rsidRDefault="005B679E" w:rsidP="00807349">
      <w:pPr>
        <w:pStyle w:val="Odrkabody"/>
        <w:numPr>
          <w:ilvl w:val="0"/>
          <w:numId w:val="16"/>
        </w:numPr>
        <w:rPr>
          <w:rStyle w:val="Odstavec"/>
          <w:noProof w:val="0"/>
          <w:szCs w:val="18"/>
          <w:shd w:val="clear" w:color="auto" w:fill="FFFFFF"/>
        </w:rPr>
      </w:pPr>
      <w:r w:rsidRPr="00BA2BBA">
        <w:rPr>
          <w:rStyle w:val="Odstavec"/>
          <w:noProof w:val="0"/>
          <w:szCs w:val="18"/>
          <w:shd w:val="clear" w:color="auto" w:fill="FFFFFF"/>
        </w:rPr>
        <w:t xml:space="preserve">vypracování stanovisek dotčených útvarů v rámci připomínkového řízení a následné vypořádání tohoto připomínkového řízení, </w:t>
      </w:r>
    </w:p>
    <w:p w14:paraId="0C3C2BB4" w14:textId="6EBB730D" w:rsidR="005B679E" w:rsidRPr="00BA2BBA" w:rsidRDefault="005B679E" w:rsidP="00807349">
      <w:pPr>
        <w:pStyle w:val="Odrkabody"/>
        <w:numPr>
          <w:ilvl w:val="0"/>
          <w:numId w:val="16"/>
        </w:numPr>
        <w:rPr>
          <w:rStyle w:val="Odstavec"/>
          <w:noProof w:val="0"/>
          <w:szCs w:val="18"/>
          <w:shd w:val="clear" w:color="auto" w:fill="FFFFFF"/>
        </w:rPr>
      </w:pPr>
      <w:r w:rsidRPr="00BA2BBA">
        <w:rPr>
          <w:rStyle w:val="Odstavec"/>
          <w:noProof w:val="0"/>
          <w:szCs w:val="18"/>
          <w:shd w:val="clear" w:color="auto" w:fill="FFFFFF"/>
        </w:rPr>
        <w:t xml:space="preserve">schválení </w:t>
      </w:r>
      <w:r w:rsidR="00E1049C">
        <w:rPr>
          <w:rStyle w:val="Odstavec"/>
          <w:noProof w:val="0"/>
          <w:szCs w:val="18"/>
          <w:shd w:val="clear" w:color="auto" w:fill="FFFFFF"/>
        </w:rPr>
        <w:t>Stavby</w:t>
      </w:r>
      <w:r w:rsidRPr="00BA2BBA">
        <w:rPr>
          <w:rStyle w:val="Odstavec"/>
          <w:noProof w:val="0"/>
          <w:szCs w:val="18"/>
          <w:shd w:val="clear" w:color="auto" w:fill="FFFFFF"/>
        </w:rPr>
        <w:t xml:space="preserve"> v příslušném stádiu.</w:t>
      </w:r>
    </w:p>
    <w:p w14:paraId="7B655561" w14:textId="77777777" w:rsidR="005B679E" w:rsidRPr="00BA2BBA" w:rsidRDefault="005B679E" w:rsidP="00C97331">
      <w:pPr>
        <w:pStyle w:val="Odstavecnormln"/>
        <w:rPr>
          <w:rStyle w:val="Odstavec"/>
          <w:noProof w:val="0"/>
          <w:color w:val="000000"/>
          <w:szCs w:val="18"/>
          <w:shd w:val="clear" w:color="auto" w:fill="FFFFFF"/>
        </w:rPr>
      </w:pPr>
      <w:r w:rsidRPr="00BA2BBA">
        <w:rPr>
          <w:rStyle w:val="Odstavec"/>
          <w:noProof w:val="0"/>
          <w:color w:val="000000"/>
          <w:szCs w:val="18"/>
          <w:shd w:val="clear" w:color="auto" w:fill="FFFFFF"/>
        </w:rPr>
        <w:t xml:space="preserve">Některé postupy se opakují v závislosti na počtu stádií, ve kterých je stavba připravována a schvalována a na počtu stupňů Dokumentací stavby, které nemusí nutně odpovídat počtu stádií. Stěžejným je opakující se proces připomínkového řízení ve stádiu přípravy blíže viz kap. 5.2.1.  </w:t>
      </w:r>
    </w:p>
    <w:p w14:paraId="798964E5" w14:textId="77777777" w:rsidR="005B679E" w:rsidRPr="00BA2BBA" w:rsidRDefault="005B679E" w:rsidP="005B679E">
      <w:pPr>
        <w:pStyle w:val="Nadpis3"/>
        <w:ind w:left="0" w:firstLine="0"/>
      </w:pPr>
      <w:bookmarkStart w:id="38" w:name="_Toc131423898"/>
      <w:r w:rsidRPr="00BA2BBA">
        <w:t>Směrnice SM105</w:t>
      </w:r>
      <w:bookmarkEnd w:id="38"/>
    </w:p>
    <w:p w14:paraId="26F08C5F" w14:textId="7B69FDD9" w:rsidR="005B679E" w:rsidRPr="00BA2BBA" w:rsidRDefault="005B679E" w:rsidP="00C97331">
      <w:pPr>
        <w:pStyle w:val="Odstavecnormln"/>
        <w:rPr>
          <w:rStyle w:val="Odstavec"/>
          <w:noProof w:val="0"/>
          <w:color w:val="000000"/>
          <w:szCs w:val="18"/>
          <w:shd w:val="clear" w:color="auto" w:fill="FFFFFF"/>
        </w:rPr>
      </w:pPr>
      <w:r w:rsidRPr="00BA2BBA">
        <w:rPr>
          <w:rStyle w:val="Odstavec"/>
          <w:noProof w:val="0"/>
          <w:color w:val="000000"/>
          <w:szCs w:val="18"/>
          <w:shd w:val="clear" w:color="auto" w:fill="FFFFFF"/>
        </w:rPr>
        <w:t xml:space="preserve">Ve stádiu realizace jsou důležitými procesy změny technického a tím i finančního, případně časového plánu </w:t>
      </w:r>
      <w:r w:rsidR="0004007D">
        <w:rPr>
          <w:rStyle w:val="Odstavec"/>
          <w:noProof w:val="0"/>
          <w:color w:val="000000"/>
          <w:szCs w:val="18"/>
          <w:shd w:val="clear" w:color="auto" w:fill="FFFFFF"/>
        </w:rPr>
        <w:t>S</w:t>
      </w:r>
      <w:r w:rsidRPr="00BA2BBA">
        <w:rPr>
          <w:rStyle w:val="Odstavec"/>
          <w:noProof w:val="0"/>
          <w:color w:val="000000"/>
          <w:szCs w:val="18"/>
          <w:shd w:val="clear" w:color="auto" w:fill="FFFFFF"/>
        </w:rPr>
        <w:t xml:space="preserve">tavby. Směrnice SM105 - </w:t>
      </w:r>
      <w:r w:rsidRPr="00BA2BBA">
        <w:rPr>
          <w:rStyle w:val="Odstavec"/>
          <w:i/>
          <w:noProof w:val="0"/>
          <w:color w:val="000000"/>
          <w:szCs w:val="18"/>
          <w:shd w:val="clear" w:color="auto" w:fill="FFFFFF"/>
        </w:rPr>
        <w:t>Změny během výstavby</w:t>
      </w:r>
      <w:r w:rsidRPr="00BA2BBA">
        <w:rPr>
          <w:rStyle w:val="Odstavec"/>
          <w:noProof w:val="0"/>
          <w:color w:val="000000"/>
          <w:szCs w:val="18"/>
          <w:shd w:val="clear" w:color="auto" w:fill="FFFFFF"/>
        </w:rPr>
        <w:t xml:space="preserve">, nastavuje pravidla pro proces změnového řízení v průběhu realizace, v rozsahu administrativního zpracování změn, přičemž změnou </w:t>
      </w:r>
      <w:r w:rsidR="0004007D">
        <w:rPr>
          <w:rStyle w:val="Odstavec"/>
          <w:noProof w:val="0"/>
          <w:color w:val="000000"/>
          <w:szCs w:val="18"/>
          <w:shd w:val="clear" w:color="auto" w:fill="FFFFFF"/>
        </w:rPr>
        <w:t>Stavb</w:t>
      </w:r>
      <w:r w:rsidRPr="00BA2BBA">
        <w:rPr>
          <w:rStyle w:val="Odstavec"/>
          <w:noProof w:val="0"/>
          <w:color w:val="000000"/>
          <w:szCs w:val="18"/>
          <w:shd w:val="clear" w:color="auto" w:fill="FFFFFF"/>
        </w:rPr>
        <w:t>y je v pojetí směrnice myšleno např.:</w:t>
      </w:r>
    </w:p>
    <w:p w14:paraId="7545D0A1" w14:textId="77777777" w:rsidR="005B679E" w:rsidRPr="00BA2BBA" w:rsidRDefault="005B679E" w:rsidP="00807349">
      <w:pPr>
        <w:pStyle w:val="Odrkabody"/>
        <w:numPr>
          <w:ilvl w:val="0"/>
          <w:numId w:val="16"/>
        </w:numPr>
        <w:rPr>
          <w:rStyle w:val="Odstavec"/>
          <w:noProof w:val="0"/>
          <w:szCs w:val="18"/>
          <w:shd w:val="clear" w:color="auto" w:fill="FFFFFF"/>
        </w:rPr>
      </w:pPr>
      <w:r w:rsidRPr="00BA2BBA">
        <w:rPr>
          <w:rStyle w:val="Odstavec"/>
          <w:noProof w:val="0"/>
          <w:szCs w:val="18"/>
          <w:shd w:val="clear" w:color="auto" w:fill="FFFFFF"/>
        </w:rPr>
        <w:t>změna ceny stavebního objektu/provozního souboru nebo úpravy množství v kterékoli položce soupisu stavebních prací dodávek a služeb;</w:t>
      </w:r>
    </w:p>
    <w:p w14:paraId="1261B291" w14:textId="77777777" w:rsidR="005B679E" w:rsidRPr="00BA2BBA" w:rsidRDefault="005B679E" w:rsidP="00807349">
      <w:pPr>
        <w:pStyle w:val="Odrkabody"/>
        <w:numPr>
          <w:ilvl w:val="0"/>
          <w:numId w:val="16"/>
        </w:numPr>
        <w:rPr>
          <w:rStyle w:val="Odstavec"/>
          <w:noProof w:val="0"/>
          <w:szCs w:val="18"/>
          <w:shd w:val="clear" w:color="auto" w:fill="FFFFFF"/>
        </w:rPr>
      </w:pPr>
      <w:r w:rsidRPr="00BA2BBA">
        <w:rPr>
          <w:rStyle w:val="Odstavec"/>
          <w:noProof w:val="0"/>
          <w:szCs w:val="18"/>
          <w:shd w:val="clear" w:color="auto" w:fill="FFFFFF"/>
        </w:rPr>
        <w:t>změny v kvalitě a jiných vlastnostech některé položky ze soupisu stavebních prací dodávek a služeb;</w:t>
      </w:r>
    </w:p>
    <w:p w14:paraId="490C24BD" w14:textId="6AD8FADA" w:rsidR="005B679E" w:rsidRPr="00BA2BBA" w:rsidRDefault="005B679E" w:rsidP="00807349">
      <w:pPr>
        <w:pStyle w:val="Odrkabody"/>
        <w:numPr>
          <w:ilvl w:val="0"/>
          <w:numId w:val="16"/>
        </w:numPr>
        <w:rPr>
          <w:rStyle w:val="Odstavec"/>
          <w:noProof w:val="0"/>
          <w:szCs w:val="18"/>
          <w:shd w:val="clear" w:color="auto" w:fill="FFFFFF"/>
        </w:rPr>
      </w:pPr>
      <w:r w:rsidRPr="00BA2BBA">
        <w:rPr>
          <w:rStyle w:val="Odstavec"/>
          <w:noProof w:val="0"/>
          <w:szCs w:val="18"/>
          <w:shd w:val="clear" w:color="auto" w:fill="FFFFFF"/>
        </w:rPr>
        <w:t>změny rozměrů někter</w:t>
      </w:r>
      <w:r w:rsidR="00C97331" w:rsidRPr="00BA2BBA">
        <w:rPr>
          <w:rStyle w:val="Odstavec"/>
          <w:noProof w:val="0"/>
          <w:szCs w:val="18"/>
          <w:shd w:val="clear" w:color="auto" w:fill="FFFFFF"/>
        </w:rPr>
        <w:t>ý</w:t>
      </w:r>
      <w:r w:rsidRPr="00BA2BBA">
        <w:rPr>
          <w:rStyle w:val="Odstavec"/>
          <w:noProof w:val="0"/>
          <w:szCs w:val="18"/>
          <w:shd w:val="clear" w:color="auto" w:fill="FFFFFF"/>
        </w:rPr>
        <w:t xml:space="preserve"> </w:t>
      </w:r>
      <w:r w:rsidR="00C97331" w:rsidRPr="00BA2BBA">
        <w:rPr>
          <w:rStyle w:val="Odstavec"/>
          <w:noProof w:val="0"/>
          <w:szCs w:val="18"/>
          <w:shd w:val="clear" w:color="auto" w:fill="FFFFFF"/>
        </w:rPr>
        <w:t>stavebních konstrukcí</w:t>
      </w:r>
      <w:r w:rsidRPr="00BA2BBA">
        <w:rPr>
          <w:rStyle w:val="Odstavec"/>
          <w:noProof w:val="0"/>
          <w:szCs w:val="18"/>
          <w:shd w:val="clear" w:color="auto" w:fill="FFFFFF"/>
        </w:rPr>
        <w:t>;</w:t>
      </w:r>
    </w:p>
    <w:p w14:paraId="71EA4C1C" w14:textId="77777777" w:rsidR="005B679E" w:rsidRPr="00BA2BBA" w:rsidRDefault="005B679E" w:rsidP="00807349">
      <w:pPr>
        <w:pStyle w:val="Odrkabody"/>
        <w:numPr>
          <w:ilvl w:val="0"/>
          <w:numId w:val="16"/>
        </w:numPr>
        <w:rPr>
          <w:rStyle w:val="Odstavec"/>
          <w:noProof w:val="0"/>
          <w:color w:val="000000"/>
          <w:szCs w:val="18"/>
          <w:shd w:val="clear" w:color="auto" w:fill="FFFFFF"/>
        </w:rPr>
      </w:pPr>
      <w:r w:rsidRPr="00BA2BBA">
        <w:rPr>
          <w:rStyle w:val="Odstavec"/>
          <w:noProof w:val="0"/>
          <w:szCs w:val="18"/>
          <w:shd w:val="clear" w:color="auto" w:fill="FFFFFF"/>
        </w:rPr>
        <w:t>jakákoli dodatečná práce, zařízení, materiály nebo služby nezbytné pro dokončení díla, včetně veškerých přejímacích zkoušek s nimi spojených, vrtů, odstranění havárií, poruch a vad zařízení pokud je nezpůsobil zhotovitel, prodloužení doby výluky pokud není důvod vzniku na straně zhotovitele, dodatečné změny/požadavky vyvolané místní samosprávou a dalších zkušební a výzkumné práce.</w:t>
      </w:r>
    </w:p>
    <w:p w14:paraId="4476CC20" w14:textId="77777777" w:rsidR="005B679E" w:rsidRPr="00BA2BBA" w:rsidRDefault="005B679E" w:rsidP="005B679E">
      <w:pPr>
        <w:pStyle w:val="Nadpis3"/>
        <w:ind w:left="0" w:firstLine="0"/>
      </w:pPr>
      <w:bookmarkStart w:id="39" w:name="_Toc131423899"/>
      <w:r w:rsidRPr="00BA2BBA">
        <w:t>Směrnice SŽDC č. 20</w:t>
      </w:r>
      <w:bookmarkEnd w:id="39"/>
    </w:p>
    <w:p w14:paraId="1C81CE81" w14:textId="4F540E30" w:rsidR="005B679E" w:rsidRPr="00BA2BBA" w:rsidRDefault="0049377F" w:rsidP="00C97331">
      <w:pPr>
        <w:pStyle w:val="Odstavecnormln"/>
        <w:rPr>
          <w:rStyle w:val="Odstavec"/>
          <w:noProof w:val="0"/>
          <w:color w:val="000000"/>
          <w:szCs w:val="18"/>
          <w:shd w:val="clear" w:color="auto" w:fill="FFFFFF"/>
        </w:rPr>
      </w:pPr>
      <w:r w:rsidRPr="00BA2BBA">
        <w:rPr>
          <w:rStyle w:val="Odstavec"/>
          <w:noProof w:val="0"/>
          <w:color w:val="000000"/>
          <w:szCs w:val="18"/>
          <w:shd w:val="clear" w:color="auto" w:fill="FFFFFF"/>
        </w:rPr>
        <w:t>Jedná se o metodický dokument určený ke</w:t>
      </w:r>
      <w:r w:rsidR="005B679E" w:rsidRPr="00BA2BBA">
        <w:rPr>
          <w:rStyle w:val="Odstavec"/>
          <w:noProof w:val="0"/>
          <w:color w:val="000000"/>
          <w:szCs w:val="18"/>
          <w:shd w:val="clear" w:color="auto" w:fill="FFFFFF"/>
        </w:rPr>
        <w:t xml:space="preserve"> stanovení a členění investičních nákladů staveb, včetně závazných vzorů formulářů pro souhrnný rozpočet </w:t>
      </w:r>
      <w:r w:rsidR="0004007D">
        <w:rPr>
          <w:rStyle w:val="Odstavec"/>
          <w:noProof w:val="0"/>
          <w:color w:val="000000"/>
          <w:szCs w:val="18"/>
          <w:shd w:val="clear" w:color="auto" w:fill="FFFFFF"/>
        </w:rPr>
        <w:t>Stavb</w:t>
      </w:r>
      <w:r w:rsidR="005B679E" w:rsidRPr="00BA2BBA">
        <w:rPr>
          <w:rStyle w:val="Odstavec"/>
          <w:noProof w:val="0"/>
          <w:color w:val="000000"/>
          <w:szCs w:val="18"/>
          <w:shd w:val="clear" w:color="auto" w:fill="FFFFFF"/>
        </w:rPr>
        <w:t xml:space="preserve">y a položkové rozpočty jednotlivých stavebních objektů a provozních souborů, je závazným podkladem pro stanovení a členění celkových investičních nákladů </w:t>
      </w:r>
      <w:r w:rsidR="0004007D">
        <w:rPr>
          <w:rStyle w:val="Odstavec"/>
          <w:noProof w:val="0"/>
          <w:color w:val="000000"/>
          <w:szCs w:val="18"/>
          <w:shd w:val="clear" w:color="auto" w:fill="FFFFFF"/>
        </w:rPr>
        <w:t>Stavb</w:t>
      </w:r>
      <w:r w:rsidR="005B679E" w:rsidRPr="00BA2BBA">
        <w:rPr>
          <w:rStyle w:val="Odstavec"/>
          <w:noProof w:val="0"/>
          <w:color w:val="000000"/>
          <w:szCs w:val="18"/>
          <w:shd w:val="clear" w:color="auto" w:fill="FFFFFF"/>
        </w:rPr>
        <w:t xml:space="preserve">y a vytvoření finančního rozpočtu pro zajištění spolufinancování </w:t>
      </w:r>
      <w:r w:rsidR="0004007D">
        <w:rPr>
          <w:rStyle w:val="Odstavec"/>
          <w:noProof w:val="0"/>
          <w:color w:val="000000"/>
          <w:szCs w:val="18"/>
          <w:shd w:val="clear" w:color="auto" w:fill="FFFFFF"/>
        </w:rPr>
        <w:t>Stavb</w:t>
      </w:r>
      <w:r w:rsidR="005B679E" w:rsidRPr="00BA2BBA">
        <w:rPr>
          <w:rStyle w:val="Odstavec"/>
          <w:noProof w:val="0"/>
          <w:color w:val="000000"/>
          <w:szCs w:val="18"/>
          <w:shd w:val="clear" w:color="auto" w:fill="FFFFFF"/>
        </w:rPr>
        <w:t>y.</w:t>
      </w:r>
    </w:p>
    <w:p w14:paraId="3ADBED66" w14:textId="40A6D315" w:rsidR="005B679E" w:rsidRPr="00BA2BBA" w:rsidRDefault="005B679E" w:rsidP="00C97331">
      <w:pPr>
        <w:pStyle w:val="Odstavecnormln"/>
        <w:rPr>
          <w:rStyle w:val="Odstavec"/>
          <w:noProof w:val="0"/>
          <w:color w:val="000000"/>
          <w:szCs w:val="18"/>
          <w:shd w:val="clear" w:color="auto" w:fill="FFFFFF"/>
        </w:rPr>
      </w:pPr>
      <w:r w:rsidRPr="00BA2BBA">
        <w:rPr>
          <w:rStyle w:val="Odstavec"/>
          <w:noProof w:val="0"/>
          <w:color w:val="000000"/>
          <w:szCs w:val="18"/>
          <w:shd w:val="clear" w:color="auto" w:fill="FFFFFF"/>
        </w:rPr>
        <w:t xml:space="preserve">Jedním ze základních cílů směrnice je vytvoření souhrnného rozpočtu </w:t>
      </w:r>
      <w:r w:rsidR="0004007D">
        <w:rPr>
          <w:rStyle w:val="Odstavec"/>
          <w:noProof w:val="0"/>
          <w:color w:val="000000"/>
          <w:szCs w:val="18"/>
          <w:shd w:val="clear" w:color="auto" w:fill="FFFFFF"/>
        </w:rPr>
        <w:t>Stavb</w:t>
      </w:r>
      <w:r w:rsidRPr="00BA2BBA">
        <w:rPr>
          <w:rStyle w:val="Odstavec"/>
          <w:noProof w:val="0"/>
          <w:color w:val="000000"/>
          <w:szCs w:val="18"/>
          <w:shd w:val="clear" w:color="auto" w:fill="FFFFFF"/>
        </w:rPr>
        <w:t xml:space="preserve">y, (dále jen „SR“) který je souhrnem všech nákladů, které jsou nutné k přípravě, zabezpečení a realizaci </w:t>
      </w:r>
      <w:r w:rsidR="0004007D">
        <w:rPr>
          <w:rStyle w:val="Odstavec"/>
          <w:noProof w:val="0"/>
          <w:color w:val="000000"/>
          <w:szCs w:val="18"/>
          <w:shd w:val="clear" w:color="auto" w:fill="FFFFFF"/>
        </w:rPr>
        <w:t>Stavb</w:t>
      </w:r>
      <w:r w:rsidRPr="00BA2BBA">
        <w:rPr>
          <w:rStyle w:val="Odstavec"/>
          <w:noProof w:val="0"/>
          <w:color w:val="000000"/>
          <w:szCs w:val="18"/>
          <w:shd w:val="clear" w:color="auto" w:fill="FFFFFF"/>
        </w:rPr>
        <w:t xml:space="preserve">y včetně příjmů generovaných </w:t>
      </w:r>
      <w:r w:rsidR="0004007D">
        <w:rPr>
          <w:rStyle w:val="Odstavec"/>
          <w:noProof w:val="0"/>
          <w:color w:val="000000"/>
          <w:szCs w:val="18"/>
          <w:shd w:val="clear" w:color="auto" w:fill="FFFFFF"/>
        </w:rPr>
        <w:t>Stavb</w:t>
      </w:r>
      <w:r w:rsidRPr="00BA2BBA">
        <w:rPr>
          <w:rStyle w:val="Odstavec"/>
          <w:noProof w:val="0"/>
          <w:color w:val="000000"/>
          <w:szCs w:val="18"/>
          <w:shd w:val="clear" w:color="auto" w:fill="FFFFFF"/>
        </w:rPr>
        <w:t xml:space="preserve">ou a nákladů provozních přímo souvisejících s realizací </w:t>
      </w:r>
      <w:r w:rsidR="0004007D">
        <w:rPr>
          <w:rStyle w:val="Odstavec"/>
          <w:noProof w:val="0"/>
          <w:color w:val="000000"/>
          <w:szCs w:val="18"/>
          <w:shd w:val="clear" w:color="auto" w:fill="FFFFFF"/>
        </w:rPr>
        <w:t>Stavb</w:t>
      </w:r>
      <w:r w:rsidRPr="00BA2BBA">
        <w:rPr>
          <w:rStyle w:val="Odstavec"/>
          <w:noProof w:val="0"/>
          <w:color w:val="000000"/>
          <w:szCs w:val="18"/>
          <w:shd w:val="clear" w:color="auto" w:fill="FFFFFF"/>
        </w:rPr>
        <w:t xml:space="preserve">y. Náklady, uvedené v SR, vychází z rozpočtů </w:t>
      </w:r>
      <w:r w:rsidR="0004007D">
        <w:rPr>
          <w:rStyle w:val="Odstavec"/>
          <w:noProof w:val="0"/>
          <w:color w:val="000000"/>
          <w:szCs w:val="18"/>
          <w:shd w:val="clear" w:color="auto" w:fill="FFFFFF"/>
        </w:rPr>
        <w:t>Stavb</w:t>
      </w:r>
      <w:r w:rsidRPr="00BA2BBA">
        <w:rPr>
          <w:rStyle w:val="Odstavec"/>
          <w:noProof w:val="0"/>
          <w:color w:val="000000"/>
          <w:szCs w:val="18"/>
          <w:shd w:val="clear" w:color="auto" w:fill="FFFFFF"/>
        </w:rPr>
        <w:t xml:space="preserve">y jednotlivých stavebních objektů a objektů technické a technologické části </w:t>
      </w:r>
      <w:r w:rsidR="0004007D">
        <w:rPr>
          <w:rStyle w:val="Odstavec"/>
          <w:noProof w:val="0"/>
          <w:color w:val="000000"/>
          <w:szCs w:val="18"/>
          <w:shd w:val="clear" w:color="auto" w:fill="FFFFFF"/>
        </w:rPr>
        <w:t>Stavb</w:t>
      </w:r>
      <w:r w:rsidRPr="00BA2BBA">
        <w:rPr>
          <w:rStyle w:val="Odstavec"/>
          <w:noProof w:val="0"/>
          <w:color w:val="000000"/>
          <w:szCs w:val="18"/>
          <w:shd w:val="clear" w:color="auto" w:fill="FFFFFF"/>
        </w:rPr>
        <w:t xml:space="preserve">y, dále pak z ostatních souvisejících nákladů stanovených na základě již z dříve smluvně zajištěných vztahů nebo z procentního vyčíslení položek souvisejících činností nutných k přípravě, zabezpečení a realizaci </w:t>
      </w:r>
      <w:r w:rsidR="0004007D">
        <w:rPr>
          <w:rStyle w:val="Odstavec"/>
          <w:noProof w:val="0"/>
          <w:color w:val="000000"/>
          <w:szCs w:val="18"/>
          <w:shd w:val="clear" w:color="auto" w:fill="FFFFFF"/>
        </w:rPr>
        <w:t>Stavb</w:t>
      </w:r>
      <w:r w:rsidRPr="00BA2BBA">
        <w:rPr>
          <w:rStyle w:val="Odstavec"/>
          <w:noProof w:val="0"/>
          <w:color w:val="000000"/>
          <w:szCs w:val="18"/>
          <w:shd w:val="clear" w:color="auto" w:fill="FFFFFF"/>
        </w:rPr>
        <w:t xml:space="preserve">y. </w:t>
      </w:r>
    </w:p>
    <w:p w14:paraId="222F4749" w14:textId="79BBC02F" w:rsidR="001416B3" w:rsidRDefault="005B679E" w:rsidP="00C97331">
      <w:pPr>
        <w:pStyle w:val="Odstavecnormln"/>
        <w:rPr>
          <w:rStyle w:val="Odstavec"/>
          <w:noProof w:val="0"/>
          <w:color w:val="000000"/>
          <w:szCs w:val="18"/>
          <w:shd w:val="clear" w:color="auto" w:fill="FFFFFF"/>
        </w:rPr>
      </w:pPr>
      <w:r w:rsidRPr="00BA2BBA">
        <w:rPr>
          <w:rStyle w:val="Odstavec"/>
          <w:noProof w:val="0"/>
          <w:color w:val="000000"/>
          <w:szCs w:val="18"/>
          <w:shd w:val="clear" w:color="auto" w:fill="FFFFFF"/>
        </w:rPr>
        <w:t xml:space="preserve">SR </w:t>
      </w:r>
      <w:r w:rsidR="0049377F" w:rsidRPr="00BA2BBA">
        <w:rPr>
          <w:rStyle w:val="Odstavec"/>
          <w:noProof w:val="0"/>
          <w:color w:val="000000"/>
          <w:szCs w:val="18"/>
          <w:shd w:val="clear" w:color="auto" w:fill="FFFFFF"/>
        </w:rPr>
        <w:t>je</w:t>
      </w:r>
      <w:r w:rsidRPr="00BA2BBA">
        <w:rPr>
          <w:rStyle w:val="Odstavec"/>
          <w:noProof w:val="0"/>
          <w:color w:val="000000"/>
          <w:szCs w:val="18"/>
          <w:shd w:val="clear" w:color="auto" w:fill="FFFFFF"/>
        </w:rPr>
        <w:t xml:space="preserve"> vždy zpracován v otevřené formě v aktuálním formuláři vzorové šablony SR, dle členění na stádia přípravy a realizace. Zadavatel požaduje, aby Software umožnil práci s formulářem SR, na úrovni práce s databází, tj. načtení obsahu formuláře SR a následné práce s daty na úrovni jednotlivých položek a provedení stati</w:t>
      </w:r>
      <w:r w:rsidR="0049377F" w:rsidRPr="00BA2BBA">
        <w:rPr>
          <w:rStyle w:val="Odstavec"/>
          <w:noProof w:val="0"/>
          <w:color w:val="000000"/>
          <w:szCs w:val="18"/>
          <w:shd w:val="clear" w:color="auto" w:fill="FFFFFF"/>
        </w:rPr>
        <w:t>k</w:t>
      </w:r>
      <w:r w:rsidRPr="00BA2BBA">
        <w:rPr>
          <w:rStyle w:val="Odstavec"/>
          <w:noProof w:val="0"/>
          <w:color w:val="000000"/>
          <w:szCs w:val="18"/>
          <w:shd w:val="clear" w:color="auto" w:fill="FFFFFF"/>
        </w:rPr>
        <w:t xml:space="preserve">y vývoje hodnoty položek dle různých kritérií. Dále součástí Software bude provedení kontroly a schválení SR na základě dat uvedených ve formuláři SR ve vztahu k požadavkům vycházejícím z uvedené směrnice. </w:t>
      </w:r>
    </w:p>
    <w:p w14:paraId="32C8B22D" w14:textId="77777777" w:rsidR="001416B3" w:rsidRDefault="001416B3">
      <w:pPr>
        <w:spacing w:line="240" w:lineRule="auto"/>
        <w:jc w:val="left"/>
        <w:rPr>
          <w:rStyle w:val="Odstavec"/>
          <w:rFonts w:eastAsia="Verdana" w:cs="Times New Roman"/>
          <w:color w:val="000000"/>
          <w:szCs w:val="18"/>
          <w:shd w:val="clear" w:color="auto" w:fill="FFFFFF"/>
        </w:rPr>
      </w:pPr>
      <w:r>
        <w:rPr>
          <w:rStyle w:val="Odstavec"/>
          <w:color w:val="000000"/>
          <w:szCs w:val="18"/>
          <w:shd w:val="clear" w:color="auto" w:fill="FFFFFF"/>
        </w:rPr>
        <w:br w:type="page"/>
      </w:r>
    </w:p>
    <w:p w14:paraId="2ECC840F" w14:textId="77777777" w:rsidR="005B679E" w:rsidRPr="00BA2BBA" w:rsidRDefault="005B679E" w:rsidP="005B679E">
      <w:pPr>
        <w:pStyle w:val="Nadpis20"/>
      </w:pPr>
      <w:bookmarkStart w:id="40" w:name="_Toc131423900"/>
      <w:bookmarkStart w:id="41" w:name="_Toc134649201"/>
      <w:bookmarkStart w:id="42" w:name="_Toc136896825"/>
      <w:r w:rsidRPr="00BA2BBA">
        <w:lastRenderedPageBreak/>
        <w:t>Platforma Správy železnic</w:t>
      </w:r>
      <w:bookmarkEnd w:id="40"/>
      <w:bookmarkEnd w:id="41"/>
      <w:bookmarkEnd w:id="42"/>
    </w:p>
    <w:p w14:paraId="1CA15379" w14:textId="3BE22918" w:rsidR="00BC3984" w:rsidRDefault="000F5DC1" w:rsidP="000F5DC1">
      <w:pPr>
        <w:pStyle w:val="Odstavecnormln"/>
        <w:rPr>
          <w:rStyle w:val="Odstavec"/>
          <w:color w:val="000000"/>
          <w:szCs w:val="18"/>
          <w:shd w:val="clear" w:color="auto" w:fill="FFFFFF"/>
        </w:rPr>
      </w:pPr>
      <w:r w:rsidRPr="000F5DC1">
        <w:rPr>
          <w:rStyle w:val="Odstavec"/>
          <w:color w:val="000000"/>
          <w:szCs w:val="18"/>
          <w:shd w:val="clear" w:color="auto" w:fill="FFFFFF"/>
        </w:rPr>
        <w:t>Platforma Správy železnic</w:t>
      </w:r>
      <w:r w:rsidR="00BC3984">
        <w:rPr>
          <w:rStyle w:val="Odstavec"/>
          <w:color w:val="000000"/>
          <w:szCs w:val="18"/>
          <w:shd w:val="clear" w:color="auto" w:fill="FFFFFF"/>
        </w:rPr>
        <w:t xml:space="preserve"> (dále také Platforma SŽ)</w:t>
      </w:r>
      <w:r w:rsidRPr="000F5DC1">
        <w:rPr>
          <w:rStyle w:val="Odstavec"/>
          <w:color w:val="000000"/>
          <w:szCs w:val="18"/>
          <w:shd w:val="clear" w:color="auto" w:fill="FFFFFF"/>
        </w:rPr>
        <w:t xml:space="preserve"> specifikuje v souhrnu požadavky na standard informačních systémů zaváděných ve Správy železnic. Platforma </w:t>
      </w:r>
      <w:r w:rsidR="00BC3984">
        <w:rPr>
          <w:rStyle w:val="Odstavec"/>
          <w:color w:val="000000"/>
          <w:szCs w:val="18"/>
          <w:shd w:val="clear" w:color="auto" w:fill="FFFFFF"/>
        </w:rPr>
        <w:t>SŽ</w:t>
      </w:r>
      <w:r w:rsidRPr="000F5DC1">
        <w:rPr>
          <w:rStyle w:val="Odstavec"/>
          <w:color w:val="000000"/>
          <w:szCs w:val="18"/>
          <w:shd w:val="clear" w:color="auto" w:fill="FFFFFF"/>
        </w:rPr>
        <w:t xml:space="preserve"> </w:t>
      </w:r>
      <w:r w:rsidR="00BC3984">
        <w:rPr>
          <w:rStyle w:val="Odstavec"/>
          <w:color w:val="000000"/>
          <w:szCs w:val="18"/>
          <w:shd w:val="clear" w:color="auto" w:fill="FFFFFF"/>
        </w:rPr>
        <w:t>tvoří</w:t>
      </w:r>
      <w:r w:rsidRPr="000F5DC1">
        <w:rPr>
          <w:rStyle w:val="Odstavec"/>
          <w:color w:val="000000"/>
          <w:szCs w:val="18"/>
          <w:shd w:val="clear" w:color="auto" w:fill="FFFFFF"/>
        </w:rPr>
        <w:t xml:space="preserve"> závazn</w:t>
      </w:r>
      <w:r w:rsidR="00BC3984">
        <w:rPr>
          <w:rStyle w:val="Odstavec"/>
          <w:color w:val="000000"/>
          <w:szCs w:val="18"/>
          <w:shd w:val="clear" w:color="auto" w:fill="FFFFFF"/>
        </w:rPr>
        <w:t>é</w:t>
      </w:r>
      <w:r w:rsidRPr="000F5DC1">
        <w:rPr>
          <w:rStyle w:val="Odstavec"/>
          <w:color w:val="000000"/>
          <w:szCs w:val="18"/>
          <w:shd w:val="clear" w:color="auto" w:fill="FFFFFF"/>
        </w:rPr>
        <w:t xml:space="preserve"> dokument</w:t>
      </w:r>
      <w:r w:rsidR="00BC3984">
        <w:rPr>
          <w:rStyle w:val="Odstavec"/>
          <w:color w:val="000000"/>
          <w:szCs w:val="18"/>
          <w:shd w:val="clear" w:color="auto" w:fill="FFFFFF"/>
        </w:rPr>
        <w:t xml:space="preserve">y, které jsou </w:t>
      </w:r>
      <w:r w:rsidR="00BC3984" w:rsidRPr="000F5DC1">
        <w:rPr>
          <w:rStyle w:val="Odstavec"/>
          <w:color w:val="000000"/>
          <w:szCs w:val="18"/>
          <w:shd w:val="clear" w:color="auto" w:fill="FFFFFF"/>
        </w:rPr>
        <w:t xml:space="preserve">příloh </w:t>
      </w:r>
      <w:r w:rsidR="00BC3984">
        <w:rPr>
          <w:rStyle w:val="Odstavec"/>
          <w:color w:val="000000"/>
          <w:szCs w:val="18"/>
          <w:shd w:val="clear" w:color="auto" w:fill="FFFFFF"/>
        </w:rPr>
        <w:t xml:space="preserve">této </w:t>
      </w:r>
      <w:r w:rsidR="00BC3984" w:rsidRPr="000F5DC1">
        <w:rPr>
          <w:rStyle w:val="Odstavec"/>
          <w:color w:val="000000"/>
          <w:szCs w:val="18"/>
          <w:shd w:val="clear" w:color="auto" w:fill="FFFFFF"/>
        </w:rPr>
        <w:t>Technické specifikace</w:t>
      </w:r>
      <w:r w:rsidR="00BC3984">
        <w:rPr>
          <w:rStyle w:val="Odstavec"/>
          <w:color w:val="000000"/>
          <w:szCs w:val="18"/>
          <w:shd w:val="clear" w:color="auto" w:fill="FFFFFF"/>
        </w:rPr>
        <w:t>:</w:t>
      </w:r>
    </w:p>
    <w:p w14:paraId="26933689" w14:textId="6594B1C9" w:rsidR="00BC3984" w:rsidRDefault="00BC3984" w:rsidP="00BC3984">
      <w:pPr>
        <w:pStyle w:val="Odrkabody"/>
        <w:numPr>
          <w:ilvl w:val="0"/>
          <w:numId w:val="16"/>
        </w:numPr>
        <w:rPr>
          <w:rStyle w:val="Odstavec"/>
          <w:color w:val="000000"/>
          <w:szCs w:val="18"/>
          <w:shd w:val="clear" w:color="auto" w:fill="FFFFFF"/>
        </w:rPr>
      </w:pPr>
      <w:r>
        <w:rPr>
          <w:rStyle w:val="Odstavec"/>
          <w:color w:val="000000"/>
          <w:szCs w:val="18"/>
          <w:shd w:val="clear" w:color="auto" w:fill="FFFFFF"/>
        </w:rPr>
        <w:t xml:space="preserve">příloha 1.1 </w:t>
      </w:r>
      <w:r w:rsidRPr="00BC3984">
        <w:rPr>
          <w:rStyle w:val="Odstavec"/>
          <w:i/>
          <w:color w:val="000000"/>
          <w:szCs w:val="18"/>
          <w:shd w:val="clear" w:color="auto" w:fill="FFFFFF"/>
        </w:rPr>
        <w:t>Platforma SZ 2.0</w:t>
      </w:r>
      <w:r w:rsidR="0035554B">
        <w:rPr>
          <w:rStyle w:val="Odstavec"/>
          <w:i/>
          <w:color w:val="000000"/>
          <w:szCs w:val="18"/>
          <w:shd w:val="clear" w:color="auto" w:fill="FFFFFF"/>
        </w:rPr>
        <w:t>,</w:t>
      </w:r>
    </w:p>
    <w:p w14:paraId="07C9B040" w14:textId="2DC4DDD8" w:rsidR="00BC3984" w:rsidRDefault="00BC3984" w:rsidP="00BC3984">
      <w:pPr>
        <w:pStyle w:val="Odrkabody"/>
        <w:numPr>
          <w:ilvl w:val="0"/>
          <w:numId w:val="16"/>
        </w:numPr>
        <w:rPr>
          <w:rStyle w:val="Odstavec"/>
          <w:color w:val="000000"/>
          <w:szCs w:val="18"/>
          <w:shd w:val="clear" w:color="auto" w:fill="FFFFFF"/>
        </w:rPr>
      </w:pPr>
      <w:r>
        <w:rPr>
          <w:rStyle w:val="Odstavec"/>
          <w:color w:val="000000"/>
          <w:szCs w:val="18"/>
          <w:shd w:val="clear" w:color="auto" w:fill="FFFFFF"/>
        </w:rPr>
        <w:t xml:space="preserve">příloha 1.2 </w:t>
      </w:r>
      <w:r w:rsidRPr="00BC3984">
        <w:rPr>
          <w:rStyle w:val="Odstavec"/>
          <w:i/>
          <w:color w:val="000000"/>
          <w:szCs w:val="18"/>
          <w:shd w:val="clear" w:color="auto" w:fill="FFFFFF"/>
        </w:rPr>
        <w:t>Platforma SZ Standardy vývoje</w:t>
      </w:r>
      <w:r w:rsidR="0035554B">
        <w:rPr>
          <w:rStyle w:val="Odstavec"/>
          <w:i/>
          <w:color w:val="000000"/>
          <w:szCs w:val="18"/>
          <w:shd w:val="clear" w:color="auto" w:fill="FFFFFF"/>
        </w:rPr>
        <w:t>.</w:t>
      </w:r>
    </w:p>
    <w:p w14:paraId="609D37BE" w14:textId="77777777" w:rsidR="005B679E" w:rsidRPr="00BA2BBA" w:rsidRDefault="005B679E" w:rsidP="005B679E">
      <w:pPr>
        <w:pStyle w:val="Nadpis20"/>
      </w:pPr>
      <w:bookmarkStart w:id="43" w:name="_Toc131423901"/>
      <w:bookmarkStart w:id="44" w:name="_Toc134649202"/>
      <w:bookmarkStart w:id="45" w:name="_Toc136896826"/>
      <w:r w:rsidRPr="00BA2BBA">
        <w:t>Informační systémy a softwary Správy železnic</w:t>
      </w:r>
      <w:bookmarkEnd w:id="43"/>
      <w:bookmarkEnd w:id="44"/>
      <w:bookmarkEnd w:id="45"/>
    </w:p>
    <w:p w14:paraId="0A704DDE" w14:textId="5A471A9E" w:rsidR="005B679E" w:rsidRPr="00BA2BBA" w:rsidRDefault="005B679E" w:rsidP="005B679E">
      <w:pPr>
        <w:pStyle w:val="Odstavecnormln"/>
        <w:rPr>
          <w:noProof w:val="0"/>
        </w:rPr>
      </w:pPr>
      <w:r w:rsidRPr="00BA2BBA">
        <w:rPr>
          <w:noProof w:val="0"/>
        </w:rPr>
        <w:t xml:space="preserve">Výčet informačních systémů (dále také IS) a softwaru, které SŽ aktuálně využívá nebo připravuje k využívání a u kterých leze předpokládat součinnost se Softwarem, včetně předpokladu přesunu dat a informací (tzv. </w:t>
      </w:r>
      <w:r w:rsidR="008C35C0">
        <w:rPr>
          <w:noProof w:val="0"/>
        </w:rPr>
        <w:t>K</w:t>
      </w:r>
      <w:r w:rsidRPr="00BA2BBA">
        <w:rPr>
          <w:noProof w:val="0"/>
        </w:rPr>
        <w:t xml:space="preserve">ategorie </w:t>
      </w:r>
      <w:r w:rsidR="008C35C0">
        <w:rPr>
          <w:noProof w:val="0"/>
        </w:rPr>
        <w:t>I</w:t>
      </w:r>
      <w:r w:rsidRPr="00BA2BBA">
        <w:rPr>
          <w:noProof w:val="0"/>
        </w:rPr>
        <w:t>ntegrace) do nebo ze Software je uveden v tabulce č. 4. Součástí výčtu jsou také IS a softwary, které v době tvorby Zadávací dokumentace byly v </w:t>
      </w:r>
      <w:r w:rsidR="0015365A">
        <w:rPr>
          <w:noProof w:val="0"/>
        </w:rPr>
        <w:t>Test</w:t>
      </w:r>
      <w:r w:rsidRPr="00BA2BBA">
        <w:rPr>
          <w:noProof w:val="0"/>
        </w:rPr>
        <w:t>ovací fázi nebo poslední části vývoje, a proto Zadavatel rozdělil Integraci do dvou časově navazujících skupin v rámci jednotlivých časových etap. Podrobně je časové rozděl</w:t>
      </w:r>
      <w:r w:rsidR="0035554B">
        <w:rPr>
          <w:noProof w:val="0"/>
        </w:rPr>
        <w:t>ení Plnění uvedené v tabulce č.</w:t>
      </w:r>
      <w:r w:rsidR="001416B3">
        <w:rPr>
          <w:noProof w:val="0"/>
        </w:rPr>
        <w:t xml:space="preserve"> </w:t>
      </w:r>
      <w:r w:rsidRPr="00BA2BBA">
        <w:rPr>
          <w:noProof w:val="0"/>
        </w:rPr>
        <w:t xml:space="preserve">2 Harmonogram. Samotná Integrace jednotlivých informačních systémů bude probíhat dle standardů uvedených v Platformě SŽ. Při stanovení nabídky lze předpokládat, že IS i software, které aktuálně využívá nebo připravuje k využívání, a u kterých se předpokládá provádět Integraci, jsou také v souladu s Platformou SŽ, prostřednictvím které budou se Softwarem komunikovat. </w:t>
      </w:r>
    </w:p>
    <w:p w14:paraId="1167E8F6" w14:textId="65852CF0" w:rsidR="005B679E" w:rsidRPr="00BA2BBA" w:rsidRDefault="005B679E" w:rsidP="005B679E">
      <w:pPr>
        <w:pStyle w:val="Odstavecnormln"/>
        <w:rPr>
          <w:noProof w:val="0"/>
        </w:rPr>
      </w:pPr>
      <w:r w:rsidRPr="00BA2BBA">
        <w:rPr>
          <w:noProof w:val="0"/>
        </w:rPr>
        <w:t>Členění Integrace dle různých principů (viz ta</w:t>
      </w:r>
      <w:r w:rsidR="00BC3984">
        <w:rPr>
          <w:noProof w:val="0"/>
        </w:rPr>
        <w:t>b</w:t>
      </w:r>
      <w:r w:rsidRPr="00BA2BBA">
        <w:rPr>
          <w:noProof w:val="0"/>
        </w:rPr>
        <w:t>. č.</w:t>
      </w:r>
      <w:r w:rsidR="00BC3984">
        <w:rPr>
          <w:noProof w:val="0"/>
        </w:rPr>
        <w:t xml:space="preserve"> </w:t>
      </w:r>
      <w:r w:rsidRPr="00BA2BBA">
        <w:rPr>
          <w:noProof w:val="0"/>
        </w:rPr>
        <w:t>4):</w:t>
      </w:r>
    </w:p>
    <w:p w14:paraId="5A60D864" w14:textId="77777777" w:rsidR="005B679E" w:rsidRPr="00BA2BBA" w:rsidRDefault="005B679E" w:rsidP="005B679E">
      <w:pPr>
        <w:pStyle w:val="Odrkaabc"/>
      </w:pPr>
      <w:r w:rsidRPr="00BA2BBA">
        <w:t xml:space="preserve">Kategorie Integrace jsou stanoveny dle charakteru a informačních potřeb IS nebo softwaru následovně: </w:t>
      </w:r>
    </w:p>
    <w:p w14:paraId="505A68EA" w14:textId="7858AC82" w:rsidR="005B679E" w:rsidRPr="00BA2BBA" w:rsidRDefault="005B679E" w:rsidP="005B679E">
      <w:pPr>
        <w:pStyle w:val="Odrkabody"/>
        <w:rPr>
          <w:rStyle w:val="Odstavec"/>
          <w:noProof w:val="0"/>
          <w:shd w:val="clear" w:color="auto" w:fill="FFFFFF"/>
        </w:rPr>
      </w:pPr>
      <w:r w:rsidRPr="00BA2BBA">
        <w:rPr>
          <w:rStyle w:val="Odstavec"/>
          <w:noProof w:val="0"/>
          <w:shd w:val="clear" w:color="auto" w:fill="FFFFFF"/>
        </w:rPr>
        <w:t xml:space="preserve">Kategorie </w:t>
      </w:r>
      <w:r w:rsidR="008C35C0">
        <w:rPr>
          <w:rStyle w:val="Odstavec"/>
          <w:noProof w:val="0"/>
          <w:shd w:val="clear" w:color="auto" w:fill="FFFFFF"/>
        </w:rPr>
        <w:t>I</w:t>
      </w:r>
      <w:r w:rsidRPr="00BA2BBA">
        <w:rPr>
          <w:rStyle w:val="Odstavec"/>
          <w:noProof w:val="0"/>
          <w:shd w:val="clear" w:color="auto" w:fill="FFFFFF"/>
        </w:rPr>
        <w:t xml:space="preserve">ntegrace </w:t>
      </w:r>
      <w:r w:rsidRPr="00BA2BBA">
        <w:rPr>
          <w:rStyle w:val="Odstavec"/>
          <w:b/>
          <w:noProof w:val="0"/>
          <w:shd w:val="clear" w:color="auto" w:fill="FFFFFF"/>
        </w:rPr>
        <w:t>D</w:t>
      </w:r>
      <w:r w:rsidRPr="00BA2BBA">
        <w:rPr>
          <w:rStyle w:val="Odstavec"/>
          <w:noProof w:val="0"/>
          <w:shd w:val="clear" w:color="auto" w:fill="FFFFFF"/>
        </w:rPr>
        <w:t xml:space="preserve"> „</w:t>
      </w:r>
      <w:r w:rsidRPr="00BA2BBA">
        <w:rPr>
          <w:rStyle w:val="Odstavec"/>
          <w:i/>
          <w:noProof w:val="0"/>
          <w:shd w:val="clear" w:color="auto" w:fill="FFFFFF"/>
        </w:rPr>
        <w:t>dokumenty</w:t>
      </w:r>
      <w:r w:rsidRPr="00BA2BBA">
        <w:rPr>
          <w:rStyle w:val="Odstavec"/>
          <w:noProof w:val="0"/>
          <w:shd w:val="clear" w:color="auto" w:fill="FFFFFF"/>
        </w:rPr>
        <w:t xml:space="preserve">“ – IS nebo software bude primárně zdrojem dokumentů v rozsahu souborů, které mohou být rozčleněné do </w:t>
      </w:r>
      <w:r w:rsidR="001416B3" w:rsidRPr="00BA2BBA">
        <w:rPr>
          <w:rStyle w:val="Odstavec"/>
          <w:noProof w:val="0"/>
          <w:shd w:val="clear" w:color="auto" w:fill="FFFFFF"/>
        </w:rPr>
        <w:t>adresářů, a pro</w:t>
      </w:r>
      <w:r w:rsidRPr="00BA2BBA">
        <w:rPr>
          <w:rStyle w:val="Odstavec"/>
          <w:noProof w:val="0"/>
          <w:shd w:val="clear" w:color="auto" w:fill="FFFFFF"/>
        </w:rPr>
        <w:t xml:space="preserve"> zachování integrity bude vyžadováno dodržení předepsané struktury. </w:t>
      </w:r>
    </w:p>
    <w:p w14:paraId="3777CB20" w14:textId="7FBDE6CB" w:rsidR="005B679E" w:rsidRPr="00BA2BBA" w:rsidRDefault="005B679E" w:rsidP="005B679E">
      <w:pPr>
        <w:pStyle w:val="Odrkabody"/>
        <w:rPr>
          <w:rStyle w:val="Odstavec"/>
          <w:noProof w:val="0"/>
          <w:shd w:val="clear" w:color="auto" w:fill="FFFFFF"/>
        </w:rPr>
      </w:pPr>
      <w:r w:rsidRPr="00BA2BBA">
        <w:rPr>
          <w:rStyle w:val="Odstavec"/>
          <w:noProof w:val="0"/>
          <w:shd w:val="clear" w:color="auto" w:fill="FFFFFF"/>
        </w:rPr>
        <w:t xml:space="preserve">Kategorie </w:t>
      </w:r>
      <w:r w:rsidR="008C35C0">
        <w:rPr>
          <w:rStyle w:val="Odstavec"/>
          <w:noProof w:val="0"/>
          <w:shd w:val="clear" w:color="auto" w:fill="FFFFFF"/>
        </w:rPr>
        <w:t>I</w:t>
      </w:r>
      <w:r w:rsidRPr="00BA2BBA">
        <w:rPr>
          <w:rStyle w:val="Odstavec"/>
          <w:noProof w:val="0"/>
          <w:shd w:val="clear" w:color="auto" w:fill="FFFFFF"/>
        </w:rPr>
        <w:t xml:space="preserve">ntegrace </w:t>
      </w:r>
      <w:r w:rsidRPr="00BA2BBA">
        <w:rPr>
          <w:rStyle w:val="Odstavec"/>
          <w:b/>
          <w:noProof w:val="0"/>
          <w:shd w:val="clear" w:color="auto" w:fill="FFFFFF"/>
        </w:rPr>
        <w:t xml:space="preserve">P </w:t>
      </w:r>
      <w:r w:rsidRPr="00BA2BBA">
        <w:rPr>
          <w:rStyle w:val="Odstavec"/>
          <w:i/>
          <w:noProof w:val="0"/>
          <w:shd w:val="clear" w:color="auto" w:fill="FFFFFF"/>
        </w:rPr>
        <w:t>„</w:t>
      </w:r>
      <w:r w:rsidRPr="00BA2BBA">
        <w:rPr>
          <w:rStyle w:val="Odstavec"/>
          <w:noProof w:val="0"/>
          <w:shd w:val="clear" w:color="auto" w:fill="FFFFFF"/>
        </w:rPr>
        <w:t>procesy“ – IS nebo software je využíván na provádění konkrétních úkonů v určité fázi přípravy nebo realizace, tj. dílčích procesů, jako j</w:t>
      </w:r>
      <w:r w:rsidR="00BC3984">
        <w:rPr>
          <w:rStyle w:val="Odstavec"/>
          <w:noProof w:val="0"/>
          <w:shd w:val="clear" w:color="auto" w:fill="FFFFFF"/>
        </w:rPr>
        <w:t>e</w:t>
      </w:r>
      <w:r w:rsidRPr="00BA2BBA">
        <w:rPr>
          <w:rStyle w:val="Odstavec"/>
          <w:noProof w:val="0"/>
          <w:shd w:val="clear" w:color="auto" w:fill="FFFFFF"/>
        </w:rPr>
        <w:t xml:space="preserve"> </w:t>
      </w:r>
      <w:r w:rsidR="00BC3984">
        <w:rPr>
          <w:rStyle w:val="Odstavec"/>
          <w:noProof w:val="0"/>
          <w:shd w:val="clear" w:color="auto" w:fill="FFFFFF"/>
        </w:rPr>
        <w:t>připomínkování</w:t>
      </w:r>
      <w:r w:rsidRPr="00BA2BBA">
        <w:rPr>
          <w:rStyle w:val="Odstavec"/>
          <w:noProof w:val="0"/>
          <w:shd w:val="clear" w:color="auto" w:fill="FFFFFF"/>
        </w:rPr>
        <w:t xml:space="preserve">, schvalování apod. </w:t>
      </w:r>
    </w:p>
    <w:p w14:paraId="09B8569B" w14:textId="65968B60" w:rsidR="005B679E" w:rsidRPr="00BA2BBA" w:rsidRDefault="005B679E" w:rsidP="005B679E">
      <w:pPr>
        <w:pStyle w:val="Odrkabody"/>
        <w:rPr>
          <w:rStyle w:val="Odstavec"/>
          <w:noProof w:val="0"/>
          <w:shd w:val="clear" w:color="auto" w:fill="FFFFFF"/>
        </w:rPr>
      </w:pPr>
      <w:r w:rsidRPr="00BA2BBA">
        <w:rPr>
          <w:rStyle w:val="Odstavec"/>
          <w:noProof w:val="0"/>
          <w:shd w:val="clear" w:color="auto" w:fill="FFFFFF"/>
        </w:rPr>
        <w:t xml:space="preserve">Kategorie </w:t>
      </w:r>
      <w:r w:rsidR="008C35C0">
        <w:rPr>
          <w:rStyle w:val="Odstavec"/>
          <w:noProof w:val="0"/>
          <w:shd w:val="clear" w:color="auto" w:fill="FFFFFF"/>
        </w:rPr>
        <w:t>I</w:t>
      </w:r>
      <w:r w:rsidRPr="00BA2BBA">
        <w:rPr>
          <w:rStyle w:val="Odstavec"/>
          <w:noProof w:val="0"/>
          <w:shd w:val="clear" w:color="auto" w:fill="FFFFFF"/>
        </w:rPr>
        <w:t xml:space="preserve">ntegrace </w:t>
      </w:r>
      <w:r w:rsidRPr="00BA2BBA">
        <w:rPr>
          <w:rStyle w:val="Odstavec"/>
          <w:b/>
          <w:noProof w:val="0"/>
          <w:shd w:val="clear" w:color="auto" w:fill="FFFFFF"/>
        </w:rPr>
        <w:t xml:space="preserve">I </w:t>
      </w:r>
      <w:r w:rsidRPr="00BA2BBA">
        <w:rPr>
          <w:rStyle w:val="Odstavec"/>
          <w:i/>
          <w:noProof w:val="0"/>
          <w:shd w:val="clear" w:color="auto" w:fill="FFFFFF"/>
        </w:rPr>
        <w:t>„informace“</w:t>
      </w:r>
      <w:r w:rsidRPr="00BA2BBA">
        <w:rPr>
          <w:rStyle w:val="Odstavec"/>
          <w:noProof w:val="0"/>
          <w:shd w:val="clear" w:color="auto" w:fill="FFFFFF"/>
        </w:rPr>
        <w:t xml:space="preserve"> – IS nebo software je zdrojem nebo příjemcem informací s kterými bude Software aktivně pracovat, např. seznam zaměstnanců a jejich začlenění do organizační struktury jako zdroj informací, aktuální stav průběhu provádění </w:t>
      </w:r>
      <w:r w:rsidR="0004007D">
        <w:rPr>
          <w:rStyle w:val="Odstavec"/>
          <w:noProof w:val="0"/>
          <w:shd w:val="clear" w:color="auto" w:fill="FFFFFF"/>
        </w:rPr>
        <w:t>Stavb</w:t>
      </w:r>
      <w:r w:rsidRPr="00BA2BBA">
        <w:rPr>
          <w:rStyle w:val="Odstavec"/>
          <w:noProof w:val="0"/>
          <w:shd w:val="clear" w:color="auto" w:fill="FFFFFF"/>
        </w:rPr>
        <w:t>y zdroj i příjem informací</w:t>
      </w:r>
      <w:r w:rsidR="00C90955">
        <w:rPr>
          <w:rStyle w:val="Odstavec"/>
          <w:noProof w:val="0"/>
          <w:shd w:val="clear" w:color="auto" w:fill="FFFFFF"/>
        </w:rPr>
        <w:t>, odkaz na umístění stavby</w:t>
      </w:r>
      <w:r w:rsidRPr="00BA2BBA">
        <w:rPr>
          <w:rStyle w:val="Odstavec"/>
          <w:noProof w:val="0"/>
          <w:shd w:val="clear" w:color="auto" w:fill="FFFFFF"/>
        </w:rPr>
        <w:t>.</w:t>
      </w:r>
    </w:p>
    <w:p w14:paraId="7FDF32D3" w14:textId="77777777" w:rsidR="005B679E" w:rsidRPr="00BA2BBA" w:rsidRDefault="005B679E" w:rsidP="005B679E">
      <w:pPr>
        <w:pStyle w:val="Odrkabody"/>
        <w:numPr>
          <w:ilvl w:val="0"/>
          <w:numId w:val="0"/>
        </w:numPr>
        <w:ind w:left="717"/>
        <w:rPr>
          <w:noProof w:val="0"/>
        </w:rPr>
      </w:pPr>
      <w:r w:rsidRPr="00BA2BBA">
        <w:rPr>
          <w:noProof w:val="0"/>
        </w:rPr>
        <w:t xml:space="preserve">Jednotlivé kategorie můžou být pro potřebu Integrace u jednotlivých IS a softwaru kombinované, viz podrobněji tab. č. 4. </w:t>
      </w:r>
    </w:p>
    <w:p w14:paraId="30ADC389" w14:textId="3D13BFB6" w:rsidR="005B679E" w:rsidRPr="00BA2BBA" w:rsidRDefault="005B679E" w:rsidP="005B679E">
      <w:pPr>
        <w:pStyle w:val="Odrkaabc"/>
      </w:pPr>
      <w:r w:rsidRPr="00BA2BBA">
        <w:t>Harmonogram s označením skupina/Etapa odpovídá rozdělení provádění Plnění na Etapy a současně rozdělení Integrace Software na interní IS a software do dvou částí, tj. na skupinu A a B (viz také kap 3.1)</w:t>
      </w:r>
      <w:r w:rsidR="00BC3984">
        <w:t>.</w:t>
      </w:r>
      <w:r w:rsidRPr="00BA2BBA">
        <w:t xml:space="preserve">  </w:t>
      </w:r>
    </w:p>
    <w:p w14:paraId="1533346A" w14:textId="77777777" w:rsidR="005B679E" w:rsidRPr="00BA2BBA" w:rsidRDefault="005B679E" w:rsidP="005B679E">
      <w:pPr>
        <w:pStyle w:val="Odrkaabc"/>
      </w:pPr>
      <w:r w:rsidRPr="00BA2BBA">
        <w:t>Význam označení jednotlivých stavů IS a softwaru v tabulce č. 4:</w:t>
      </w:r>
    </w:p>
    <w:p w14:paraId="686E9195" w14:textId="7E397F60" w:rsidR="005B679E" w:rsidRPr="00BA2BBA" w:rsidRDefault="005B679E" w:rsidP="005B679E">
      <w:pPr>
        <w:pStyle w:val="Odrkabody"/>
        <w:rPr>
          <w:noProof w:val="0"/>
        </w:rPr>
      </w:pPr>
      <w:r w:rsidRPr="00BA2BBA">
        <w:rPr>
          <w:noProof w:val="0"/>
        </w:rPr>
        <w:t>provozovaný – IS nebo software v organizaci běžně provozovaný</w:t>
      </w:r>
      <w:r w:rsidR="0035554B">
        <w:rPr>
          <w:noProof w:val="0"/>
        </w:rPr>
        <w:t>,</w:t>
      </w:r>
    </w:p>
    <w:p w14:paraId="74D4017A" w14:textId="5C80C3BC" w:rsidR="005B679E" w:rsidRPr="00BA2BBA" w:rsidRDefault="005B679E" w:rsidP="005B679E">
      <w:pPr>
        <w:pStyle w:val="Odrkabody"/>
        <w:rPr>
          <w:noProof w:val="0"/>
        </w:rPr>
      </w:pPr>
      <w:r w:rsidRPr="00BA2BBA">
        <w:rPr>
          <w:noProof w:val="0"/>
        </w:rPr>
        <w:t>pilotní – IS nebo software v organizaci nasazený v pilotním režimu</w:t>
      </w:r>
      <w:r w:rsidR="0035554B">
        <w:rPr>
          <w:noProof w:val="0"/>
        </w:rPr>
        <w:t>,</w:t>
      </w:r>
    </w:p>
    <w:p w14:paraId="5B034AAA" w14:textId="33E4F445" w:rsidR="005B679E" w:rsidRPr="00BA2BBA" w:rsidRDefault="005B679E" w:rsidP="00BC3984">
      <w:pPr>
        <w:pStyle w:val="Odrkabody"/>
        <w:rPr>
          <w:noProof w:val="0"/>
        </w:rPr>
      </w:pPr>
      <w:r w:rsidRPr="00BA2BBA">
        <w:rPr>
          <w:noProof w:val="0"/>
        </w:rPr>
        <w:t xml:space="preserve">vývoj – IS nebo software v </w:t>
      </w:r>
      <w:r w:rsidR="0015365A">
        <w:rPr>
          <w:noProof w:val="0"/>
        </w:rPr>
        <w:t>Test</w:t>
      </w:r>
      <w:r w:rsidRPr="00BA2BBA">
        <w:rPr>
          <w:noProof w:val="0"/>
        </w:rPr>
        <w:t>ovací fázi nebo poslední části vývoje</w:t>
      </w:r>
      <w:r w:rsidR="0035554B">
        <w:rPr>
          <w:noProof w:val="0"/>
        </w:rPr>
        <w:t>.</w:t>
      </w:r>
    </w:p>
    <w:p w14:paraId="285446D5" w14:textId="77777777" w:rsidR="005B679E" w:rsidRPr="00BA2BBA" w:rsidRDefault="005B679E" w:rsidP="005B679E">
      <w:pPr>
        <w:pStyle w:val="Odstavecnormln"/>
        <w:rPr>
          <w:noProof w:val="0"/>
        </w:rPr>
      </w:pPr>
    </w:p>
    <w:p w14:paraId="442E2282" w14:textId="77777777" w:rsidR="005B679E" w:rsidRPr="00BA2BBA" w:rsidRDefault="005B679E" w:rsidP="005B679E">
      <w:pPr>
        <w:spacing w:line="240" w:lineRule="auto"/>
        <w:jc w:val="left"/>
        <w:rPr>
          <w:iCs/>
          <w:szCs w:val="18"/>
        </w:rPr>
      </w:pPr>
      <w:r w:rsidRPr="00BA2BBA">
        <w:br w:type="page"/>
      </w:r>
    </w:p>
    <w:p w14:paraId="38EEB9DB" w14:textId="509BD41C" w:rsidR="005B679E" w:rsidRPr="00BA2BBA" w:rsidRDefault="00CD6AB6" w:rsidP="005B679E">
      <w:pPr>
        <w:pStyle w:val="Titulek"/>
      </w:pPr>
      <w:bookmarkStart w:id="46" w:name="_Toc137182927"/>
      <w:r w:rsidRPr="00BA2BBA">
        <w:lastRenderedPageBreak/>
        <w:t xml:space="preserve">Tab. </w:t>
      </w:r>
      <w:fldSimple w:instr=" SEQ Tabulka \* ARABIC ">
        <w:r w:rsidR="004C47F6">
          <w:rPr>
            <w:noProof/>
          </w:rPr>
          <w:t>4</w:t>
        </w:r>
      </w:fldSimple>
      <w:r w:rsidRPr="00BA2BBA">
        <w:t xml:space="preserve">: </w:t>
      </w:r>
      <w:r w:rsidR="005B679E" w:rsidRPr="00BA2BBA">
        <w:t>Informační systémy a softwary</w:t>
      </w:r>
      <w:r w:rsidR="00D617C1">
        <w:t xml:space="preserve"> k Integraci</w:t>
      </w:r>
      <w:bookmarkEnd w:id="46"/>
    </w:p>
    <w:tbl>
      <w:tblPr>
        <w:tblStyle w:val="TableGrid9"/>
        <w:tblW w:w="9348" w:type="dxa"/>
        <w:tblLook w:val="04A0" w:firstRow="1" w:lastRow="0" w:firstColumn="1" w:lastColumn="0" w:noHBand="0" w:noVBand="1"/>
      </w:tblPr>
      <w:tblGrid>
        <w:gridCol w:w="1784"/>
        <w:gridCol w:w="2840"/>
        <w:gridCol w:w="1440"/>
        <w:gridCol w:w="1911"/>
        <w:gridCol w:w="1373"/>
      </w:tblGrid>
      <w:tr w:rsidR="005B679E" w:rsidRPr="00BA2BBA" w14:paraId="27DC0DBB" w14:textId="77777777" w:rsidTr="00F15FE2">
        <w:trPr>
          <w:trHeight w:val="611"/>
        </w:trPr>
        <w:tc>
          <w:tcPr>
            <w:tcW w:w="1784" w:type="dxa"/>
            <w:shd w:val="clear" w:color="auto" w:fill="D0D0CE" w:themeFill="text2"/>
            <w:vAlign w:val="center"/>
            <w:hideMark/>
          </w:tcPr>
          <w:p w14:paraId="395CDE3A" w14:textId="77777777" w:rsidR="005B679E" w:rsidRPr="00BA2BBA" w:rsidRDefault="005B679E" w:rsidP="00C97331">
            <w:pPr>
              <w:pStyle w:val="TabulkaPopis"/>
              <w:rPr>
                <w:lang w:val="cs-CZ"/>
              </w:rPr>
            </w:pPr>
            <w:r w:rsidRPr="00BA2BBA">
              <w:rPr>
                <w:lang w:val="cs-CZ"/>
              </w:rPr>
              <w:t>Označení</w:t>
            </w:r>
          </w:p>
        </w:tc>
        <w:tc>
          <w:tcPr>
            <w:tcW w:w="2840" w:type="dxa"/>
            <w:shd w:val="clear" w:color="auto" w:fill="D0D0CE" w:themeFill="text2"/>
            <w:vAlign w:val="center"/>
            <w:hideMark/>
          </w:tcPr>
          <w:p w14:paraId="3AC61E7A" w14:textId="77777777" w:rsidR="005B679E" w:rsidRPr="00BA2BBA" w:rsidRDefault="005B679E" w:rsidP="00C97331">
            <w:pPr>
              <w:pStyle w:val="TabulkaPopis"/>
              <w:rPr>
                <w:lang w:val="cs-CZ"/>
              </w:rPr>
            </w:pPr>
            <w:r w:rsidRPr="00BA2BBA">
              <w:rPr>
                <w:lang w:val="cs-CZ"/>
              </w:rPr>
              <w:t xml:space="preserve">Popis </w:t>
            </w:r>
          </w:p>
        </w:tc>
        <w:tc>
          <w:tcPr>
            <w:tcW w:w="1440" w:type="dxa"/>
            <w:shd w:val="clear" w:color="auto" w:fill="D0D0CE" w:themeFill="text2"/>
            <w:vAlign w:val="center"/>
            <w:hideMark/>
          </w:tcPr>
          <w:p w14:paraId="5D8C0C21" w14:textId="52DEACE7" w:rsidR="005B679E" w:rsidRPr="00BA2BBA" w:rsidRDefault="005B679E" w:rsidP="008C35C0">
            <w:pPr>
              <w:pStyle w:val="TabulkaPopis"/>
              <w:rPr>
                <w:lang w:val="cs-CZ"/>
              </w:rPr>
            </w:pPr>
            <w:r w:rsidRPr="00BA2BBA">
              <w:rPr>
                <w:lang w:val="cs-CZ"/>
              </w:rPr>
              <w:t xml:space="preserve">Kategorie </w:t>
            </w:r>
            <w:r w:rsidR="008C35C0">
              <w:rPr>
                <w:lang w:val="cs-CZ"/>
              </w:rPr>
              <w:t>I</w:t>
            </w:r>
            <w:r w:rsidRPr="00BA2BBA">
              <w:rPr>
                <w:lang w:val="cs-CZ"/>
              </w:rPr>
              <w:t>ntegrace</w:t>
            </w:r>
          </w:p>
        </w:tc>
        <w:tc>
          <w:tcPr>
            <w:tcW w:w="1911" w:type="dxa"/>
            <w:shd w:val="clear" w:color="auto" w:fill="D0D0CE" w:themeFill="text2"/>
            <w:vAlign w:val="center"/>
          </w:tcPr>
          <w:p w14:paraId="60BA37B6" w14:textId="77777777" w:rsidR="005B679E" w:rsidRPr="00BA2BBA" w:rsidRDefault="005B679E" w:rsidP="00C97331">
            <w:pPr>
              <w:pStyle w:val="TabulkaPopis"/>
              <w:rPr>
                <w:lang w:val="cs-CZ"/>
              </w:rPr>
            </w:pPr>
            <w:r w:rsidRPr="00BA2BBA">
              <w:rPr>
                <w:lang w:val="cs-CZ"/>
              </w:rPr>
              <w:t>Harmonogram</w:t>
            </w:r>
          </w:p>
          <w:p w14:paraId="62F82645" w14:textId="77777777" w:rsidR="005B679E" w:rsidRPr="00BA2BBA" w:rsidRDefault="005B679E" w:rsidP="00C97331">
            <w:pPr>
              <w:pStyle w:val="TabulkaPopis"/>
              <w:rPr>
                <w:lang w:val="cs-CZ"/>
              </w:rPr>
            </w:pPr>
            <w:r w:rsidRPr="00BA2BBA">
              <w:rPr>
                <w:lang w:val="cs-CZ"/>
              </w:rPr>
              <w:t>(skupina/Etapa)</w:t>
            </w:r>
          </w:p>
        </w:tc>
        <w:tc>
          <w:tcPr>
            <w:tcW w:w="1373" w:type="dxa"/>
            <w:shd w:val="clear" w:color="auto" w:fill="D0D0CE" w:themeFill="text2"/>
            <w:vAlign w:val="center"/>
            <w:hideMark/>
          </w:tcPr>
          <w:p w14:paraId="64E10725" w14:textId="77777777" w:rsidR="005B679E" w:rsidRPr="00BA2BBA" w:rsidRDefault="005B679E" w:rsidP="00C97331">
            <w:pPr>
              <w:pStyle w:val="TabulkaPopis"/>
              <w:rPr>
                <w:lang w:val="cs-CZ"/>
              </w:rPr>
            </w:pPr>
            <w:r w:rsidRPr="00BA2BBA">
              <w:rPr>
                <w:lang w:val="cs-CZ"/>
              </w:rPr>
              <w:t>Stav</w:t>
            </w:r>
          </w:p>
        </w:tc>
      </w:tr>
      <w:tr w:rsidR="005B679E" w:rsidRPr="00BA2BBA" w14:paraId="5A1445BD" w14:textId="77777777" w:rsidTr="00F15FE2">
        <w:tc>
          <w:tcPr>
            <w:tcW w:w="1784" w:type="dxa"/>
            <w:vAlign w:val="center"/>
            <w:hideMark/>
          </w:tcPr>
          <w:p w14:paraId="40077901" w14:textId="77777777" w:rsidR="005B679E" w:rsidRPr="00BA2BBA" w:rsidRDefault="005B679E" w:rsidP="00C97331">
            <w:pPr>
              <w:pStyle w:val="TabulkaOdstavec"/>
              <w:jc w:val="left"/>
              <w:rPr>
                <w:lang w:val="cs-CZ"/>
              </w:rPr>
            </w:pPr>
            <w:r w:rsidRPr="00BA2BBA">
              <w:rPr>
                <w:lang w:val="cs-CZ"/>
              </w:rPr>
              <w:t>IS C.E.Sta </w:t>
            </w:r>
          </w:p>
        </w:tc>
        <w:tc>
          <w:tcPr>
            <w:tcW w:w="2840" w:type="dxa"/>
            <w:vAlign w:val="center"/>
            <w:hideMark/>
          </w:tcPr>
          <w:p w14:paraId="79B9EC6F" w14:textId="77777777" w:rsidR="005B679E" w:rsidRPr="00BA2BBA" w:rsidRDefault="005B679E" w:rsidP="00C97331">
            <w:pPr>
              <w:pStyle w:val="TabulkaOdstavec"/>
              <w:jc w:val="left"/>
              <w:rPr>
                <w:lang w:val="cs-CZ"/>
              </w:rPr>
            </w:pPr>
            <w:r w:rsidRPr="00BA2BBA">
              <w:rPr>
                <w:lang w:val="cs-CZ"/>
              </w:rPr>
              <w:t>Centrální evidence informací o probíhajících stavbách</w:t>
            </w:r>
          </w:p>
        </w:tc>
        <w:tc>
          <w:tcPr>
            <w:tcW w:w="1440" w:type="dxa"/>
            <w:vAlign w:val="center"/>
            <w:hideMark/>
          </w:tcPr>
          <w:p w14:paraId="6CB04CB1" w14:textId="77777777" w:rsidR="005B679E" w:rsidRPr="00BA2BBA" w:rsidRDefault="005B679E" w:rsidP="00C97331">
            <w:pPr>
              <w:pStyle w:val="TabulkaOdstavec"/>
              <w:jc w:val="center"/>
              <w:rPr>
                <w:lang w:val="cs-CZ"/>
              </w:rPr>
            </w:pPr>
            <w:r w:rsidRPr="00BA2BBA">
              <w:rPr>
                <w:lang w:val="cs-CZ"/>
              </w:rPr>
              <w:t>D, P, I</w:t>
            </w:r>
          </w:p>
        </w:tc>
        <w:tc>
          <w:tcPr>
            <w:tcW w:w="1911" w:type="dxa"/>
          </w:tcPr>
          <w:p w14:paraId="427B1192" w14:textId="77777777" w:rsidR="005B679E" w:rsidRPr="00BA2BBA" w:rsidRDefault="005B679E" w:rsidP="00C97331">
            <w:pPr>
              <w:pStyle w:val="TabulkaOdstavec"/>
              <w:jc w:val="center"/>
              <w:rPr>
                <w:rFonts w:cs="Calibri"/>
                <w:lang w:val="cs-CZ"/>
              </w:rPr>
            </w:pPr>
            <w:r w:rsidRPr="00BA2BBA">
              <w:rPr>
                <w:rFonts w:cs="Calibri"/>
                <w:lang w:val="cs-CZ"/>
              </w:rPr>
              <w:t>A/E1</w:t>
            </w:r>
          </w:p>
        </w:tc>
        <w:tc>
          <w:tcPr>
            <w:tcW w:w="1373" w:type="dxa"/>
            <w:vAlign w:val="center"/>
          </w:tcPr>
          <w:p w14:paraId="065DDDD7" w14:textId="77777777" w:rsidR="005B679E" w:rsidRPr="00BA2BBA" w:rsidRDefault="005B679E" w:rsidP="00C97331">
            <w:pPr>
              <w:pStyle w:val="TabulkaOdstavec"/>
              <w:jc w:val="left"/>
              <w:rPr>
                <w:lang w:val="cs-CZ"/>
              </w:rPr>
            </w:pPr>
            <w:r w:rsidRPr="00BA2BBA">
              <w:rPr>
                <w:lang w:val="cs-CZ"/>
              </w:rPr>
              <w:t>provozovaný</w:t>
            </w:r>
          </w:p>
        </w:tc>
      </w:tr>
      <w:tr w:rsidR="005B679E" w:rsidRPr="00BA2BBA" w14:paraId="097E1E2C" w14:textId="77777777" w:rsidTr="00F15FE2">
        <w:tc>
          <w:tcPr>
            <w:tcW w:w="1784" w:type="dxa"/>
            <w:vAlign w:val="center"/>
          </w:tcPr>
          <w:p w14:paraId="56C44C2F" w14:textId="77777777" w:rsidR="005B679E" w:rsidRPr="00BA2BBA" w:rsidRDefault="005B679E" w:rsidP="00C97331">
            <w:pPr>
              <w:pStyle w:val="TabulkaOdstavec"/>
              <w:jc w:val="left"/>
              <w:rPr>
                <w:lang w:val="cs-CZ"/>
              </w:rPr>
            </w:pPr>
            <w:r w:rsidRPr="00BA2BBA">
              <w:rPr>
                <w:lang w:val="cs-CZ"/>
              </w:rPr>
              <w:t>IS Plán</w:t>
            </w:r>
          </w:p>
        </w:tc>
        <w:tc>
          <w:tcPr>
            <w:tcW w:w="2840" w:type="dxa"/>
            <w:vAlign w:val="center"/>
          </w:tcPr>
          <w:p w14:paraId="43AB8FD3" w14:textId="77777777" w:rsidR="005B679E" w:rsidRPr="00BA2BBA" w:rsidRDefault="005B679E" w:rsidP="00C97331">
            <w:pPr>
              <w:pStyle w:val="TabulkaOdstavec"/>
              <w:jc w:val="left"/>
              <w:rPr>
                <w:rFonts w:cs="Arial"/>
                <w:lang w:val="cs-CZ"/>
              </w:rPr>
            </w:pPr>
            <w:r w:rsidRPr="00BA2BBA">
              <w:rPr>
                <w:rFonts w:cs="Arial"/>
                <w:lang w:val="cs-CZ"/>
              </w:rPr>
              <w:t>Plánování a zasmluvnění finančních prostředků</w:t>
            </w:r>
          </w:p>
        </w:tc>
        <w:tc>
          <w:tcPr>
            <w:tcW w:w="1440" w:type="dxa"/>
            <w:vAlign w:val="center"/>
          </w:tcPr>
          <w:p w14:paraId="27B968F2" w14:textId="77777777" w:rsidR="005B679E" w:rsidRPr="00BA2BBA" w:rsidRDefault="005B679E" w:rsidP="00C97331">
            <w:pPr>
              <w:pStyle w:val="TabulkaOdstavec"/>
              <w:jc w:val="center"/>
              <w:rPr>
                <w:lang w:val="cs-CZ"/>
              </w:rPr>
            </w:pPr>
            <w:r w:rsidRPr="00BA2BBA">
              <w:rPr>
                <w:lang w:val="cs-CZ"/>
              </w:rPr>
              <w:t>D</w:t>
            </w:r>
          </w:p>
        </w:tc>
        <w:tc>
          <w:tcPr>
            <w:tcW w:w="1911" w:type="dxa"/>
          </w:tcPr>
          <w:p w14:paraId="0EFBD6D8" w14:textId="77777777" w:rsidR="005B679E" w:rsidRPr="00BA2BBA" w:rsidRDefault="005B679E" w:rsidP="00C97331">
            <w:pPr>
              <w:pStyle w:val="TabulkaOdstavec"/>
              <w:jc w:val="center"/>
              <w:rPr>
                <w:rFonts w:cs="Calibri"/>
                <w:lang w:val="cs-CZ"/>
              </w:rPr>
            </w:pPr>
            <w:r w:rsidRPr="00BA2BBA">
              <w:rPr>
                <w:rFonts w:cs="Calibri"/>
                <w:lang w:val="cs-CZ"/>
              </w:rPr>
              <w:t>A/E1</w:t>
            </w:r>
          </w:p>
        </w:tc>
        <w:tc>
          <w:tcPr>
            <w:tcW w:w="1373" w:type="dxa"/>
            <w:vAlign w:val="center"/>
          </w:tcPr>
          <w:p w14:paraId="6E6DE885" w14:textId="77777777" w:rsidR="005B679E" w:rsidRPr="00BA2BBA" w:rsidRDefault="005B679E" w:rsidP="00C97331">
            <w:pPr>
              <w:pStyle w:val="TabulkaOdstavec"/>
              <w:jc w:val="left"/>
              <w:rPr>
                <w:lang w:val="cs-CZ"/>
              </w:rPr>
            </w:pPr>
            <w:r w:rsidRPr="00BA2BBA">
              <w:rPr>
                <w:lang w:val="cs-CZ"/>
              </w:rPr>
              <w:t>provozovaný</w:t>
            </w:r>
          </w:p>
        </w:tc>
      </w:tr>
      <w:tr w:rsidR="005B679E" w:rsidRPr="00BA2BBA" w14:paraId="43FFFED9" w14:textId="77777777" w:rsidTr="00F15FE2">
        <w:tc>
          <w:tcPr>
            <w:tcW w:w="1784" w:type="dxa"/>
            <w:vAlign w:val="center"/>
            <w:hideMark/>
          </w:tcPr>
          <w:p w14:paraId="4658282B" w14:textId="77777777" w:rsidR="005B679E" w:rsidRPr="00BA2BBA" w:rsidRDefault="005B679E" w:rsidP="00C97331">
            <w:pPr>
              <w:pStyle w:val="TabulkaOdstavec"/>
              <w:jc w:val="left"/>
              <w:rPr>
                <w:lang w:val="cs-CZ"/>
              </w:rPr>
            </w:pPr>
            <w:r w:rsidRPr="00BA2BBA">
              <w:rPr>
                <w:lang w:val="cs-CZ"/>
              </w:rPr>
              <w:t>InvestDokument </w:t>
            </w:r>
          </w:p>
        </w:tc>
        <w:tc>
          <w:tcPr>
            <w:tcW w:w="2840" w:type="dxa"/>
            <w:vAlign w:val="center"/>
            <w:hideMark/>
          </w:tcPr>
          <w:p w14:paraId="3F09DD93" w14:textId="77777777" w:rsidR="005B679E" w:rsidRPr="00BA2BBA" w:rsidRDefault="005B679E" w:rsidP="00C97331">
            <w:pPr>
              <w:pStyle w:val="TabulkaOdstavec"/>
              <w:jc w:val="left"/>
              <w:rPr>
                <w:lang w:val="cs-CZ"/>
              </w:rPr>
            </w:pPr>
            <w:r w:rsidRPr="00BA2BBA">
              <w:rPr>
                <w:lang w:val="cs-CZ"/>
              </w:rPr>
              <w:t>Archiv projektové dokumentace.  </w:t>
            </w:r>
          </w:p>
        </w:tc>
        <w:tc>
          <w:tcPr>
            <w:tcW w:w="1440" w:type="dxa"/>
            <w:vAlign w:val="center"/>
            <w:hideMark/>
          </w:tcPr>
          <w:p w14:paraId="78863614" w14:textId="77777777" w:rsidR="005B679E" w:rsidRPr="00BA2BBA" w:rsidRDefault="005B679E" w:rsidP="00C97331">
            <w:pPr>
              <w:pStyle w:val="TabulkaOdstavec"/>
              <w:jc w:val="center"/>
              <w:rPr>
                <w:lang w:val="cs-CZ"/>
              </w:rPr>
            </w:pPr>
            <w:r w:rsidRPr="00BA2BBA">
              <w:rPr>
                <w:lang w:val="cs-CZ"/>
              </w:rPr>
              <w:t>D, I</w:t>
            </w:r>
          </w:p>
        </w:tc>
        <w:tc>
          <w:tcPr>
            <w:tcW w:w="1911" w:type="dxa"/>
          </w:tcPr>
          <w:p w14:paraId="4FD589C3" w14:textId="77777777" w:rsidR="005B679E" w:rsidRPr="00BA2BBA" w:rsidRDefault="005B679E" w:rsidP="00C97331">
            <w:pPr>
              <w:pStyle w:val="TabulkaOdstavec"/>
              <w:jc w:val="center"/>
              <w:rPr>
                <w:rFonts w:cs="Calibri"/>
                <w:lang w:val="cs-CZ"/>
              </w:rPr>
            </w:pPr>
            <w:r w:rsidRPr="00BA2BBA">
              <w:rPr>
                <w:rFonts w:cs="Calibri"/>
                <w:lang w:val="cs-CZ"/>
              </w:rPr>
              <w:t>A/E1</w:t>
            </w:r>
          </w:p>
        </w:tc>
        <w:tc>
          <w:tcPr>
            <w:tcW w:w="1373" w:type="dxa"/>
            <w:vAlign w:val="center"/>
          </w:tcPr>
          <w:p w14:paraId="4E12D847" w14:textId="77777777" w:rsidR="005B679E" w:rsidRPr="00BA2BBA" w:rsidRDefault="005B679E" w:rsidP="00C97331">
            <w:pPr>
              <w:pStyle w:val="TabulkaOdstavec"/>
              <w:jc w:val="left"/>
              <w:rPr>
                <w:lang w:val="cs-CZ"/>
              </w:rPr>
            </w:pPr>
            <w:r w:rsidRPr="00BA2BBA">
              <w:rPr>
                <w:lang w:val="cs-CZ"/>
              </w:rPr>
              <w:t>provozovaný</w:t>
            </w:r>
          </w:p>
        </w:tc>
      </w:tr>
      <w:tr w:rsidR="005B679E" w:rsidRPr="00BA2BBA" w14:paraId="1F87F811" w14:textId="77777777" w:rsidTr="00F15FE2">
        <w:tc>
          <w:tcPr>
            <w:tcW w:w="1784" w:type="dxa"/>
            <w:vAlign w:val="center"/>
            <w:hideMark/>
          </w:tcPr>
          <w:p w14:paraId="4EE0A99E" w14:textId="77777777" w:rsidR="005B679E" w:rsidRPr="00BA2BBA" w:rsidRDefault="005B679E" w:rsidP="00C97331">
            <w:pPr>
              <w:pStyle w:val="TabulkaOdstavec"/>
              <w:jc w:val="left"/>
              <w:rPr>
                <w:lang w:val="cs-CZ"/>
              </w:rPr>
            </w:pPr>
            <w:r w:rsidRPr="00BA2BBA">
              <w:rPr>
                <w:lang w:val="cs-CZ"/>
              </w:rPr>
              <w:t>Buildary.online </w:t>
            </w:r>
          </w:p>
        </w:tc>
        <w:tc>
          <w:tcPr>
            <w:tcW w:w="2840" w:type="dxa"/>
            <w:vAlign w:val="center"/>
            <w:hideMark/>
          </w:tcPr>
          <w:p w14:paraId="1BD7E3A0" w14:textId="77777777" w:rsidR="005B679E" w:rsidRPr="00BA2BBA" w:rsidRDefault="005B679E" w:rsidP="00C97331">
            <w:pPr>
              <w:pStyle w:val="TabulkaOdstavec"/>
              <w:jc w:val="left"/>
              <w:rPr>
                <w:lang w:val="cs-CZ"/>
              </w:rPr>
            </w:pPr>
            <w:r w:rsidRPr="00BA2BBA">
              <w:rPr>
                <w:lang w:val="cs-CZ"/>
              </w:rPr>
              <w:t>Elektronický stavební deník</w:t>
            </w:r>
          </w:p>
        </w:tc>
        <w:tc>
          <w:tcPr>
            <w:tcW w:w="1440" w:type="dxa"/>
            <w:vAlign w:val="center"/>
            <w:hideMark/>
          </w:tcPr>
          <w:p w14:paraId="444420B4" w14:textId="77777777" w:rsidR="005B679E" w:rsidRPr="00BA2BBA" w:rsidRDefault="005B679E" w:rsidP="00C97331">
            <w:pPr>
              <w:pStyle w:val="TabulkaOdstavec"/>
              <w:jc w:val="center"/>
              <w:rPr>
                <w:lang w:val="cs-CZ"/>
              </w:rPr>
            </w:pPr>
            <w:r w:rsidRPr="00BA2BBA">
              <w:rPr>
                <w:lang w:val="cs-CZ"/>
              </w:rPr>
              <w:t>D, P, I</w:t>
            </w:r>
          </w:p>
        </w:tc>
        <w:tc>
          <w:tcPr>
            <w:tcW w:w="1911" w:type="dxa"/>
          </w:tcPr>
          <w:p w14:paraId="04A78059" w14:textId="77777777" w:rsidR="005B679E" w:rsidRPr="00BA2BBA" w:rsidRDefault="005B679E" w:rsidP="00C97331">
            <w:pPr>
              <w:pStyle w:val="TabulkaOdstavec"/>
              <w:jc w:val="center"/>
              <w:rPr>
                <w:rFonts w:cs="Calibri"/>
                <w:lang w:val="cs-CZ"/>
              </w:rPr>
            </w:pPr>
            <w:r w:rsidRPr="00BA2BBA">
              <w:rPr>
                <w:rFonts w:cs="Calibri"/>
                <w:lang w:val="cs-CZ"/>
              </w:rPr>
              <w:t>B/E2</w:t>
            </w:r>
          </w:p>
        </w:tc>
        <w:tc>
          <w:tcPr>
            <w:tcW w:w="1373" w:type="dxa"/>
            <w:vAlign w:val="center"/>
          </w:tcPr>
          <w:p w14:paraId="28F3797A" w14:textId="77777777" w:rsidR="005B679E" w:rsidRPr="00BA2BBA" w:rsidRDefault="005B679E" w:rsidP="00C97331">
            <w:pPr>
              <w:pStyle w:val="TabulkaOdstavec"/>
              <w:jc w:val="left"/>
              <w:rPr>
                <w:lang w:val="cs-CZ"/>
              </w:rPr>
            </w:pPr>
            <w:r w:rsidRPr="00BA2BBA">
              <w:rPr>
                <w:lang w:val="cs-CZ"/>
              </w:rPr>
              <w:t>pilotní</w:t>
            </w:r>
          </w:p>
        </w:tc>
      </w:tr>
      <w:tr w:rsidR="005B679E" w:rsidRPr="00BA2BBA" w14:paraId="00981B27" w14:textId="77777777" w:rsidTr="00F15FE2">
        <w:tc>
          <w:tcPr>
            <w:tcW w:w="1784" w:type="dxa"/>
            <w:vAlign w:val="center"/>
            <w:hideMark/>
          </w:tcPr>
          <w:p w14:paraId="3E44673D" w14:textId="77777777" w:rsidR="005B679E" w:rsidRPr="00BA2BBA" w:rsidRDefault="005B679E" w:rsidP="00C97331">
            <w:pPr>
              <w:pStyle w:val="TabulkaOdstavec"/>
              <w:jc w:val="left"/>
              <w:rPr>
                <w:lang w:val="cs-CZ"/>
              </w:rPr>
            </w:pPr>
            <w:r w:rsidRPr="00BA2BBA">
              <w:rPr>
                <w:lang w:val="cs-CZ"/>
              </w:rPr>
              <w:t>SAP REM </w:t>
            </w:r>
          </w:p>
        </w:tc>
        <w:tc>
          <w:tcPr>
            <w:tcW w:w="2840" w:type="dxa"/>
            <w:vAlign w:val="center"/>
            <w:hideMark/>
          </w:tcPr>
          <w:p w14:paraId="61395870" w14:textId="77777777" w:rsidR="005B679E" w:rsidRPr="00BA2BBA" w:rsidRDefault="005B679E" w:rsidP="00C97331">
            <w:pPr>
              <w:pStyle w:val="TabulkaOdstavec"/>
              <w:jc w:val="left"/>
              <w:rPr>
                <w:lang w:val="cs-CZ"/>
              </w:rPr>
            </w:pPr>
            <w:r w:rsidRPr="00BA2BBA">
              <w:rPr>
                <w:lang w:val="cs-CZ"/>
              </w:rPr>
              <w:t>Pasportizace pozemních staveb</w:t>
            </w:r>
          </w:p>
        </w:tc>
        <w:tc>
          <w:tcPr>
            <w:tcW w:w="1440" w:type="dxa"/>
            <w:vAlign w:val="center"/>
            <w:hideMark/>
          </w:tcPr>
          <w:p w14:paraId="7002B340" w14:textId="77777777" w:rsidR="005B679E" w:rsidRPr="00BA2BBA" w:rsidRDefault="005B679E" w:rsidP="00C97331">
            <w:pPr>
              <w:pStyle w:val="TabulkaOdstavec"/>
              <w:jc w:val="center"/>
              <w:rPr>
                <w:lang w:val="cs-CZ"/>
              </w:rPr>
            </w:pPr>
            <w:r w:rsidRPr="00BA2BBA">
              <w:rPr>
                <w:lang w:val="cs-CZ"/>
              </w:rPr>
              <w:t>D, I</w:t>
            </w:r>
          </w:p>
        </w:tc>
        <w:tc>
          <w:tcPr>
            <w:tcW w:w="1911" w:type="dxa"/>
          </w:tcPr>
          <w:p w14:paraId="32A3940A" w14:textId="77777777" w:rsidR="005B679E" w:rsidRPr="00BA2BBA" w:rsidRDefault="005B679E" w:rsidP="00C97331">
            <w:pPr>
              <w:pStyle w:val="TabulkaOdstavec"/>
              <w:jc w:val="center"/>
              <w:rPr>
                <w:rFonts w:cs="Calibri"/>
                <w:lang w:val="cs-CZ"/>
              </w:rPr>
            </w:pPr>
            <w:r w:rsidRPr="00BA2BBA">
              <w:rPr>
                <w:rFonts w:cs="Calibri"/>
                <w:lang w:val="cs-CZ"/>
              </w:rPr>
              <w:t>B/E2</w:t>
            </w:r>
          </w:p>
        </w:tc>
        <w:tc>
          <w:tcPr>
            <w:tcW w:w="1373" w:type="dxa"/>
            <w:vAlign w:val="center"/>
          </w:tcPr>
          <w:p w14:paraId="48730BCA" w14:textId="77777777" w:rsidR="005B679E" w:rsidRPr="00BA2BBA" w:rsidRDefault="005B679E" w:rsidP="00C97331">
            <w:pPr>
              <w:pStyle w:val="TabulkaOdstavec"/>
              <w:jc w:val="left"/>
              <w:rPr>
                <w:lang w:val="cs-CZ"/>
              </w:rPr>
            </w:pPr>
            <w:r w:rsidRPr="00BA2BBA">
              <w:rPr>
                <w:lang w:val="cs-CZ"/>
              </w:rPr>
              <w:t>provozovaný</w:t>
            </w:r>
          </w:p>
        </w:tc>
      </w:tr>
      <w:tr w:rsidR="005B679E" w:rsidRPr="00BA2BBA" w14:paraId="352274A7" w14:textId="77777777" w:rsidTr="00F15FE2">
        <w:tc>
          <w:tcPr>
            <w:tcW w:w="1784" w:type="dxa"/>
            <w:vAlign w:val="center"/>
          </w:tcPr>
          <w:p w14:paraId="665667AE" w14:textId="77777777" w:rsidR="005B679E" w:rsidRPr="00BA2BBA" w:rsidRDefault="005B679E" w:rsidP="00C97331">
            <w:pPr>
              <w:pStyle w:val="TabulkaOdstavec"/>
              <w:jc w:val="left"/>
              <w:rPr>
                <w:lang w:val="cs-CZ"/>
              </w:rPr>
            </w:pPr>
            <w:r w:rsidRPr="00BA2BBA">
              <w:rPr>
                <w:lang w:val="cs-CZ"/>
              </w:rPr>
              <w:t>FAMA+</w:t>
            </w:r>
          </w:p>
        </w:tc>
        <w:tc>
          <w:tcPr>
            <w:tcW w:w="2840" w:type="dxa"/>
            <w:vAlign w:val="center"/>
          </w:tcPr>
          <w:p w14:paraId="1BD4671D" w14:textId="77777777" w:rsidR="005B679E" w:rsidRPr="00BA2BBA" w:rsidRDefault="005B679E" w:rsidP="00C97331">
            <w:pPr>
              <w:pStyle w:val="TabulkaOdstavec"/>
              <w:jc w:val="left"/>
              <w:rPr>
                <w:rFonts w:cs="Arial"/>
                <w:lang w:val="cs-CZ"/>
              </w:rPr>
            </w:pPr>
            <w:r w:rsidRPr="00BA2BBA">
              <w:rPr>
                <w:rFonts w:cs="Arial"/>
                <w:lang w:val="cs-CZ"/>
              </w:rPr>
              <w:t>Evidenční a objednávkový systém</w:t>
            </w:r>
          </w:p>
        </w:tc>
        <w:tc>
          <w:tcPr>
            <w:tcW w:w="1440" w:type="dxa"/>
            <w:vAlign w:val="center"/>
          </w:tcPr>
          <w:p w14:paraId="3E848DDD" w14:textId="77777777" w:rsidR="005B679E" w:rsidRPr="00BA2BBA" w:rsidRDefault="005B679E" w:rsidP="00C97331">
            <w:pPr>
              <w:pStyle w:val="TabulkaOdstavec"/>
              <w:jc w:val="center"/>
              <w:rPr>
                <w:lang w:val="cs-CZ"/>
              </w:rPr>
            </w:pPr>
            <w:r w:rsidRPr="00BA2BBA">
              <w:rPr>
                <w:lang w:val="cs-CZ"/>
              </w:rPr>
              <w:t>D, I</w:t>
            </w:r>
          </w:p>
        </w:tc>
        <w:tc>
          <w:tcPr>
            <w:tcW w:w="1911" w:type="dxa"/>
          </w:tcPr>
          <w:p w14:paraId="7E433850" w14:textId="77777777" w:rsidR="005B679E" w:rsidRPr="00BA2BBA" w:rsidRDefault="005B679E" w:rsidP="00C97331">
            <w:pPr>
              <w:pStyle w:val="TabulkaOdstavec"/>
              <w:jc w:val="center"/>
              <w:rPr>
                <w:rFonts w:cs="Calibri"/>
                <w:lang w:val="cs-CZ"/>
              </w:rPr>
            </w:pPr>
            <w:r w:rsidRPr="00BA2BBA">
              <w:rPr>
                <w:rFonts w:cs="Calibri"/>
                <w:lang w:val="cs-CZ"/>
              </w:rPr>
              <w:t>B/E2</w:t>
            </w:r>
          </w:p>
        </w:tc>
        <w:tc>
          <w:tcPr>
            <w:tcW w:w="1373" w:type="dxa"/>
            <w:vAlign w:val="center"/>
          </w:tcPr>
          <w:p w14:paraId="73D45DE1" w14:textId="77777777" w:rsidR="005B679E" w:rsidRPr="00BA2BBA" w:rsidRDefault="005B679E" w:rsidP="00C97331">
            <w:pPr>
              <w:pStyle w:val="TabulkaOdstavec"/>
              <w:jc w:val="left"/>
              <w:rPr>
                <w:lang w:val="cs-CZ"/>
              </w:rPr>
            </w:pPr>
            <w:r w:rsidRPr="00BA2BBA">
              <w:rPr>
                <w:lang w:val="cs-CZ"/>
              </w:rPr>
              <w:t>provozovaný</w:t>
            </w:r>
          </w:p>
        </w:tc>
      </w:tr>
      <w:tr w:rsidR="005B679E" w:rsidRPr="00BA2BBA" w14:paraId="5D45995B" w14:textId="77777777" w:rsidTr="00F15FE2">
        <w:tc>
          <w:tcPr>
            <w:tcW w:w="1784" w:type="dxa"/>
            <w:vAlign w:val="center"/>
          </w:tcPr>
          <w:p w14:paraId="05E20483" w14:textId="77777777" w:rsidR="005B679E" w:rsidRPr="00BA2BBA" w:rsidRDefault="005B679E" w:rsidP="00C97331">
            <w:pPr>
              <w:pStyle w:val="TabulkaOdstavec"/>
              <w:jc w:val="left"/>
              <w:rPr>
                <w:lang w:val="cs-CZ"/>
              </w:rPr>
            </w:pPr>
            <w:r w:rsidRPr="00BA2BBA">
              <w:rPr>
                <w:lang w:val="cs-CZ"/>
              </w:rPr>
              <w:t>ERMS</w:t>
            </w:r>
          </w:p>
        </w:tc>
        <w:tc>
          <w:tcPr>
            <w:tcW w:w="2840" w:type="dxa"/>
            <w:vAlign w:val="center"/>
          </w:tcPr>
          <w:p w14:paraId="4AD3C0E6" w14:textId="77777777" w:rsidR="005B679E" w:rsidRPr="00BA2BBA" w:rsidRDefault="005B679E" w:rsidP="00C97331">
            <w:pPr>
              <w:pStyle w:val="TabulkaOdstavec"/>
              <w:jc w:val="left"/>
              <w:rPr>
                <w:lang w:val="cs-CZ"/>
              </w:rPr>
            </w:pPr>
            <w:r w:rsidRPr="00BA2BBA">
              <w:rPr>
                <w:lang w:val="cs-CZ"/>
              </w:rPr>
              <w:t>Spisová služba </w:t>
            </w:r>
          </w:p>
        </w:tc>
        <w:tc>
          <w:tcPr>
            <w:tcW w:w="1440" w:type="dxa"/>
            <w:vAlign w:val="center"/>
          </w:tcPr>
          <w:p w14:paraId="389C10F2" w14:textId="77777777" w:rsidR="005B679E" w:rsidRPr="00BA2BBA" w:rsidRDefault="005B679E" w:rsidP="00C97331">
            <w:pPr>
              <w:pStyle w:val="TabulkaOdstavec"/>
              <w:jc w:val="center"/>
              <w:rPr>
                <w:lang w:val="cs-CZ"/>
              </w:rPr>
            </w:pPr>
            <w:r w:rsidRPr="00BA2BBA">
              <w:rPr>
                <w:lang w:val="cs-CZ"/>
              </w:rPr>
              <w:t>D, I</w:t>
            </w:r>
          </w:p>
        </w:tc>
        <w:tc>
          <w:tcPr>
            <w:tcW w:w="1911" w:type="dxa"/>
          </w:tcPr>
          <w:p w14:paraId="5642E223" w14:textId="77777777" w:rsidR="005B679E" w:rsidRPr="00BA2BBA" w:rsidRDefault="005B679E" w:rsidP="00C97331">
            <w:pPr>
              <w:pStyle w:val="TabulkaOdstavec"/>
              <w:jc w:val="center"/>
              <w:rPr>
                <w:rFonts w:cs="Calibri"/>
                <w:lang w:val="cs-CZ"/>
              </w:rPr>
            </w:pPr>
            <w:r w:rsidRPr="00BA2BBA">
              <w:rPr>
                <w:rFonts w:cs="Calibri"/>
                <w:lang w:val="cs-CZ"/>
              </w:rPr>
              <w:t>B/E2</w:t>
            </w:r>
          </w:p>
        </w:tc>
        <w:tc>
          <w:tcPr>
            <w:tcW w:w="1373" w:type="dxa"/>
            <w:vAlign w:val="center"/>
          </w:tcPr>
          <w:p w14:paraId="5EEA4AD4" w14:textId="77777777" w:rsidR="005B679E" w:rsidRPr="00BA2BBA" w:rsidRDefault="005B679E" w:rsidP="00C97331">
            <w:pPr>
              <w:pStyle w:val="TabulkaOdstavec"/>
              <w:jc w:val="left"/>
              <w:rPr>
                <w:lang w:val="cs-CZ"/>
              </w:rPr>
            </w:pPr>
            <w:r w:rsidRPr="00BA2BBA">
              <w:rPr>
                <w:lang w:val="cs-CZ"/>
              </w:rPr>
              <w:t>provozovaný</w:t>
            </w:r>
          </w:p>
        </w:tc>
      </w:tr>
      <w:tr w:rsidR="005B679E" w:rsidRPr="00BA2BBA" w14:paraId="6D970023" w14:textId="77777777" w:rsidTr="00F15FE2">
        <w:tc>
          <w:tcPr>
            <w:tcW w:w="1784" w:type="dxa"/>
            <w:vAlign w:val="center"/>
            <w:hideMark/>
          </w:tcPr>
          <w:p w14:paraId="521918F1" w14:textId="77777777" w:rsidR="005B679E" w:rsidRPr="00BA2BBA" w:rsidRDefault="005B679E" w:rsidP="00C97331">
            <w:pPr>
              <w:pStyle w:val="TabulkaOdstavec"/>
              <w:jc w:val="left"/>
              <w:rPr>
                <w:lang w:val="cs-CZ"/>
              </w:rPr>
            </w:pPr>
            <w:r w:rsidRPr="00BA2BBA">
              <w:rPr>
                <w:lang w:val="cs-CZ"/>
              </w:rPr>
              <w:t>MAJA</w:t>
            </w:r>
          </w:p>
        </w:tc>
        <w:tc>
          <w:tcPr>
            <w:tcW w:w="2840" w:type="dxa"/>
            <w:vAlign w:val="center"/>
            <w:hideMark/>
          </w:tcPr>
          <w:p w14:paraId="27DEAA12" w14:textId="77777777" w:rsidR="005B679E" w:rsidRPr="00BA2BBA" w:rsidRDefault="005B679E" w:rsidP="00C97331">
            <w:pPr>
              <w:pStyle w:val="TabulkaOdstavec"/>
              <w:jc w:val="left"/>
              <w:rPr>
                <w:lang w:val="cs-CZ"/>
              </w:rPr>
            </w:pPr>
            <w:r w:rsidRPr="00BA2BBA">
              <w:rPr>
                <w:lang w:val="cs-CZ"/>
              </w:rPr>
              <w:t>Majetkoprávní aplikace</w:t>
            </w:r>
          </w:p>
        </w:tc>
        <w:tc>
          <w:tcPr>
            <w:tcW w:w="1440" w:type="dxa"/>
            <w:vAlign w:val="center"/>
            <w:hideMark/>
          </w:tcPr>
          <w:p w14:paraId="242F4A2F" w14:textId="77777777" w:rsidR="005B679E" w:rsidRPr="00BA2BBA" w:rsidRDefault="005B679E" w:rsidP="00C97331">
            <w:pPr>
              <w:pStyle w:val="TabulkaOdstavec"/>
              <w:jc w:val="center"/>
              <w:rPr>
                <w:lang w:val="cs-CZ"/>
              </w:rPr>
            </w:pPr>
            <w:r w:rsidRPr="00BA2BBA">
              <w:rPr>
                <w:lang w:val="cs-CZ"/>
              </w:rPr>
              <w:t>D, I</w:t>
            </w:r>
          </w:p>
        </w:tc>
        <w:tc>
          <w:tcPr>
            <w:tcW w:w="1911" w:type="dxa"/>
          </w:tcPr>
          <w:p w14:paraId="453DB827" w14:textId="77777777" w:rsidR="005B679E" w:rsidRPr="00BA2BBA" w:rsidRDefault="005B679E" w:rsidP="00C97331">
            <w:pPr>
              <w:pStyle w:val="TabulkaOdstavec"/>
              <w:jc w:val="center"/>
              <w:rPr>
                <w:rFonts w:cs="Calibri"/>
                <w:lang w:val="cs-CZ"/>
              </w:rPr>
            </w:pPr>
            <w:r w:rsidRPr="00BA2BBA">
              <w:rPr>
                <w:rFonts w:cs="Calibri"/>
                <w:lang w:val="cs-CZ"/>
              </w:rPr>
              <w:t>B/E2</w:t>
            </w:r>
          </w:p>
        </w:tc>
        <w:tc>
          <w:tcPr>
            <w:tcW w:w="1373" w:type="dxa"/>
            <w:vAlign w:val="center"/>
          </w:tcPr>
          <w:p w14:paraId="6BCE8A28" w14:textId="77777777" w:rsidR="005B679E" w:rsidRPr="00BA2BBA" w:rsidRDefault="005B679E" w:rsidP="00C97331">
            <w:pPr>
              <w:pStyle w:val="TabulkaOdstavec"/>
              <w:jc w:val="left"/>
              <w:rPr>
                <w:lang w:val="cs-CZ"/>
              </w:rPr>
            </w:pPr>
            <w:r w:rsidRPr="00BA2BBA">
              <w:rPr>
                <w:lang w:val="cs-CZ"/>
              </w:rPr>
              <w:t>pilotní</w:t>
            </w:r>
          </w:p>
        </w:tc>
      </w:tr>
      <w:tr w:rsidR="005B679E" w:rsidRPr="00BA2BBA" w14:paraId="5E384EC9" w14:textId="77777777" w:rsidTr="00F15FE2">
        <w:tc>
          <w:tcPr>
            <w:tcW w:w="1784" w:type="dxa"/>
            <w:vAlign w:val="center"/>
            <w:hideMark/>
          </w:tcPr>
          <w:p w14:paraId="54ED3639" w14:textId="77777777" w:rsidR="005B679E" w:rsidRPr="00BA2BBA" w:rsidRDefault="005B679E" w:rsidP="00C97331">
            <w:pPr>
              <w:pStyle w:val="TabulkaOdstavec"/>
              <w:jc w:val="left"/>
              <w:rPr>
                <w:lang w:val="cs-CZ"/>
              </w:rPr>
            </w:pPr>
            <w:r w:rsidRPr="00BA2BBA">
              <w:rPr>
                <w:lang w:val="cs-CZ"/>
              </w:rPr>
              <w:t>IS DTMŽ</w:t>
            </w:r>
          </w:p>
        </w:tc>
        <w:tc>
          <w:tcPr>
            <w:tcW w:w="2840" w:type="dxa"/>
            <w:vAlign w:val="center"/>
            <w:hideMark/>
          </w:tcPr>
          <w:p w14:paraId="2B461E1F" w14:textId="77777777" w:rsidR="005B679E" w:rsidRPr="00BA2BBA" w:rsidRDefault="005B679E" w:rsidP="00C97331">
            <w:pPr>
              <w:pStyle w:val="TabulkaOdstavec"/>
              <w:jc w:val="left"/>
              <w:rPr>
                <w:lang w:val="cs-CZ"/>
              </w:rPr>
            </w:pPr>
            <w:r w:rsidRPr="00BA2BBA">
              <w:rPr>
                <w:lang w:val="cs-CZ"/>
              </w:rPr>
              <w:t>Digitální technická mapa železnice</w:t>
            </w:r>
          </w:p>
        </w:tc>
        <w:tc>
          <w:tcPr>
            <w:tcW w:w="1440" w:type="dxa"/>
            <w:vAlign w:val="center"/>
            <w:hideMark/>
          </w:tcPr>
          <w:p w14:paraId="3BFE56F1" w14:textId="1825E694" w:rsidR="005B679E" w:rsidRPr="00BA2BBA" w:rsidRDefault="00FC1B0A" w:rsidP="00C97331">
            <w:pPr>
              <w:pStyle w:val="TabulkaOdstavec"/>
              <w:jc w:val="center"/>
              <w:rPr>
                <w:lang w:val="cs-CZ"/>
              </w:rPr>
            </w:pPr>
            <w:r>
              <w:rPr>
                <w:lang w:val="cs-CZ"/>
              </w:rPr>
              <w:t xml:space="preserve">D, </w:t>
            </w:r>
            <w:r w:rsidR="005B679E" w:rsidRPr="00BA2BBA">
              <w:rPr>
                <w:lang w:val="cs-CZ"/>
              </w:rPr>
              <w:t>I</w:t>
            </w:r>
          </w:p>
        </w:tc>
        <w:tc>
          <w:tcPr>
            <w:tcW w:w="1911" w:type="dxa"/>
          </w:tcPr>
          <w:p w14:paraId="275A2090" w14:textId="77777777" w:rsidR="005B679E" w:rsidRPr="00BA2BBA" w:rsidRDefault="005B679E" w:rsidP="00C97331">
            <w:pPr>
              <w:pStyle w:val="TabulkaOdstavec"/>
              <w:jc w:val="center"/>
              <w:rPr>
                <w:rFonts w:cs="Calibri"/>
                <w:lang w:val="cs-CZ"/>
              </w:rPr>
            </w:pPr>
            <w:r w:rsidRPr="00BA2BBA">
              <w:rPr>
                <w:rFonts w:cs="Calibri"/>
                <w:lang w:val="cs-CZ"/>
              </w:rPr>
              <w:t>B/E2</w:t>
            </w:r>
          </w:p>
        </w:tc>
        <w:tc>
          <w:tcPr>
            <w:tcW w:w="1373" w:type="dxa"/>
            <w:vAlign w:val="center"/>
          </w:tcPr>
          <w:p w14:paraId="479FF2F4" w14:textId="77777777" w:rsidR="005B679E" w:rsidRPr="00BA2BBA" w:rsidRDefault="005B679E" w:rsidP="00C97331">
            <w:pPr>
              <w:pStyle w:val="TabulkaOdstavec"/>
              <w:jc w:val="left"/>
              <w:rPr>
                <w:lang w:val="cs-CZ"/>
              </w:rPr>
            </w:pPr>
            <w:r w:rsidRPr="00BA2BBA">
              <w:rPr>
                <w:lang w:val="cs-CZ"/>
              </w:rPr>
              <w:t>vývoj</w:t>
            </w:r>
          </w:p>
        </w:tc>
      </w:tr>
      <w:tr w:rsidR="005B679E" w:rsidRPr="00BA2BBA" w14:paraId="01B52C86" w14:textId="77777777" w:rsidTr="00F15FE2">
        <w:tc>
          <w:tcPr>
            <w:tcW w:w="1784" w:type="dxa"/>
            <w:vAlign w:val="center"/>
            <w:hideMark/>
          </w:tcPr>
          <w:p w14:paraId="31334E2F" w14:textId="77777777" w:rsidR="005B679E" w:rsidRPr="00BA2BBA" w:rsidRDefault="005B679E" w:rsidP="00C97331">
            <w:pPr>
              <w:pStyle w:val="TabulkaOdstavec"/>
              <w:jc w:val="left"/>
              <w:rPr>
                <w:lang w:val="cs-CZ"/>
              </w:rPr>
            </w:pPr>
            <w:r w:rsidRPr="00BA2BBA">
              <w:rPr>
                <w:lang w:val="cs-CZ"/>
              </w:rPr>
              <w:t>ESMI  </w:t>
            </w:r>
          </w:p>
        </w:tc>
        <w:tc>
          <w:tcPr>
            <w:tcW w:w="2840" w:type="dxa"/>
            <w:vAlign w:val="center"/>
            <w:hideMark/>
          </w:tcPr>
          <w:p w14:paraId="184B40C3" w14:textId="77777777" w:rsidR="005B679E" w:rsidRPr="00BA2BBA" w:rsidRDefault="005B679E" w:rsidP="00C97331">
            <w:pPr>
              <w:pStyle w:val="TabulkaOdstavec"/>
              <w:jc w:val="left"/>
              <w:rPr>
                <w:lang w:val="cs-CZ"/>
              </w:rPr>
            </w:pPr>
            <w:r w:rsidRPr="00BA2BBA">
              <w:rPr>
                <w:lang w:val="cs-CZ"/>
              </w:rPr>
              <w:t>Manažerský nástroj řízení provozuschopnosti železniční infrastruktury</w:t>
            </w:r>
          </w:p>
        </w:tc>
        <w:tc>
          <w:tcPr>
            <w:tcW w:w="1440" w:type="dxa"/>
            <w:vAlign w:val="center"/>
            <w:hideMark/>
          </w:tcPr>
          <w:p w14:paraId="1A002A98" w14:textId="77777777" w:rsidR="005B679E" w:rsidRPr="00BA2BBA" w:rsidRDefault="005B679E" w:rsidP="00C97331">
            <w:pPr>
              <w:pStyle w:val="TabulkaOdstavec"/>
              <w:jc w:val="center"/>
              <w:rPr>
                <w:lang w:val="cs-CZ"/>
              </w:rPr>
            </w:pPr>
            <w:r w:rsidRPr="00BA2BBA">
              <w:rPr>
                <w:lang w:val="cs-CZ"/>
              </w:rPr>
              <w:t>I</w:t>
            </w:r>
          </w:p>
        </w:tc>
        <w:tc>
          <w:tcPr>
            <w:tcW w:w="1911" w:type="dxa"/>
          </w:tcPr>
          <w:p w14:paraId="136ED413" w14:textId="77777777" w:rsidR="005B679E" w:rsidRPr="00BA2BBA" w:rsidRDefault="005B679E" w:rsidP="00C97331">
            <w:pPr>
              <w:pStyle w:val="TabulkaOdstavec"/>
              <w:jc w:val="center"/>
              <w:rPr>
                <w:rFonts w:cs="Calibri"/>
                <w:lang w:val="cs-CZ"/>
              </w:rPr>
            </w:pPr>
            <w:r w:rsidRPr="00BA2BBA">
              <w:rPr>
                <w:rFonts w:cs="Calibri"/>
                <w:lang w:val="cs-CZ"/>
              </w:rPr>
              <w:t>B/E2</w:t>
            </w:r>
          </w:p>
        </w:tc>
        <w:tc>
          <w:tcPr>
            <w:tcW w:w="1373" w:type="dxa"/>
            <w:vAlign w:val="center"/>
          </w:tcPr>
          <w:p w14:paraId="1DCAA1FD" w14:textId="77777777" w:rsidR="005B679E" w:rsidRPr="00BA2BBA" w:rsidRDefault="005B679E" w:rsidP="00C97331">
            <w:pPr>
              <w:pStyle w:val="TabulkaOdstavec"/>
              <w:jc w:val="left"/>
              <w:rPr>
                <w:lang w:val="cs-CZ"/>
              </w:rPr>
            </w:pPr>
            <w:r w:rsidRPr="00BA2BBA">
              <w:rPr>
                <w:lang w:val="cs-CZ"/>
              </w:rPr>
              <w:t>vývoj</w:t>
            </w:r>
          </w:p>
        </w:tc>
      </w:tr>
      <w:tr w:rsidR="005B679E" w:rsidRPr="00BA2BBA" w14:paraId="6383DF9D" w14:textId="77777777" w:rsidTr="00F15FE2">
        <w:tc>
          <w:tcPr>
            <w:tcW w:w="1784" w:type="dxa"/>
            <w:vAlign w:val="center"/>
            <w:hideMark/>
          </w:tcPr>
          <w:p w14:paraId="1E79BA58" w14:textId="77777777" w:rsidR="005B679E" w:rsidRPr="00BA2BBA" w:rsidRDefault="005B679E" w:rsidP="00C97331">
            <w:pPr>
              <w:pStyle w:val="TabulkaOdstavec"/>
              <w:jc w:val="left"/>
              <w:rPr>
                <w:lang w:val="cs-CZ"/>
              </w:rPr>
            </w:pPr>
            <w:r w:rsidRPr="00BA2BBA">
              <w:rPr>
                <w:lang w:val="cs-CZ"/>
              </w:rPr>
              <w:t>LInO </w:t>
            </w:r>
          </w:p>
        </w:tc>
        <w:tc>
          <w:tcPr>
            <w:tcW w:w="2840" w:type="dxa"/>
            <w:vAlign w:val="center"/>
            <w:hideMark/>
          </w:tcPr>
          <w:p w14:paraId="3EEE7526" w14:textId="77777777" w:rsidR="005B679E" w:rsidRPr="00BA2BBA" w:rsidRDefault="005B679E" w:rsidP="00C97331">
            <w:pPr>
              <w:pStyle w:val="TabulkaOdstavec"/>
              <w:jc w:val="left"/>
              <w:rPr>
                <w:lang w:val="cs-CZ"/>
              </w:rPr>
            </w:pPr>
            <w:r w:rsidRPr="00BA2BBA">
              <w:rPr>
                <w:rFonts w:cs="Arial"/>
                <w:lang w:val="cs-CZ"/>
              </w:rPr>
              <w:t>Lokalizace infrastrukturních objektů</w:t>
            </w:r>
          </w:p>
        </w:tc>
        <w:tc>
          <w:tcPr>
            <w:tcW w:w="1440" w:type="dxa"/>
            <w:vAlign w:val="center"/>
            <w:hideMark/>
          </w:tcPr>
          <w:p w14:paraId="5D10FF9B" w14:textId="77777777" w:rsidR="005B679E" w:rsidRPr="00BA2BBA" w:rsidRDefault="005B679E" w:rsidP="00C97331">
            <w:pPr>
              <w:pStyle w:val="TabulkaOdstavec"/>
              <w:jc w:val="center"/>
              <w:rPr>
                <w:lang w:val="cs-CZ"/>
              </w:rPr>
            </w:pPr>
            <w:r w:rsidRPr="00BA2BBA">
              <w:rPr>
                <w:lang w:val="cs-CZ"/>
              </w:rPr>
              <w:t>D, I</w:t>
            </w:r>
          </w:p>
        </w:tc>
        <w:tc>
          <w:tcPr>
            <w:tcW w:w="1911" w:type="dxa"/>
          </w:tcPr>
          <w:p w14:paraId="702ABE1D" w14:textId="77777777" w:rsidR="005B679E" w:rsidRPr="00BA2BBA" w:rsidRDefault="005B679E" w:rsidP="00C97331">
            <w:pPr>
              <w:pStyle w:val="TabulkaOdstavec"/>
              <w:jc w:val="center"/>
              <w:rPr>
                <w:rFonts w:cs="Calibri"/>
                <w:lang w:val="cs-CZ"/>
              </w:rPr>
            </w:pPr>
            <w:r w:rsidRPr="00BA2BBA">
              <w:rPr>
                <w:rFonts w:cs="Calibri"/>
                <w:lang w:val="cs-CZ"/>
              </w:rPr>
              <w:t>B/E2</w:t>
            </w:r>
          </w:p>
        </w:tc>
        <w:tc>
          <w:tcPr>
            <w:tcW w:w="1373" w:type="dxa"/>
            <w:vAlign w:val="center"/>
          </w:tcPr>
          <w:p w14:paraId="32CC5273" w14:textId="77777777" w:rsidR="005B679E" w:rsidRPr="00BA2BBA" w:rsidRDefault="005B679E" w:rsidP="00C97331">
            <w:pPr>
              <w:pStyle w:val="TabulkaOdstavec"/>
              <w:jc w:val="left"/>
              <w:rPr>
                <w:lang w:val="cs-CZ"/>
              </w:rPr>
            </w:pPr>
            <w:r w:rsidRPr="00BA2BBA">
              <w:rPr>
                <w:lang w:val="cs-CZ"/>
              </w:rPr>
              <w:t>vývoj</w:t>
            </w:r>
          </w:p>
        </w:tc>
      </w:tr>
      <w:tr w:rsidR="005B679E" w:rsidRPr="00BA2BBA" w14:paraId="1E7A3EAE" w14:textId="77777777" w:rsidTr="00F15FE2">
        <w:tc>
          <w:tcPr>
            <w:tcW w:w="1784" w:type="dxa"/>
            <w:vAlign w:val="center"/>
            <w:hideMark/>
          </w:tcPr>
          <w:p w14:paraId="55268212" w14:textId="77777777" w:rsidR="005B679E" w:rsidRPr="00BA2BBA" w:rsidRDefault="005B679E" w:rsidP="00C97331">
            <w:pPr>
              <w:pStyle w:val="TabulkaOdstavec"/>
              <w:jc w:val="left"/>
              <w:rPr>
                <w:lang w:val="cs-CZ"/>
              </w:rPr>
            </w:pPr>
            <w:r w:rsidRPr="00BA2BBA">
              <w:rPr>
                <w:lang w:val="cs-CZ"/>
              </w:rPr>
              <w:t xml:space="preserve">TPI </w:t>
            </w:r>
          </w:p>
        </w:tc>
        <w:tc>
          <w:tcPr>
            <w:tcW w:w="2840" w:type="dxa"/>
            <w:vAlign w:val="center"/>
            <w:hideMark/>
          </w:tcPr>
          <w:p w14:paraId="4158C5EE" w14:textId="77777777" w:rsidR="005B679E" w:rsidRPr="00BA2BBA" w:rsidRDefault="005B679E" w:rsidP="00C97331">
            <w:pPr>
              <w:pStyle w:val="TabulkaOdstavec"/>
              <w:jc w:val="left"/>
              <w:rPr>
                <w:lang w:val="cs-CZ"/>
              </w:rPr>
            </w:pPr>
            <w:r w:rsidRPr="00BA2BBA">
              <w:rPr>
                <w:lang w:val="cs-CZ"/>
              </w:rPr>
              <w:t>Technický pasport infrastruktury</w:t>
            </w:r>
          </w:p>
        </w:tc>
        <w:tc>
          <w:tcPr>
            <w:tcW w:w="1440" w:type="dxa"/>
            <w:vAlign w:val="center"/>
            <w:hideMark/>
          </w:tcPr>
          <w:p w14:paraId="05AE09B1" w14:textId="77777777" w:rsidR="005B679E" w:rsidRPr="00BA2BBA" w:rsidRDefault="005B679E" w:rsidP="00C97331">
            <w:pPr>
              <w:pStyle w:val="TabulkaOdstavec"/>
              <w:jc w:val="center"/>
              <w:rPr>
                <w:lang w:val="cs-CZ"/>
              </w:rPr>
            </w:pPr>
            <w:r w:rsidRPr="00BA2BBA">
              <w:rPr>
                <w:lang w:val="cs-CZ"/>
              </w:rPr>
              <w:t>D, I</w:t>
            </w:r>
          </w:p>
        </w:tc>
        <w:tc>
          <w:tcPr>
            <w:tcW w:w="1911" w:type="dxa"/>
          </w:tcPr>
          <w:p w14:paraId="00B670B2" w14:textId="77777777" w:rsidR="005B679E" w:rsidRPr="00BA2BBA" w:rsidRDefault="005B679E" w:rsidP="00C97331">
            <w:pPr>
              <w:pStyle w:val="TabulkaOdstavec"/>
              <w:jc w:val="center"/>
              <w:rPr>
                <w:rFonts w:cs="Calibri"/>
                <w:lang w:val="cs-CZ"/>
              </w:rPr>
            </w:pPr>
            <w:r w:rsidRPr="00BA2BBA">
              <w:rPr>
                <w:rFonts w:cs="Calibri"/>
                <w:lang w:val="cs-CZ"/>
              </w:rPr>
              <w:t>B/E2</w:t>
            </w:r>
          </w:p>
        </w:tc>
        <w:tc>
          <w:tcPr>
            <w:tcW w:w="1373" w:type="dxa"/>
            <w:vAlign w:val="center"/>
          </w:tcPr>
          <w:p w14:paraId="720E0246" w14:textId="77777777" w:rsidR="005B679E" w:rsidRPr="00BA2BBA" w:rsidRDefault="005B679E" w:rsidP="00C97331">
            <w:pPr>
              <w:pStyle w:val="TabulkaOdstavec"/>
              <w:jc w:val="left"/>
              <w:rPr>
                <w:lang w:val="cs-CZ"/>
              </w:rPr>
            </w:pPr>
            <w:r w:rsidRPr="00BA2BBA">
              <w:rPr>
                <w:lang w:val="cs-CZ"/>
              </w:rPr>
              <w:t>vývoj</w:t>
            </w:r>
          </w:p>
        </w:tc>
      </w:tr>
      <w:tr w:rsidR="005B679E" w:rsidRPr="00BA2BBA" w14:paraId="79A92814" w14:textId="77777777" w:rsidTr="00F15FE2">
        <w:tc>
          <w:tcPr>
            <w:tcW w:w="1784" w:type="dxa"/>
            <w:vAlign w:val="center"/>
            <w:hideMark/>
          </w:tcPr>
          <w:p w14:paraId="52C352FB" w14:textId="77777777" w:rsidR="005B679E" w:rsidRPr="00BA2BBA" w:rsidRDefault="005B679E" w:rsidP="00C97331">
            <w:pPr>
              <w:pStyle w:val="TabulkaOdstavec"/>
              <w:jc w:val="left"/>
              <w:rPr>
                <w:lang w:val="cs-CZ"/>
              </w:rPr>
            </w:pPr>
            <w:r w:rsidRPr="00BA2BBA">
              <w:rPr>
                <w:lang w:val="cs-CZ"/>
              </w:rPr>
              <w:t>Aspe</w:t>
            </w:r>
          </w:p>
        </w:tc>
        <w:tc>
          <w:tcPr>
            <w:tcW w:w="2840" w:type="dxa"/>
            <w:vAlign w:val="center"/>
            <w:hideMark/>
          </w:tcPr>
          <w:p w14:paraId="2A5342BF" w14:textId="77777777" w:rsidR="005B679E" w:rsidRPr="00BA2BBA" w:rsidRDefault="005B679E" w:rsidP="00C97331">
            <w:pPr>
              <w:pStyle w:val="TabulkaOdstavec"/>
              <w:jc w:val="left"/>
              <w:rPr>
                <w:lang w:val="cs-CZ"/>
              </w:rPr>
            </w:pPr>
            <w:r w:rsidRPr="00BA2BBA">
              <w:rPr>
                <w:lang w:val="cs-CZ"/>
              </w:rPr>
              <w:t>Program pro tvorbu rozpočtů a řízení nákladů během realizace</w:t>
            </w:r>
          </w:p>
        </w:tc>
        <w:tc>
          <w:tcPr>
            <w:tcW w:w="1440" w:type="dxa"/>
            <w:vAlign w:val="center"/>
            <w:hideMark/>
          </w:tcPr>
          <w:p w14:paraId="573471E0" w14:textId="77777777" w:rsidR="005B679E" w:rsidRPr="00BA2BBA" w:rsidRDefault="005B679E" w:rsidP="00C97331">
            <w:pPr>
              <w:pStyle w:val="TabulkaOdstavec"/>
              <w:jc w:val="center"/>
              <w:rPr>
                <w:lang w:val="cs-CZ"/>
              </w:rPr>
            </w:pPr>
            <w:r w:rsidRPr="00BA2BBA">
              <w:rPr>
                <w:lang w:val="cs-CZ"/>
              </w:rPr>
              <w:t>D, I</w:t>
            </w:r>
          </w:p>
        </w:tc>
        <w:tc>
          <w:tcPr>
            <w:tcW w:w="1911" w:type="dxa"/>
          </w:tcPr>
          <w:p w14:paraId="12018C13" w14:textId="77777777" w:rsidR="005B679E" w:rsidRPr="00BA2BBA" w:rsidRDefault="005B679E" w:rsidP="00C97331">
            <w:pPr>
              <w:pStyle w:val="TabulkaOdstavec"/>
              <w:jc w:val="center"/>
              <w:rPr>
                <w:rFonts w:cs="Calibri"/>
                <w:lang w:val="cs-CZ"/>
              </w:rPr>
            </w:pPr>
            <w:r w:rsidRPr="00BA2BBA">
              <w:rPr>
                <w:rFonts w:cs="Calibri"/>
                <w:lang w:val="cs-CZ"/>
              </w:rPr>
              <w:t>B/E2</w:t>
            </w:r>
          </w:p>
        </w:tc>
        <w:tc>
          <w:tcPr>
            <w:tcW w:w="1373" w:type="dxa"/>
            <w:vAlign w:val="center"/>
          </w:tcPr>
          <w:p w14:paraId="60676561" w14:textId="77777777" w:rsidR="005B679E" w:rsidRPr="00BA2BBA" w:rsidRDefault="005B679E" w:rsidP="00C97331">
            <w:pPr>
              <w:pStyle w:val="TabulkaOdstavec"/>
              <w:jc w:val="left"/>
              <w:rPr>
                <w:lang w:val="cs-CZ"/>
              </w:rPr>
            </w:pPr>
            <w:r w:rsidRPr="00BA2BBA">
              <w:rPr>
                <w:lang w:val="cs-CZ"/>
              </w:rPr>
              <w:t>provozovaný</w:t>
            </w:r>
          </w:p>
        </w:tc>
      </w:tr>
      <w:tr w:rsidR="005B679E" w:rsidRPr="00BA2BBA" w14:paraId="314F7ECF" w14:textId="77777777" w:rsidTr="00F15FE2">
        <w:trPr>
          <w:trHeight w:val="662"/>
        </w:trPr>
        <w:tc>
          <w:tcPr>
            <w:tcW w:w="1784" w:type="dxa"/>
            <w:vAlign w:val="center"/>
            <w:hideMark/>
          </w:tcPr>
          <w:p w14:paraId="69739268" w14:textId="77777777" w:rsidR="005B679E" w:rsidRPr="00BA2BBA" w:rsidRDefault="005B679E" w:rsidP="00C97331">
            <w:pPr>
              <w:pStyle w:val="TabulkaOdstavec"/>
              <w:jc w:val="left"/>
              <w:rPr>
                <w:lang w:val="cs-CZ"/>
              </w:rPr>
            </w:pPr>
            <w:r w:rsidRPr="00BA2BBA">
              <w:rPr>
                <w:lang w:val="cs-CZ"/>
              </w:rPr>
              <w:t>Kros </w:t>
            </w:r>
          </w:p>
        </w:tc>
        <w:tc>
          <w:tcPr>
            <w:tcW w:w="2840" w:type="dxa"/>
            <w:vAlign w:val="center"/>
            <w:hideMark/>
          </w:tcPr>
          <w:p w14:paraId="11C48576" w14:textId="77777777" w:rsidR="005B679E" w:rsidRPr="00BA2BBA" w:rsidRDefault="005B679E" w:rsidP="00C97331">
            <w:pPr>
              <w:pStyle w:val="TabulkaOdstavec"/>
              <w:jc w:val="left"/>
              <w:rPr>
                <w:lang w:val="cs-CZ"/>
              </w:rPr>
            </w:pPr>
            <w:r w:rsidRPr="00BA2BBA">
              <w:rPr>
                <w:lang w:val="cs-CZ"/>
              </w:rPr>
              <w:t>Program pro tvorbu rozpočtů a řízení nákladů během realizace.</w:t>
            </w:r>
          </w:p>
        </w:tc>
        <w:tc>
          <w:tcPr>
            <w:tcW w:w="1440" w:type="dxa"/>
            <w:vAlign w:val="center"/>
            <w:hideMark/>
          </w:tcPr>
          <w:p w14:paraId="3B40C600" w14:textId="77777777" w:rsidR="005B679E" w:rsidRPr="00BA2BBA" w:rsidRDefault="005B679E" w:rsidP="00C97331">
            <w:pPr>
              <w:pStyle w:val="TabulkaOdstavec"/>
              <w:jc w:val="center"/>
              <w:rPr>
                <w:lang w:val="cs-CZ"/>
              </w:rPr>
            </w:pPr>
            <w:r w:rsidRPr="00BA2BBA">
              <w:rPr>
                <w:lang w:val="cs-CZ"/>
              </w:rPr>
              <w:t>D, I</w:t>
            </w:r>
          </w:p>
        </w:tc>
        <w:tc>
          <w:tcPr>
            <w:tcW w:w="1911" w:type="dxa"/>
          </w:tcPr>
          <w:p w14:paraId="3EF8C870" w14:textId="77777777" w:rsidR="005B679E" w:rsidRPr="00BA2BBA" w:rsidRDefault="005B679E" w:rsidP="00C97331">
            <w:pPr>
              <w:pStyle w:val="TabulkaOdstavec"/>
              <w:jc w:val="center"/>
              <w:rPr>
                <w:rFonts w:cs="Calibri"/>
                <w:lang w:val="cs-CZ"/>
              </w:rPr>
            </w:pPr>
            <w:r w:rsidRPr="00BA2BBA">
              <w:rPr>
                <w:rFonts w:cs="Calibri"/>
                <w:lang w:val="cs-CZ"/>
              </w:rPr>
              <w:t>B/E2</w:t>
            </w:r>
          </w:p>
        </w:tc>
        <w:tc>
          <w:tcPr>
            <w:tcW w:w="1373" w:type="dxa"/>
            <w:vAlign w:val="center"/>
          </w:tcPr>
          <w:p w14:paraId="692E53BE" w14:textId="77777777" w:rsidR="005B679E" w:rsidRPr="00BA2BBA" w:rsidRDefault="005B679E" w:rsidP="00C97331">
            <w:pPr>
              <w:pStyle w:val="TabulkaOdstavec"/>
              <w:jc w:val="left"/>
              <w:rPr>
                <w:lang w:val="cs-CZ"/>
              </w:rPr>
            </w:pPr>
            <w:r w:rsidRPr="00BA2BBA">
              <w:rPr>
                <w:lang w:val="cs-CZ"/>
              </w:rPr>
              <w:t>provozovaný</w:t>
            </w:r>
          </w:p>
        </w:tc>
      </w:tr>
      <w:tr w:rsidR="00F15FE2" w:rsidRPr="00BA2BBA" w14:paraId="76455D2F" w14:textId="77777777" w:rsidTr="00F15FE2">
        <w:trPr>
          <w:trHeight w:val="520"/>
        </w:trPr>
        <w:tc>
          <w:tcPr>
            <w:tcW w:w="1784" w:type="dxa"/>
          </w:tcPr>
          <w:p w14:paraId="217E21B4" w14:textId="25021DE2" w:rsidR="00F15FE2" w:rsidRPr="00C75BD4" w:rsidRDefault="00F15FE2" w:rsidP="00F15FE2">
            <w:pPr>
              <w:pStyle w:val="TabulkaOdstavec"/>
              <w:jc w:val="left"/>
              <w:rPr>
                <w:lang w:val="cs-CZ"/>
              </w:rPr>
            </w:pPr>
            <w:r w:rsidRPr="00C75BD4">
              <w:rPr>
                <w:lang w:val="cs-CZ"/>
              </w:rPr>
              <w:t>ISPD mapy</w:t>
            </w:r>
          </w:p>
        </w:tc>
        <w:tc>
          <w:tcPr>
            <w:tcW w:w="2840" w:type="dxa"/>
            <w:vAlign w:val="center"/>
          </w:tcPr>
          <w:p w14:paraId="7EDFC523" w14:textId="373B6373" w:rsidR="00F15FE2" w:rsidRPr="00C75BD4" w:rsidRDefault="00F15FE2" w:rsidP="00C75BD4">
            <w:pPr>
              <w:pStyle w:val="TabulkaOdstavec"/>
              <w:jc w:val="left"/>
              <w:rPr>
                <w:lang w:val="cs-CZ"/>
              </w:rPr>
            </w:pPr>
            <w:r w:rsidRPr="00C75BD4">
              <w:rPr>
                <w:lang w:val="cs-CZ"/>
              </w:rPr>
              <w:t>Mapový portá</w:t>
            </w:r>
            <w:r w:rsidR="00C75BD4" w:rsidRPr="00C75BD4">
              <w:rPr>
                <w:lang w:val="cs-CZ"/>
              </w:rPr>
              <w:t>l</w:t>
            </w:r>
            <w:r w:rsidRPr="00C75BD4">
              <w:rPr>
                <w:lang w:val="cs-CZ"/>
              </w:rPr>
              <w:t xml:space="preserve"> s informacemi o </w:t>
            </w:r>
            <w:r w:rsidR="00C75BD4" w:rsidRPr="00C75BD4">
              <w:rPr>
                <w:lang w:val="cs-CZ"/>
              </w:rPr>
              <w:t>železniční síti ve správě SŽ</w:t>
            </w:r>
          </w:p>
        </w:tc>
        <w:tc>
          <w:tcPr>
            <w:tcW w:w="1440" w:type="dxa"/>
            <w:vAlign w:val="center"/>
          </w:tcPr>
          <w:p w14:paraId="699ACC3E" w14:textId="2996ACD8" w:rsidR="00F15FE2" w:rsidRPr="00C75BD4" w:rsidRDefault="00C75BD4" w:rsidP="00F15FE2">
            <w:pPr>
              <w:pStyle w:val="TabulkaOdstavec"/>
              <w:jc w:val="center"/>
              <w:rPr>
                <w:lang w:val="cs-CZ"/>
              </w:rPr>
            </w:pPr>
            <w:r w:rsidRPr="00C75BD4">
              <w:rPr>
                <w:lang w:val="cs-CZ"/>
              </w:rPr>
              <w:t>I</w:t>
            </w:r>
          </w:p>
        </w:tc>
        <w:tc>
          <w:tcPr>
            <w:tcW w:w="1911" w:type="dxa"/>
          </w:tcPr>
          <w:p w14:paraId="729A6287" w14:textId="638F1039" w:rsidR="00F15FE2" w:rsidRPr="00C75BD4" w:rsidRDefault="00C75BD4" w:rsidP="00F15FE2">
            <w:pPr>
              <w:pStyle w:val="TabulkaOdstavec"/>
              <w:jc w:val="center"/>
              <w:rPr>
                <w:rFonts w:cs="Calibri"/>
                <w:lang w:val="cs-CZ"/>
              </w:rPr>
            </w:pPr>
            <w:r w:rsidRPr="00C75BD4">
              <w:rPr>
                <w:rFonts w:cs="Calibri"/>
                <w:lang w:val="cs-CZ"/>
              </w:rPr>
              <w:t>B/E2</w:t>
            </w:r>
          </w:p>
        </w:tc>
        <w:tc>
          <w:tcPr>
            <w:tcW w:w="1373" w:type="dxa"/>
            <w:vAlign w:val="center"/>
          </w:tcPr>
          <w:p w14:paraId="27C2C67C" w14:textId="75C2888C" w:rsidR="00F15FE2" w:rsidRPr="00C75BD4" w:rsidRDefault="00F15FE2" w:rsidP="00F15FE2">
            <w:pPr>
              <w:pStyle w:val="TabulkaOdstavec"/>
              <w:jc w:val="left"/>
              <w:rPr>
                <w:lang w:val="cs-CZ"/>
              </w:rPr>
            </w:pPr>
            <w:r w:rsidRPr="00C75BD4">
              <w:rPr>
                <w:lang w:val="cs-CZ"/>
              </w:rPr>
              <w:t>provozovaný</w:t>
            </w:r>
          </w:p>
        </w:tc>
      </w:tr>
      <w:tr w:rsidR="00F15FE2" w:rsidRPr="00BA2BBA" w14:paraId="24AE0C39" w14:textId="77777777" w:rsidTr="00F15FE2">
        <w:trPr>
          <w:trHeight w:val="520"/>
        </w:trPr>
        <w:tc>
          <w:tcPr>
            <w:tcW w:w="1784" w:type="dxa"/>
          </w:tcPr>
          <w:p w14:paraId="5BE5D2B7" w14:textId="5D4122F8" w:rsidR="00F15FE2" w:rsidRPr="00C75BD4" w:rsidRDefault="00F15FE2" w:rsidP="00F15FE2">
            <w:pPr>
              <w:pStyle w:val="TabulkaOdstavec"/>
              <w:jc w:val="left"/>
              <w:rPr>
                <w:lang w:val="cs-CZ"/>
              </w:rPr>
            </w:pPr>
            <w:r w:rsidRPr="00C75BD4">
              <w:rPr>
                <w:lang w:val="cs-CZ"/>
              </w:rPr>
              <w:t>Interaktivní mapa</w:t>
            </w:r>
          </w:p>
        </w:tc>
        <w:tc>
          <w:tcPr>
            <w:tcW w:w="2840" w:type="dxa"/>
            <w:vAlign w:val="center"/>
          </w:tcPr>
          <w:p w14:paraId="1AD19A36" w14:textId="2C84FBB2" w:rsidR="00F15FE2" w:rsidRPr="00C75BD4" w:rsidRDefault="00B75F05" w:rsidP="00B75F05">
            <w:pPr>
              <w:pStyle w:val="TabulkaOdstavec"/>
              <w:jc w:val="left"/>
              <w:rPr>
                <w:lang w:val="cs-CZ"/>
              </w:rPr>
            </w:pPr>
            <w:r>
              <w:rPr>
                <w:lang w:val="cs-CZ"/>
              </w:rPr>
              <w:t xml:space="preserve">Mapový portál pro evidenci </w:t>
            </w:r>
            <w:r w:rsidRPr="00B75F05">
              <w:rPr>
                <w:lang w:val="cs-CZ"/>
              </w:rPr>
              <w:t>informac</w:t>
            </w:r>
            <w:r>
              <w:rPr>
                <w:lang w:val="cs-CZ"/>
              </w:rPr>
              <w:t>í</w:t>
            </w:r>
            <w:r w:rsidRPr="00B75F05">
              <w:rPr>
                <w:lang w:val="cs-CZ"/>
              </w:rPr>
              <w:t xml:space="preserve"> o aktuáln</w:t>
            </w:r>
            <w:r>
              <w:rPr>
                <w:lang w:val="cs-CZ"/>
              </w:rPr>
              <w:t>ě</w:t>
            </w:r>
            <w:r w:rsidRPr="00B75F05">
              <w:rPr>
                <w:lang w:val="cs-CZ"/>
              </w:rPr>
              <w:t xml:space="preserve"> probíhajících stavbách</w:t>
            </w:r>
            <w:r>
              <w:rPr>
                <w:lang w:val="cs-CZ"/>
              </w:rPr>
              <w:t>.</w:t>
            </w:r>
          </w:p>
        </w:tc>
        <w:tc>
          <w:tcPr>
            <w:tcW w:w="1440" w:type="dxa"/>
            <w:vAlign w:val="center"/>
          </w:tcPr>
          <w:p w14:paraId="7615DA63" w14:textId="49759AE3" w:rsidR="00F15FE2" w:rsidRPr="00C75BD4" w:rsidRDefault="00C75BD4" w:rsidP="00F15FE2">
            <w:pPr>
              <w:pStyle w:val="TabulkaOdstavec"/>
              <w:jc w:val="center"/>
              <w:rPr>
                <w:lang w:val="cs-CZ"/>
              </w:rPr>
            </w:pPr>
            <w:r w:rsidRPr="00C75BD4">
              <w:rPr>
                <w:lang w:val="cs-CZ"/>
              </w:rPr>
              <w:t>I</w:t>
            </w:r>
          </w:p>
        </w:tc>
        <w:tc>
          <w:tcPr>
            <w:tcW w:w="1911" w:type="dxa"/>
          </w:tcPr>
          <w:p w14:paraId="3F6800D3" w14:textId="5499E3DC" w:rsidR="00F15FE2" w:rsidRPr="00C75BD4" w:rsidRDefault="00C75BD4" w:rsidP="00F15FE2">
            <w:pPr>
              <w:pStyle w:val="TabulkaOdstavec"/>
              <w:jc w:val="center"/>
              <w:rPr>
                <w:rFonts w:cs="Calibri"/>
                <w:lang w:val="cs-CZ"/>
              </w:rPr>
            </w:pPr>
            <w:r w:rsidRPr="00C75BD4">
              <w:rPr>
                <w:rFonts w:cs="Calibri"/>
                <w:lang w:val="cs-CZ"/>
              </w:rPr>
              <w:t>B/E2</w:t>
            </w:r>
          </w:p>
        </w:tc>
        <w:tc>
          <w:tcPr>
            <w:tcW w:w="1373" w:type="dxa"/>
            <w:vAlign w:val="center"/>
          </w:tcPr>
          <w:p w14:paraId="13F4780B" w14:textId="5318BBC2" w:rsidR="00F15FE2" w:rsidRPr="00C75BD4" w:rsidRDefault="00F15FE2" w:rsidP="00F15FE2">
            <w:pPr>
              <w:pStyle w:val="TabulkaOdstavec"/>
              <w:jc w:val="left"/>
              <w:rPr>
                <w:lang w:val="cs-CZ"/>
              </w:rPr>
            </w:pPr>
            <w:r w:rsidRPr="00C75BD4">
              <w:rPr>
                <w:lang w:val="cs-CZ"/>
              </w:rPr>
              <w:t>provozovaný</w:t>
            </w:r>
          </w:p>
        </w:tc>
      </w:tr>
    </w:tbl>
    <w:p w14:paraId="51C09C6C" w14:textId="77777777" w:rsidR="005B679E" w:rsidRPr="00BA2BBA" w:rsidRDefault="005B679E" w:rsidP="005B679E">
      <w:pPr>
        <w:contextualSpacing/>
        <w:rPr>
          <w:szCs w:val="18"/>
        </w:rPr>
      </w:pPr>
      <w:bookmarkStart w:id="47" w:name="_Toc53573167"/>
    </w:p>
    <w:p w14:paraId="0AC2F24D" w14:textId="35E5E15C" w:rsidR="005B679E" w:rsidRPr="00BA2BBA" w:rsidRDefault="005B679E" w:rsidP="005B679E">
      <w:pPr>
        <w:spacing w:before="120"/>
        <w:rPr>
          <w:rFonts w:eastAsia="MingLiU"/>
          <w:b/>
          <w:bCs/>
          <w:sz w:val="28"/>
          <w:szCs w:val="24"/>
        </w:rPr>
      </w:pPr>
    </w:p>
    <w:p w14:paraId="603980CA" w14:textId="77777777" w:rsidR="00CD6AB6" w:rsidRPr="00BA2BBA" w:rsidRDefault="00CD6AB6">
      <w:pPr>
        <w:spacing w:line="240" w:lineRule="auto"/>
        <w:jc w:val="left"/>
        <w:rPr>
          <w:rFonts w:eastAsia="MingLiU"/>
          <w:b/>
          <w:bCs/>
          <w:sz w:val="28"/>
          <w:szCs w:val="24"/>
        </w:rPr>
      </w:pPr>
      <w:bookmarkStart w:id="48" w:name="_Toc131423902"/>
      <w:bookmarkStart w:id="49" w:name="_Toc134649203"/>
      <w:r w:rsidRPr="00BA2BBA">
        <w:br w:type="page"/>
      </w:r>
    </w:p>
    <w:p w14:paraId="73D63D79" w14:textId="6E5F7C89" w:rsidR="005B679E" w:rsidRPr="00BA2BBA" w:rsidRDefault="005B679E" w:rsidP="00597D99">
      <w:pPr>
        <w:pStyle w:val="Nadpis1"/>
      </w:pPr>
      <w:bookmarkStart w:id="50" w:name="_Toc136896827"/>
      <w:r w:rsidRPr="00BA2BBA">
        <w:lastRenderedPageBreak/>
        <w:t>Funkční požadavky</w:t>
      </w:r>
      <w:bookmarkEnd w:id="48"/>
      <w:bookmarkEnd w:id="49"/>
      <w:bookmarkEnd w:id="50"/>
      <w:r w:rsidRPr="00BA2BBA">
        <w:t xml:space="preserve"> </w:t>
      </w:r>
      <w:bookmarkEnd w:id="47"/>
    </w:p>
    <w:p w14:paraId="7D01526D" w14:textId="30EE006A" w:rsidR="005B679E" w:rsidRDefault="005B679E" w:rsidP="006034B7">
      <w:pPr>
        <w:pStyle w:val="Odstavecnormln"/>
        <w:rPr>
          <w:noProof w:val="0"/>
        </w:rPr>
      </w:pPr>
      <w:r w:rsidRPr="00BA2BBA">
        <w:rPr>
          <w:noProof w:val="0"/>
        </w:rPr>
        <w:t>Funkční požadavky jsou založené na realizovaných pilotních projektech, proběhlých předběžných tržních konzultací (dále také „PTK“), doporučeních vyplývajících z koncepčních dokumentů SFDI</w:t>
      </w:r>
      <w:r w:rsidRPr="00BA2BBA">
        <w:rPr>
          <w:rStyle w:val="Odstavec"/>
          <w:rFonts w:eastAsiaTheme="majorEastAsia" w:cs="Segoe UI"/>
          <w:noProof w:val="0"/>
          <w:szCs w:val="18"/>
        </w:rPr>
        <w:t xml:space="preserve"> </w:t>
      </w:r>
      <w:r w:rsidRPr="00BA2BBA">
        <w:rPr>
          <w:rStyle w:val="Odstavec"/>
          <w:rFonts w:eastAsiaTheme="majorEastAsia" w:cs="Segoe UI"/>
          <w:noProof w:val="0"/>
          <w:szCs w:val="18"/>
        </w:rPr>
        <w:br/>
        <w:t>a ČAS</w:t>
      </w:r>
      <w:r w:rsidRPr="00BA2BBA">
        <w:rPr>
          <w:noProof w:val="0"/>
        </w:rPr>
        <w:t xml:space="preserve"> i specifických potřeb Zadavatele pro přípravu a realizaci staveb. Podrobnější popis samotných funkčních požadavků, kter</w:t>
      </w:r>
      <w:r w:rsidR="006034B7" w:rsidRPr="00BA2BBA">
        <w:rPr>
          <w:noProof w:val="0"/>
        </w:rPr>
        <w:t>é</w:t>
      </w:r>
      <w:r w:rsidRPr="00BA2BBA">
        <w:rPr>
          <w:noProof w:val="0"/>
        </w:rPr>
        <w:t xml:space="preserve"> j</w:t>
      </w:r>
      <w:r w:rsidR="006034B7" w:rsidRPr="00BA2BBA">
        <w:rPr>
          <w:noProof w:val="0"/>
        </w:rPr>
        <w:t>sou</w:t>
      </w:r>
      <w:r w:rsidRPr="00BA2BBA">
        <w:rPr>
          <w:noProof w:val="0"/>
        </w:rPr>
        <w:t xml:space="preserve"> textově </w:t>
      </w:r>
      <w:r w:rsidR="007A3ACD" w:rsidRPr="00BA2BBA">
        <w:rPr>
          <w:noProof w:val="0"/>
        </w:rPr>
        <w:t>zpracov</w:t>
      </w:r>
      <w:r w:rsidR="007A3ACD">
        <w:rPr>
          <w:noProof w:val="0"/>
        </w:rPr>
        <w:t>a</w:t>
      </w:r>
      <w:r w:rsidR="007A3ACD" w:rsidRPr="00BA2BBA">
        <w:rPr>
          <w:noProof w:val="0"/>
        </w:rPr>
        <w:t>n</w:t>
      </w:r>
      <w:r w:rsidR="007A3ACD">
        <w:rPr>
          <w:noProof w:val="0"/>
        </w:rPr>
        <w:t>é</w:t>
      </w:r>
      <w:r w:rsidRPr="00BA2BBA">
        <w:rPr>
          <w:noProof w:val="0"/>
        </w:rPr>
        <w:t xml:space="preserve"> v následujících podkapitolách, j</w:t>
      </w:r>
      <w:r w:rsidR="006034B7" w:rsidRPr="00BA2BBA">
        <w:rPr>
          <w:noProof w:val="0"/>
        </w:rPr>
        <w:t>sou</w:t>
      </w:r>
      <w:r w:rsidRPr="00BA2BBA">
        <w:rPr>
          <w:noProof w:val="0"/>
        </w:rPr>
        <w:t xml:space="preserve"> </w:t>
      </w:r>
      <w:r w:rsidR="0010672B">
        <w:rPr>
          <w:noProof w:val="0"/>
        </w:rPr>
        <w:t>podrobněji</w:t>
      </w:r>
      <w:r w:rsidRPr="00BA2BBA">
        <w:rPr>
          <w:noProof w:val="0"/>
        </w:rPr>
        <w:t xml:space="preserve"> specifikován</w:t>
      </w:r>
      <w:r w:rsidR="006034B7" w:rsidRPr="00BA2BBA">
        <w:rPr>
          <w:noProof w:val="0"/>
        </w:rPr>
        <w:t>y</w:t>
      </w:r>
      <w:r w:rsidRPr="00BA2BBA">
        <w:rPr>
          <w:noProof w:val="0"/>
        </w:rPr>
        <w:t xml:space="preserve"> v přílo</w:t>
      </w:r>
      <w:r w:rsidR="0010672B">
        <w:rPr>
          <w:noProof w:val="0"/>
        </w:rPr>
        <w:t>hách</w:t>
      </w:r>
      <w:r w:rsidRPr="00BA2BBA">
        <w:rPr>
          <w:noProof w:val="0"/>
        </w:rPr>
        <w:t xml:space="preserve"> č. 3 a 5 Zadávací dokumentace.</w:t>
      </w:r>
    </w:p>
    <w:p w14:paraId="3DA21C45" w14:textId="0BD36BA5" w:rsidR="0010672B" w:rsidRPr="00BA2BBA" w:rsidRDefault="0010672B" w:rsidP="0010672B">
      <w:pPr>
        <w:pStyle w:val="Odstavecnormln"/>
        <w:rPr>
          <w:noProof w:val="0"/>
        </w:rPr>
      </w:pPr>
      <w:r w:rsidRPr="00BA2BBA">
        <w:rPr>
          <w:noProof w:val="0"/>
        </w:rPr>
        <w:t>Detailně bude definitivní podoba Softwaru</w:t>
      </w:r>
      <w:r>
        <w:rPr>
          <w:noProof w:val="0"/>
        </w:rPr>
        <w:t>,</w:t>
      </w:r>
      <w:r w:rsidR="00153AE2">
        <w:rPr>
          <w:noProof w:val="0"/>
        </w:rPr>
        <w:t xml:space="preserve"> zejména podoba</w:t>
      </w:r>
      <w:r>
        <w:rPr>
          <w:noProof w:val="0"/>
        </w:rPr>
        <w:t xml:space="preserve"> jeho Implementace a Integrace </w:t>
      </w:r>
      <w:r w:rsidRPr="00BA2BBA">
        <w:rPr>
          <w:noProof w:val="0"/>
        </w:rPr>
        <w:t xml:space="preserve">předmětem </w:t>
      </w:r>
      <w:r w:rsidR="00153AE2">
        <w:rPr>
          <w:noProof w:val="0"/>
        </w:rPr>
        <w:t>P</w:t>
      </w:r>
      <w:r w:rsidRPr="00BA2BBA">
        <w:rPr>
          <w:noProof w:val="0"/>
        </w:rPr>
        <w:t>lnění, avšak pro účely hodnocení Zadavatel požaduje, aby Software již v době nabídky splňoval minimální funkční požadavky</w:t>
      </w:r>
      <w:r w:rsidR="00E4419D">
        <w:rPr>
          <w:noProof w:val="0"/>
        </w:rPr>
        <w:t xml:space="preserve"> (viz příloha č. 3 - </w:t>
      </w:r>
      <w:r w:rsidR="00E4419D" w:rsidRPr="00E4419D">
        <w:rPr>
          <w:rFonts w:cs="Verdana"/>
          <w:i/>
          <w:color w:val="000000"/>
        </w:rPr>
        <w:t>Scénáře pro kvalitativní hodnocení - Minimální technické podmínky</w:t>
      </w:r>
      <w:r w:rsidR="00E4419D">
        <w:rPr>
          <w:noProof w:val="0"/>
        </w:rPr>
        <w:t>)</w:t>
      </w:r>
      <w:r w:rsidR="00E4419D" w:rsidRPr="00BA2BBA">
        <w:rPr>
          <w:noProof w:val="0"/>
        </w:rPr>
        <w:t>,</w:t>
      </w:r>
      <w:r w:rsidRPr="00BA2BBA">
        <w:rPr>
          <w:noProof w:val="0"/>
        </w:rPr>
        <w:t xml:space="preserve"> které Zadavatel vyhodnotil jako nezbytné minimum pro efektivní implementaci Softwaru do organizace. Další požadavky na Software</w:t>
      </w:r>
      <w:r w:rsidR="00E4419D">
        <w:rPr>
          <w:noProof w:val="0"/>
        </w:rPr>
        <w:t xml:space="preserve"> (viz příloha č. 5 - </w:t>
      </w:r>
      <w:r w:rsidR="00E4419D" w:rsidRPr="00E4419D">
        <w:rPr>
          <w:rFonts w:cs="Verdana"/>
          <w:i/>
          <w:color w:val="000000"/>
        </w:rPr>
        <w:t>Scénář pro kvalitativní hodnocení - Funkční podmínky</w:t>
      </w:r>
      <w:r w:rsidR="00E4419D">
        <w:rPr>
          <w:noProof w:val="0"/>
        </w:rPr>
        <w:t>)</w:t>
      </w:r>
      <w:r w:rsidRPr="00BA2BBA">
        <w:rPr>
          <w:noProof w:val="0"/>
        </w:rPr>
        <w:t>, nad úroveň minimálních požadavků v rámci hodnocení kvalifikace, Zadavatel identifikoval jako přínosné z hlediska implementace Softwaru po stránce ekonomické a časové.</w:t>
      </w:r>
    </w:p>
    <w:p w14:paraId="36C40906" w14:textId="77777777" w:rsidR="005B679E" w:rsidRPr="00BA2BBA" w:rsidRDefault="005B679E" w:rsidP="005B679E">
      <w:pPr>
        <w:pStyle w:val="Nadpis20"/>
      </w:pPr>
      <w:bookmarkStart w:id="51" w:name="_Toc131423903"/>
      <w:bookmarkStart w:id="52" w:name="_Toc134649204"/>
      <w:bookmarkStart w:id="53" w:name="_Toc136896828"/>
      <w:r w:rsidRPr="00BA2BBA">
        <w:t>Všeobecná specifikace funkčních požadavků</w:t>
      </w:r>
      <w:bookmarkEnd w:id="51"/>
      <w:bookmarkEnd w:id="52"/>
      <w:bookmarkEnd w:id="53"/>
    </w:p>
    <w:p w14:paraId="199AF48A" w14:textId="4D8D7541" w:rsidR="005B679E" w:rsidRPr="00BA2BBA" w:rsidRDefault="005B679E" w:rsidP="006034B7">
      <w:pPr>
        <w:pStyle w:val="Odstavecnormln"/>
        <w:rPr>
          <w:noProof w:val="0"/>
        </w:rPr>
      </w:pPr>
      <w:r w:rsidRPr="00BA2BBA">
        <w:rPr>
          <w:noProof w:val="0"/>
        </w:rPr>
        <w:t xml:space="preserve">Jedním z klíčových požadavků Zadavatele na Software je kvalitní a transparentní způsob práce s daty na jednotlivých </w:t>
      </w:r>
      <w:r w:rsidR="00B86FCF">
        <w:rPr>
          <w:noProof w:val="0"/>
        </w:rPr>
        <w:t>S</w:t>
      </w:r>
      <w:r w:rsidRPr="00BA2BBA">
        <w:rPr>
          <w:noProof w:val="0"/>
        </w:rPr>
        <w:t xml:space="preserve">tavbách. Důraz je kladen na práci s daty, které jsou součástí Dokumentace stavby, </w:t>
      </w:r>
      <w:r w:rsidR="0004007D">
        <w:rPr>
          <w:noProof w:val="0"/>
        </w:rPr>
        <w:t>DiMS</w:t>
      </w:r>
      <w:r w:rsidRPr="00BA2BBA">
        <w:rPr>
          <w:noProof w:val="0"/>
        </w:rPr>
        <w:t xml:space="preserve"> i různých procesů, a to nejen v případě předání na konci smluvního vztahu </w:t>
      </w:r>
      <w:r w:rsidR="0035554B" w:rsidRPr="00BA2BBA">
        <w:rPr>
          <w:noProof w:val="0"/>
        </w:rPr>
        <w:t>se</w:t>
      </w:r>
      <w:r w:rsidRPr="00BA2BBA">
        <w:rPr>
          <w:noProof w:val="0"/>
        </w:rPr>
        <w:t xml:space="preserve"> zpracovatelem, ale zejména v průběhu zpracování </w:t>
      </w:r>
      <w:r w:rsidR="004C47F6">
        <w:rPr>
          <w:noProof w:val="0"/>
        </w:rPr>
        <w:t>D</w:t>
      </w:r>
      <w:r w:rsidRPr="00BA2BBA">
        <w:rPr>
          <w:noProof w:val="0"/>
        </w:rPr>
        <w:t xml:space="preserve">okumentací </w:t>
      </w:r>
      <w:r w:rsidR="004E4467">
        <w:rPr>
          <w:noProof w:val="0"/>
        </w:rPr>
        <w:t>s</w:t>
      </w:r>
      <w:r w:rsidRPr="00BA2BBA">
        <w:rPr>
          <w:noProof w:val="0"/>
        </w:rPr>
        <w:t xml:space="preserve">tavby, nebo stádia provádění </w:t>
      </w:r>
      <w:r w:rsidR="00B86FCF">
        <w:rPr>
          <w:noProof w:val="0"/>
        </w:rPr>
        <w:t>S</w:t>
      </w:r>
      <w:r w:rsidRPr="00BA2BBA">
        <w:rPr>
          <w:noProof w:val="0"/>
        </w:rPr>
        <w:t>tavby, tj. realizace. Jedná se o procesy různého charakteru, s kterými je svázaná práce</w:t>
      </w:r>
      <w:r w:rsidR="00B86FCF">
        <w:rPr>
          <w:noProof w:val="0"/>
        </w:rPr>
        <w:t xml:space="preserve"> s</w:t>
      </w:r>
      <w:r w:rsidRPr="00BA2BBA">
        <w:rPr>
          <w:noProof w:val="0"/>
        </w:rPr>
        <w:t xml:space="preserve"> různými typy dat a dokumentů. Dalším důležitým požadavkem Zadavatele na Software je požadavek na práci s informacemi napříč </w:t>
      </w:r>
      <w:r w:rsidR="0004007D">
        <w:rPr>
          <w:noProof w:val="0"/>
        </w:rPr>
        <w:t>Stavb</w:t>
      </w:r>
      <w:r w:rsidRPr="00BA2BBA">
        <w:rPr>
          <w:noProof w:val="0"/>
        </w:rPr>
        <w:t xml:space="preserve">ami, a to v rozsahu různých statistik, přehledů, porovnání dat apod., tj. činností, které umožní zapojit využívání Software plnohodnotně do procesů digitalizace organizace.   </w:t>
      </w:r>
    </w:p>
    <w:p w14:paraId="76782EDA" w14:textId="2DF12704" w:rsidR="005B679E" w:rsidRPr="00BA2BBA" w:rsidRDefault="0010672B" w:rsidP="005B679E">
      <w:pPr>
        <w:pStyle w:val="Nadpis3"/>
        <w:ind w:left="0" w:firstLine="0"/>
      </w:pPr>
      <w:bookmarkStart w:id="54" w:name="_Toc131423904"/>
      <w:r>
        <w:t>Výklad</w:t>
      </w:r>
      <w:r w:rsidR="005B679E" w:rsidRPr="00BA2BBA">
        <w:t xml:space="preserve"> pojmů ve vazbě na funkční požadavky</w:t>
      </w:r>
      <w:bookmarkEnd w:id="54"/>
    </w:p>
    <w:p w14:paraId="7BAA5016" w14:textId="77777777" w:rsidR="005B679E" w:rsidRPr="00BA2BBA" w:rsidRDefault="005B679E" w:rsidP="00EC70E1">
      <w:pPr>
        <w:pStyle w:val="Odstavecnormln"/>
      </w:pPr>
      <w:r w:rsidRPr="00BA2BBA">
        <w:t>SŽ v rámci Staveb pracuje s různými informacemi konkrétního i všeobecného charakteru, které mezi sebou potřebuje sdílet nebo na základě dat vycházejících ze Staveb provádět různá vyhodnocení, statistiky, přehledy apod. Některé softwary interně již používané (zejména IS C.E.Sta) svými funkcionalitami určité potřeby zajišťují, avšak v budoucnu se s ohledem na propojení Softwaru s interními softwary předpokládá, že se data, nebo výsledné přehledy budou vzájemně sdílet, případně Software převezme již existující funkcionality. Pro jednoznačnost Zadavatel upřesňuje některé pojmy, s kterými všeobecně pracuje při specifikaci, zejména funkčních požadavků:</w:t>
      </w:r>
    </w:p>
    <w:p w14:paraId="4FCF559A" w14:textId="77777777" w:rsidR="005B679E" w:rsidRPr="00BA2BBA" w:rsidRDefault="005B679E" w:rsidP="00807349">
      <w:pPr>
        <w:pStyle w:val="Odrkabody"/>
        <w:numPr>
          <w:ilvl w:val="0"/>
          <w:numId w:val="16"/>
        </w:numPr>
      </w:pPr>
      <w:r w:rsidRPr="00BA2BBA">
        <w:rPr>
          <w:b/>
        </w:rPr>
        <w:t>Stavba</w:t>
      </w:r>
      <w:r w:rsidRPr="00BA2BBA">
        <w:t xml:space="preserve"> – je stavební akce vložená do plánu investiční výstavby SŽ (IS Plán), zahrnující souhrn činností v rozsahu přípravy, zabezpečení a realizaci stavebního díla jako celku. Stavba vzniká vložením do IS Plán a zaniká kompletním předáním do provozu, konečným vypořádáním a vyřazením z IS Plán.</w:t>
      </w:r>
    </w:p>
    <w:p w14:paraId="6013C74A" w14:textId="64F68436" w:rsidR="005B679E" w:rsidRPr="00BA2BBA" w:rsidRDefault="001D6F06" w:rsidP="00807349">
      <w:pPr>
        <w:pStyle w:val="Odrkabody"/>
        <w:numPr>
          <w:ilvl w:val="0"/>
          <w:numId w:val="16"/>
        </w:numPr>
      </w:pPr>
      <w:r>
        <w:rPr>
          <w:b/>
        </w:rPr>
        <w:t>U</w:t>
      </w:r>
      <w:r w:rsidR="005B679E" w:rsidRPr="00BA2BBA">
        <w:rPr>
          <w:b/>
        </w:rPr>
        <w:t>živatelské rozhraní Softwaru</w:t>
      </w:r>
      <w:r w:rsidR="005B679E" w:rsidRPr="00BA2BBA">
        <w:t xml:space="preserve"> – je základní</w:t>
      </w:r>
      <w:r w:rsidR="00F8071F">
        <w:t>u uživatelské</w:t>
      </w:r>
      <w:r w:rsidR="005B679E" w:rsidRPr="00BA2BBA">
        <w:t xml:space="preserve"> prostředí Softwaru, ve kterém uživatel pracuje po jeho spuštění, a to bez vazby na konkrétní Stavbu, tj. hlavní komunikační prostředí Softwaru v podobě menu, dialogových oken, ikon či jiných grafických prvků.</w:t>
      </w:r>
    </w:p>
    <w:p w14:paraId="71D1539F" w14:textId="55B65F4B" w:rsidR="005B679E" w:rsidRPr="00BA2BBA" w:rsidRDefault="00D35B76" w:rsidP="00807349">
      <w:pPr>
        <w:pStyle w:val="Odrkabody"/>
        <w:numPr>
          <w:ilvl w:val="0"/>
          <w:numId w:val="16"/>
        </w:numPr>
      </w:pPr>
      <w:r>
        <w:rPr>
          <w:b/>
        </w:rPr>
        <w:t>Uživatelské</w:t>
      </w:r>
      <w:r w:rsidR="005B679E" w:rsidRPr="00BA2BBA">
        <w:rPr>
          <w:b/>
        </w:rPr>
        <w:t xml:space="preserve"> prostředí Stavby</w:t>
      </w:r>
      <w:r w:rsidR="005B679E" w:rsidRPr="00BA2BBA">
        <w:t xml:space="preserve"> – je základní uživatelské prostředí každé jednotlivé Stavby, ve kterém uživatel eviduje podklady, doklady, dokumentace a všeobecné informace o Stavbě jejím průběhu, změnách, stavu provádění apod. Součástí jsou také o informace, které aktivně vstupují do statistických přehledů, porovnání či jiných výstupů prováděných na konkrétní Stavbě nebo na více Stavbách v </w:t>
      </w:r>
      <w:r w:rsidR="00F8071F">
        <w:t>Uživatelské</w:t>
      </w:r>
      <w:r w:rsidR="005B679E" w:rsidRPr="00BA2BBA">
        <w:t xml:space="preserve">m rozhraní Softwaru. </w:t>
      </w:r>
    </w:p>
    <w:p w14:paraId="0681F0A1" w14:textId="3669B75A" w:rsidR="005B679E" w:rsidRPr="00BA2BBA" w:rsidRDefault="005B679E" w:rsidP="00807349">
      <w:pPr>
        <w:pStyle w:val="Odrkabody"/>
        <w:numPr>
          <w:ilvl w:val="0"/>
          <w:numId w:val="16"/>
        </w:numPr>
      </w:pPr>
      <w:r w:rsidRPr="00BA2BBA">
        <w:rPr>
          <w:b/>
        </w:rPr>
        <w:t>Dokumentace stavby</w:t>
      </w:r>
      <w:r w:rsidRPr="00BA2BBA">
        <w:t xml:space="preserve"> – pojem zahrnuje všeobecné označení dokumentace zpracovávané pro konkrétní stavbu ve stádiu přípravy nebo realizace, dle bližší specifikace uvedené v </w:t>
      </w:r>
      <w:r w:rsidR="002B7E92">
        <w:t>I</w:t>
      </w:r>
      <w:r w:rsidRPr="00BA2BBA">
        <w:t>nterním předpisu - směrnice SM011 - Dokumentace stavby Správy železnic, státní organizace.</w:t>
      </w:r>
    </w:p>
    <w:p w14:paraId="41F8F953" w14:textId="0B994E14" w:rsidR="005B679E" w:rsidRDefault="005B679E" w:rsidP="00807349">
      <w:pPr>
        <w:pStyle w:val="Odrkabody"/>
        <w:numPr>
          <w:ilvl w:val="0"/>
          <w:numId w:val="16"/>
        </w:numPr>
      </w:pPr>
      <w:r w:rsidRPr="00BA2BBA">
        <w:rPr>
          <w:b/>
        </w:rPr>
        <w:t xml:space="preserve">Struktura dokumentace </w:t>
      </w:r>
      <w:r w:rsidR="0004007D">
        <w:rPr>
          <w:b/>
        </w:rPr>
        <w:t>Stavb</w:t>
      </w:r>
      <w:r w:rsidRPr="00BA2BBA">
        <w:rPr>
          <w:b/>
        </w:rPr>
        <w:t>y</w:t>
      </w:r>
      <w:r w:rsidRPr="00BA2BBA">
        <w:t xml:space="preserve"> – je závazná struktura Dokumentace stavby, každého jednotlivého stupně zpracování a je blíže specifikovaná přílohou č.10 Manuál pro strukturu dokumentace, která je součástí  SM011.</w:t>
      </w:r>
    </w:p>
    <w:p w14:paraId="1354FFC1" w14:textId="5E81817E" w:rsidR="00AC75D5" w:rsidRDefault="00AC75D5" w:rsidP="00807349">
      <w:pPr>
        <w:pStyle w:val="Odrkabody"/>
        <w:numPr>
          <w:ilvl w:val="0"/>
          <w:numId w:val="16"/>
        </w:numPr>
      </w:pPr>
      <w:r w:rsidRPr="00AC75D5">
        <w:rPr>
          <w:b/>
        </w:rPr>
        <w:lastRenderedPageBreak/>
        <w:t>Protokol připomínek</w:t>
      </w:r>
      <w:r>
        <w:t xml:space="preserve"> – je  </w:t>
      </w:r>
      <w:r w:rsidR="002F346F">
        <w:t>dokument, vytvořený na závěr první fáze připomínkového řízení k Dokumentaci staveb a je podkladem pro zpracovatele Dokumentace stavby k vytvoření návrhu vypořádání připomínek.</w:t>
      </w:r>
      <w:r w:rsidR="002F346F" w:rsidRPr="002F346F">
        <w:t xml:space="preserve"> </w:t>
      </w:r>
      <w:r w:rsidR="002F346F">
        <w:t>Jedná se o dokument, generovaný Softwarem na základě vytvořených dat a proběhlých procesů.</w:t>
      </w:r>
    </w:p>
    <w:p w14:paraId="6F645F46" w14:textId="5D30659B" w:rsidR="00AC75D5" w:rsidRPr="00BA2BBA" w:rsidRDefault="00AC75D5" w:rsidP="00807349">
      <w:pPr>
        <w:pStyle w:val="Odrkabody"/>
        <w:numPr>
          <w:ilvl w:val="0"/>
          <w:numId w:val="16"/>
        </w:numPr>
      </w:pPr>
      <w:r w:rsidRPr="00AC75D5">
        <w:rPr>
          <w:b/>
        </w:rPr>
        <w:t>Protokol o vypořádání připomínek</w:t>
      </w:r>
      <w:r>
        <w:t xml:space="preserve"> – je </w:t>
      </w:r>
      <w:r w:rsidR="002F346F">
        <w:t>dokument vytvořený na závěr připomínkového řízení a je</w:t>
      </w:r>
      <w:r w:rsidR="002F346F" w:rsidRPr="002F346F">
        <w:t xml:space="preserve"> </w:t>
      </w:r>
      <w:r w:rsidR="002F346F">
        <w:t>p</w:t>
      </w:r>
      <w:r w:rsidR="002F346F" w:rsidRPr="003663B9">
        <w:t xml:space="preserve">odkladem pro definitivní schválení daného stupně </w:t>
      </w:r>
      <w:r w:rsidR="002F346F">
        <w:t>D</w:t>
      </w:r>
      <w:r w:rsidR="002F346F" w:rsidRPr="003663B9">
        <w:t xml:space="preserve">okumentace </w:t>
      </w:r>
      <w:r w:rsidR="002F346F">
        <w:t>stavby. Dokument vychází z Protokolu připomínek a je ze strany zpracovatele Dokumentace stavby doplněn o</w:t>
      </w:r>
      <w:r w:rsidR="002F346F" w:rsidRPr="003663B9">
        <w:t xml:space="preserve"> způsob zapracování</w:t>
      </w:r>
      <w:r w:rsidR="002F346F">
        <w:t xml:space="preserve"> připomínek a ze strany odborných zástupců zadavatele závěrečně odsouhlasen. Jedná se o dokument, generovaný Softwarem na základě vytvořených dat a proběhlých procesů.</w:t>
      </w:r>
    </w:p>
    <w:p w14:paraId="17804856" w14:textId="519779B8" w:rsidR="005B679E" w:rsidRPr="00BA2BBA" w:rsidRDefault="009A06C0" w:rsidP="005B679E">
      <w:pPr>
        <w:pStyle w:val="Nadpis3"/>
        <w:ind w:left="0" w:firstLine="0"/>
      </w:pPr>
      <w:bookmarkStart w:id="55" w:name="_Toc131423905"/>
      <w:r w:rsidRPr="00BA2BBA">
        <w:t>U</w:t>
      </w:r>
      <w:r w:rsidR="005B679E" w:rsidRPr="00BA2BBA">
        <w:t>živatelské rozhraní Softwaru</w:t>
      </w:r>
      <w:bookmarkEnd w:id="55"/>
    </w:p>
    <w:p w14:paraId="2F63CAA2" w14:textId="56A14F66" w:rsidR="005B679E" w:rsidRPr="00BA2BBA" w:rsidRDefault="005B679E" w:rsidP="00EC70E1">
      <w:pPr>
        <w:pStyle w:val="Odstavecnormln"/>
        <w:rPr>
          <w:szCs w:val="20"/>
          <w:u w:val="single"/>
        </w:rPr>
      </w:pPr>
      <w:r w:rsidRPr="00BA2BBA">
        <w:t>Zadavatel požaduje, aby</w:t>
      </w:r>
      <w:r w:rsidR="00793534">
        <w:t xml:space="preserve"> zejména  v Prezen</w:t>
      </w:r>
      <w:r w:rsidR="008E32A9">
        <w:t>ta</w:t>
      </w:r>
      <w:r w:rsidR="00793534">
        <w:t xml:space="preserve">ční vrstvě Software bylo možné </w:t>
      </w:r>
      <w:r w:rsidR="00F8071F">
        <w:t>U</w:t>
      </w:r>
      <w:r w:rsidRPr="00BA2BBA">
        <w:t>živatelské rozhraní</w:t>
      </w:r>
      <w:r w:rsidR="00F8071F">
        <w:t xml:space="preserve"> Software</w:t>
      </w:r>
      <w:r w:rsidRPr="00BA2BBA">
        <w:t xml:space="preserve"> ovládat pomocí grafických interaktivních prvků rozdělených na skupin. První skupinu bude tvořit fixní část a druhou skupinu variabilní část</w:t>
      </w:r>
      <w:r w:rsidR="008E32A9">
        <w:t>, kde</w:t>
      </w:r>
      <w:r w:rsidR="00D11DEA">
        <w:t xml:space="preserve"> obě části budou dále také členěné</w:t>
      </w:r>
      <w:r w:rsidRPr="00BA2BBA">
        <w:t xml:space="preserve">. </w:t>
      </w:r>
      <w:r w:rsidR="00793534">
        <w:t>U</w:t>
      </w:r>
      <w:r w:rsidRPr="00BA2BBA">
        <w:t xml:space="preserve">živatelské rozhraní Softwaru musí být uživatelsky přijatelné a intuitivní, přičemž </w:t>
      </w:r>
      <w:r w:rsidR="00D11DEA">
        <w:t>primárně se ve</w:t>
      </w:r>
      <w:r w:rsidRPr="00BA2BBA">
        <w:t xml:space="preserve"> skupinách b</w:t>
      </w:r>
      <w:r w:rsidR="00D11DEA">
        <w:t>ude</w:t>
      </w:r>
      <w:r w:rsidRPr="00BA2BBA">
        <w:t xml:space="preserve"> jedna</w:t>
      </w:r>
      <w:r w:rsidR="00D11DEA">
        <w:t>t</w:t>
      </w:r>
      <w:r w:rsidRPr="00BA2BBA">
        <w:t xml:space="preserve"> o interaktivní panely, které budou odkazovat na konkrétní informace, případně budou umožňovat aktivní práci s těmito informacemi.</w:t>
      </w:r>
      <w:r w:rsidR="00D35B76">
        <w:t xml:space="preserve"> Z Uživatelského rozhraní Software bude uživatel </w:t>
      </w:r>
      <w:r w:rsidR="00F8071F">
        <w:t>vstupovat</w:t>
      </w:r>
      <w:r w:rsidR="00D35B76">
        <w:t xml:space="preserve"> přes komunikační okno do </w:t>
      </w:r>
      <w:r w:rsidR="00F8071F">
        <w:t xml:space="preserve">Uživatelského prostředí Stavby, kterou si vyhledá výběrovím  </w:t>
      </w:r>
      <w:r w:rsidR="00D35B76">
        <w:t>prostředí</w:t>
      </w:r>
      <w:r w:rsidR="008E32A9">
        <w:t>m.</w:t>
      </w:r>
      <w:r w:rsidR="00D35B76">
        <w:t xml:space="preserve"> </w:t>
      </w:r>
    </w:p>
    <w:p w14:paraId="226175F4" w14:textId="5A708DF2" w:rsidR="005B679E" w:rsidRPr="00793534" w:rsidRDefault="005B679E" w:rsidP="00B0736D">
      <w:pPr>
        <w:pStyle w:val="Nadpis40"/>
      </w:pPr>
      <w:r w:rsidRPr="00B0736D">
        <w:t xml:space="preserve">Fixní část </w:t>
      </w:r>
      <w:r w:rsidR="00F8071F">
        <w:t>Uživatelské</w:t>
      </w:r>
      <w:r w:rsidRPr="00B0736D">
        <w:t>ho rozhraní Softwaru</w:t>
      </w:r>
    </w:p>
    <w:p w14:paraId="0FF6E7F6" w14:textId="12368A41" w:rsidR="005B679E" w:rsidRPr="00BA2BBA" w:rsidRDefault="008E32A9" w:rsidP="00793534">
      <w:pPr>
        <w:pStyle w:val="Odstavecnormln"/>
      </w:pPr>
      <w:r>
        <w:t xml:space="preserve">Fixní část </w:t>
      </w:r>
      <w:r w:rsidR="005B679E" w:rsidRPr="00BA2BBA">
        <w:t>bude obsahovat, kromě základních ovládacích prvků Softwaru (základní menu) a informacích o změnách a aktualizacích Softwaru, interaktivní panely pro různ</w:t>
      </w:r>
      <w:r w:rsidR="00793534">
        <w:t>é</w:t>
      </w:r>
      <w:r w:rsidR="005B679E" w:rsidRPr="00BA2BBA">
        <w:t xml:space="preserve"> statistické přehledy o Stavbách, jako například:</w:t>
      </w:r>
    </w:p>
    <w:p w14:paraId="0E2D8570" w14:textId="2F759063" w:rsidR="005B679E" w:rsidRPr="00D11DEA" w:rsidRDefault="005B679E" w:rsidP="00807349">
      <w:pPr>
        <w:pStyle w:val="Odrkabody"/>
        <w:numPr>
          <w:ilvl w:val="0"/>
          <w:numId w:val="16"/>
        </w:numPr>
      </w:pPr>
      <w:r w:rsidRPr="00D11DEA">
        <w:t xml:space="preserve">přehled nově vložených </w:t>
      </w:r>
      <w:r w:rsidR="00793534" w:rsidRPr="00D11DEA">
        <w:t>S</w:t>
      </w:r>
      <w:r w:rsidRPr="00D11DEA">
        <w:t>taveb</w:t>
      </w:r>
      <w:r w:rsidR="008E32A9">
        <w:t>,</w:t>
      </w:r>
    </w:p>
    <w:p w14:paraId="0364CE97" w14:textId="46D4329A" w:rsidR="005B679E" w:rsidRPr="00D11DEA" w:rsidRDefault="005B679E" w:rsidP="00807349">
      <w:pPr>
        <w:pStyle w:val="Odrkabody"/>
        <w:numPr>
          <w:ilvl w:val="0"/>
          <w:numId w:val="16"/>
        </w:numPr>
      </w:pPr>
      <w:r w:rsidRPr="00D11DEA">
        <w:t>přehled ukončených Staveb</w:t>
      </w:r>
      <w:r w:rsidR="008E32A9">
        <w:t>,</w:t>
      </w:r>
    </w:p>
    <w:p w14:paraId="4D563379" w14:textId="3C9AA849" w:rsidR="005B679E" w:rsidRPr="00D11DEA" w:rsidRDefault="005B679E" w:rsidP="00807349">
      <w:pPr>
        <w:pStyle w:val="Odrkabody"/>
        <w:numPr>
          <w:ilvl w:val="0"/>
          <w:numId w:val="16"/>
        </w:numPr>
      </w:pPr>
      <w:r w:rsidRPr="00D11DEA">
        <w:t>přehled aktuálních změn za určité období</w:t>
      </w:r>
      <w:r w:rsidR="008E32A9">
        <w:t>,</w:t>
      </w:r>
    </w:p>
    <w:p w14:paraId="7F0180C5" w14:textId="7A0EEE93" w:rsidR="005B679E" w:rsidRPr="00D11DEA" w:rsidRDefault="005B679E" w:rsidP="00807349">
      <w:pPr>
        <w:pStyle w:val="Odrkabody"/>
        <w:numPr>
          <w:ilvl w:val="0"/>
          <w:numId w:val="16"/>
        </w:numPr>
      </w:pPr>
      <w:r w:rsidRPr="00D11DEA">
        <w:t>přehled plnění termínů za období</w:t>
      </w:r>
      <w:r w:rsidR="008E32A9">
        <w:t>,</w:t>
      </w:r>
    </w:p>
    <w:p w14:paraId="77B60145" w14:textId="77777777" w:rsidR="005B679E" w:rsidRPr="00D11DEA" w:rsidRDefault="005B679E" w:rsidP="00807349">
      <w:pPr>
        <w:pStyle w:val="Odrkabody"/>
        <w:numPr>
          <w:ilvl w:val="0"/>
          <w:numId w:val="16"/>
        </w:numPr>
      </w:pPr>
      <w:r w:rsidRPr="00D11DEA">
        <w:t>grafické znázornění statistik ke Stavbám všeobecně (např. počtu Staveb v různých stupních zpracování), apod.</w:t>
      </w:r>
    </w:p>
    <w:p w14:paraId="1C5BB013" w14:textId="4BC6016B" w:rsidR="005B679E" w:rsidRPr="00793534" w:rsidRDefault="005B679E" w:rsidP="00B0736D">
      <w:pPr>
        <w:pStyle w:val="Nadpis40"/>
      </w:pPr>
      <w:r w:rsidRPr="00793534">
        <w:t xml:space="preserve">Variabilní část </w:t>
      </w:r>
      <w:r w:rsidR="00F8071F">
        <w:t>Uživatelské</w:t>
      </w:r>
      <w:r w:rsidRPr="00793534">
        <w:t>ho rozh</w:t>
      </w:r>
      <w:r w:rsidR="008E32A9">
        <w:t>raní Softwaru</w:t>
      </w:r>
    </w:p>
    <w:p w14:paraId="047E940F" w14:textId="6D2A5439" w:rsidR="005B679E" w:rsidRPr="00BA2BBA" w:rsidRDefault="008E32A9" w:rsidP="00793534">
      <w:pPr>
        <w:pStyle w:val="Odstavecnormln"/>
      </w:pPr>
      <w:r>
        <w:t xml:space="preserve">Variabilní část si, na rozdíl od fixní části, </w:t>
      </w:r>
      <w:r w:rsidR="005B679E" w:rsidRPr="00BA2BBA">
        <w:t xml:space="preserve">bude konkrétní uživatel upravovat dle svých potřeb se zohlednění přístupových práv do Softwaru a odpovědnostní pozice dle Matice odpovědnosti (v rámci jednotlivých Staveb může být uživatel zařazen do různých odpovědnostních úrovní). Jedná se například o: </w:t>
      </w:r>
    </w:p>
    <w:p w14:paraId="0702BE0C" w14:textId="77777777" w:rsidR="005B679E" w:rsidRPr="00BA2BBA" w:rsidRDefault="005B679E" w:rsidP="00807349">
      <w:pPr>
        <w:pStyle w:val="Odrkabody"/>
        <w:numPr>
          <w:ilvl w:val="0"/>
          <w:numId w:val="16"/>
        </w:numPr>
      </w:pPr>
      <w:r w:rsidRPr="00BA2BBA">
        <w:t>přehledy a správa Staveb, do kterých je uživatel zařazen,</w:t>
      </w:r>
    </w:p>
    <w:p w14:paraId="0F41877D" w14:textId="77777777" w:rsidR="005B679E" w:rsidRPr="00BA2BBA" w:rsidRDefault="005B679E" w:rsidP="00807349">
      <w:pPr>
        <w:pStyle w:val="Odrkabody"/>
        <w:numPr>
          <w:ilvl w:val="0"/>
          <w:numId w:val="16"/>
        </w:numPr>
      </w:pPr>
      <w:r w:rsidRPr="00BA2BBA">
        <w:t xml:space="preserve">přehledy vybraných uživatelem vybraných Staveb i v případech, že není v odpovědnostních rolích zařazen, </w:t>
      </w:r>
    </w:p>
    <w:p w14:paraId="5FF77191" w14:textId="77777777" w:rsidR="005B679E" w:rsidRPr="00BA2BBA" w:rsidRDefault="005B679E" w:rsidP="00807349">
      <w:pPr>
        <w:pStyle w:val="Odrkabody"/>
        <w:numPr>
          <w:ilvl w:val="0"/>
          <w:numId w:val="16"/>
        </w:numPr>
      </w:pPr>
      <w:r w:rsidRPr="00BA2BBA">
        <w:t>přehledy přidělených úkolů a termínů, včetně stavu jejich řešení,</w:t>
      </w:r>
    </w:p>
    <w:p w14:paraId="32CCB97E" w14:textId="4F0BB5F2" w:rsidR="005B679E" w:rsidRPr="00BA2BBA" w:rsidRDefault="005B679E" w:rsidP="00807349">
      <w:pPr>
        <w:pStyle w:val="Odrkabody"/>
        <w:numPr>
          <w:ilvl w:val="0"/>
          <w:numId w:val="16"/>
        </w:numPr>
      </w:pPr>
      <w:r w:rsidRPr="00BA2BBA">
        <w:t>průběh probíhajících</w:t>
      </w:r>
      <w:r w:rsidR="0029666D">
        <w:t xml:space="preserve"> procesů (označovaných také jako</w:t>
      </w:r>
      <w:r w:rsidRPr="00BA2BBA">
        <w:t xml:space="preserve"> </w:t>
      </w:r>
      <w:r w:rsidR="0029666D">
        <w:t>w</w:t>
      </w:r>
      <w:r w:rsidRPr="00BA2BBA">
        <w:t>orkflow</w:t>
      </w:r>
      <w:r w:rsidR="0029666D">
        <w:t>)</w:t>
      </w:r>
      <w:r w:rsidRPr="00BA2BBA">
        <w:t xml:space="preserve"> na Stavbách dle odpovědností úrovní uživatele,</w:t>
      </w:r>
    </w:p>
    <w:p w14:paraId="72F4ED3D" w14:textId="6284EFEC" w:rsidR="005B679E" w:rsidRDefault="005B679E" w:rsidP="00807349">
      <w:pPr>
        <w:pStyle w:val="Odrkabody"/>
        <w:numPr>
          <w:ilvl w:val="0"/>
          <w:numId w:val="16"/>
        </w:numPr>
      </w:pPr>
      <w:r w:rsidRPr="00BA2BBA">
        <w:t>aktuální změny ve statistických přehledech sestavených uživatelem, apod.</w:t>
      </w:r>
    </w:p>
    <w:p w14:paraId="393E2E87" w14:textId="05F90E6A" w:rsidR="005B679E" w:rsidRPr="00BA2BBA" w:rsidRDefault="000B5D28" w:rsidP="005B679E">
      <w:pPr>
        <w:pStyle w:val="Nadpis3"/>
        <w:ind w:left="0" w:firstLine="0"/>
      </w:pPr>
      <w:bookmarkStart w:id="56" w:name="_Toc131423906"/>
      <w:r>
        <w:t>Uživatelské</w:t>
      </w:r>
      <w:r w:rsidR="005B679E" w:rsidRPr="00BA2BBA">
        <w:t xml:space="preserve"> prostředí Stavby</w:t>
      </w:r>
      <w:bookmarkEnd w:id="56"/>
    </w:p>
    <w:p w14:paraId="562EB4DB" w14:textId="476B3C4B" w:rsidR="006268AF" w:rsidRDefault="005B679E" w:rsidP="006268AF">
      <w:pPr>
        <w:pStyle w:val="Odstavecnormln"/>
      </w:pPr>
      <w:r w:rsidRPr="00793534">
        <w:t>Zadavatel požaduje, aby každá Stavba měla vytvořené jednotné</w:t>
      </w:r>
      <w:r w:rsidR="000B5D28">
        <w:t xml:space="preserve"> </w:t>
      </w:r>
      <w:r w:rsidR="00F8071F">
        <w:t>Uživatelské</w:t>
      </w:r>
      <w:r w:rsidRPr="00793534">
        <w:t xml:space="preserve"> prostředí</w:t>
      </w:r>
      <w:r w:rsidR="00F8071F">
        <w:t xml:space="preserve"> Stavby</w:t>
      </w:r>
      <w:r w:rsidRPr="00793534">
        <w:t xml:space="preserve">, které by bylo možné ovládat pomocí grafických interaktivních prvků. Prostředí bude možné rozdělit na základní část a podrobnou část. Informace v podobě dat nebo souborů uložených v Softwaru bude možné v rámci Stavby sdílet případně jiným způsobem s nimi pracovat, například na úrovni statistických přehledů v rámci </w:t>
      </w:r>
      <w:r w:rsidR="00F8071F">
        <w:t>Uživatelské</w:t>
      </w:r>
      <w:r w:rsidRPr="00793534">
        <w:t>ho rozhraní Softwaru.</w:t>
      </w:r>
      <w:r w:rsidR="00C054BC">
        <w:t xml:space="preserve"> Uživatelské prostředí Stavby bude možné každým uživatelem upravovat a nastavovat (tj. zobrazit, uspořádat, skrýt apod.) v rozsahu popsaném v kap. 5.1.2. </w:t>
      </w:r>
      <w:r w:rsidR="00BE032B">
        <w:t xml:space="preserve"> </w:t>
      </w:r>
      <w:r w:rsidR="006268AF">
        <w:br w:type="page"/>
      </w:r>
    </w:p>
    <w:p w14:paraId="52709A2B" w14:textId="12AAD637" w:rsidR="007C1ECF" w:rsidRDefault="00BE032B" w:rsidP="006268AF">
      <w:pPr>
        <w:pStyle w:val="Odstavecnormln"/>
        <w:rPr>
          <w:rFonts w:eastAsia="MingLiU"/>
          <w:b/>
          <w:bCs/>
          <w:iCs/>
          <w:color w:val="000000"/>
        </w:rPr>
      </w:pPr>
      <w:r>
        <w:lastRenderedPageBreak/>
        <w:t>Obsahové náležitosti Uživatelského prostředí Stavby uvedené v kap. 5.1.3.1 a 5.1.3.2 nejsou definitivní a můžou být v průběhu Implementace upravené</w:t>
      </w:r>
      <w:r w:rsidR="00BD583D">
        <w:t>. Zadavatel uvádí daný výčet pro potřeby utvoření si představy Dodavatele o chrakteru dat,</w:t>
      </w:r>
      <w:r w:rsidR="00C275BE">
        <w:t xml:space="preserve"> jejich zdroj</w:t>
      </w:r>
      <w:r w:rsidR="000C22B5">
        <w:t>e</w:t>
      </w:r>
      <w:r w:rsidR="00C275BE">
        <w:t xml:space="preserve"> a způsob jejich užití a práce s těmito daty v </w:t>
      </w:r>
      <w:r w:rsidR="00BD583D">
        <w:t>Software.</w:t>
      </w:r>
      <w:r>
        <w:t xml:space="preserve">  </w:t>
      </w:r>
    </w:p>
    <w:p w14:paraId="09F05D6B" w14:textId="4C040CEC" w:rsidR="005B679E" w:rsidRPr="00BA2BBA" w:rsidRDefault="005B679E" w:rsidP="00DD18E6">
      <w:pPr>
        <w:pStyle w:val="Nadpis40"/>
        <w:spacing w:before="0"/>
        <w:ind w:left="862" w:hanging="862"/>
      </w:pPr>
      <w:r w:rsidRPr="00BA2BBA">
        <w:t>Základní část</w:t>
      </w:r>
    </w:p>
    <w:p w14:paraId="33440FDC" w14:textId="59514758" w:rsidR="00D11DEA" w:rsidRDefault="006268AF" w:rsidP="002F346F">
      <w:pPr>
        <w:pStyle w:val="Odstavecnormln"/>
      </w:pPr>
      <w:r>
        <w:t xml:space="preserve">Základní část </w:t>
      </w:r>
      <w:r w:rsidR="005B679E" w:rsidRPr="00BA2BBA">
        <w:t xml:space="preserve">bude tvořena primárně základními informacemi o </w:t>
      </w:r>
      <w:r w:rsidR="0004007D">
        <w:t>Stavb</w:t>
      </w:r>
      <w:r w:rsidR="005B679E" w:rsidRPr="00BA2BBA">
        <w:t xml:space="preserve">ě, jejím průběhu, personálním obsazením </w:t>
      </w:r>
      <w:r w:rsidR="005B679E" w:rsidRPr="00BA2BBA">
        <w:br/>
        <w:t xml:space="preserve">a smluvním zajištění. Některé informace v základní části musí být uvedené od založení </w:t>
      </w:r>
      <w:r w:rsidR="0004007D">
        <w:t>Stavb</w:t>
      </w:r>
      <w:r w:rsidR="005B679E" w:rsidRPr="00BA2BBA">
        <w:t xml:space="preserve">y, avšak některé informace budou vkládané postupně v průběhu přípravy a realizace Stavby, případně bude prováděná jejich aktualizace. Z informací, tj. z dat, uvedených v základní části se bude provádět aktivní práce </w:t>
      </w:r>
      <w:r w:rsidR="00D11DEA">
        <w:t>na úrovni</w:t>
      </w:r>
      <w:r w:rsidR="005B679E" w:rsidRPr="00BA2BBA">
        <w:t> </w:t>
      </w:r>
      <w:r w:rsidR="00F8071F">
        <w:t>Uživatelské</w:t>
      </w:r>
      <w:r w:rsidR="00D11DEA">
        <w:t>ho</w:t>
      </w:r>
      <w:r w:rsidR="005B679E" w:rsidRPr="00BA2BBA">
        <w:t xml:space="preserve"> rozhraní Softwaru viz. kap. 5.1.2. </w:t>
      </w:r>
    </w:p>
    <w:p w14:paraId="5BDA8FC4" w14:textId="6EB1BA46" w:rsidR="005B679E" w:rsidRPr="00BA2BBA" w:rsidRDefault="005B679E" w:rsidP="00DD18E6">
      <w:pPr>
        <w:pStyle w:val="Odstavecnormln"/>
        <w:spacing w:after="0" w:line="240" w:lineRule="auto"/>
      </w:pPr>
      <w:r w:rsidRPr="00BA2BBA">
        <w:t>Jedná se zejména o data:</w:t>
      </w:r>
    </w:p>
    <w:p w14:paraId="3776D9C6" w14:textId="34B8AD3B" w:rsidR="00BE032B" w:rsidRPr="00BE032B" w:rsidRDefault="00BE032B" w:rsidP="00DD18E6">
      <w:pPr>
        <w:pStyle w:val="Odrkabody"/>
        <w:numPr>
          <w:ilvl w:val="0"/>
          <w:numId w:val="16"/>
        </w:numPr>
        <w:spacing w:after="0" w:line="240" w:lineRule="auto"/>
        <w:rPr>
          <w:b/>
        </w:rPr>
      </w:pPr>
      <w:r w:rsidRPr="00BE032B">
        <w:rPr>
          <w:b/>
        </w:rPr>
        <w:t>Údaje o stavbě:</w:t>
      </w:r>
    </w:p>
    <w:p w14:paraId="6ACA27FE" w14:textId="4CCB55B4" w:rsidR="005B679E" w:rsidRPr="00BA2BBA" w:rsidRDefault="005B679E" w:rsidP="006268AF">
      <w:pPr>
        <w:pStyle w:val="Odrkabody"/>
        <w:spacing w:after="0"/>
        <w:ind w:hanging="357"/>
        <w:rPr>
          <w:u w:val="single"/>
        </w:rPr>
      </w:pPr>
      <w:r w:rsidRPr="00B0736D">
        <w:rPr>
          <w:b/>
        </w:rPr>
        <w:t xml:space="preserve">Identifikace </w:t>
      </w:r>
      <w:r w:rsidR="0004007D" w:rsidRPr="00B0736D">
        <w:rPr>
          <w:b/>
        </w:rPr>
        <w:t>Stavb</w:t>
      </w:r>
      <w:r w:rsidRPr="00B0736D">
        <w:rPr>
          <w:b/>
        </w:rPr>
        <w:t>y</w:t>
      </w:r>
      <w:r w:rsidRPr="00BA2BBA">
        <w:t xml:space="preserve"> (základní identifikační údaje </w:t>
      </w:r>
      <w:r w:rsidR="0004007D">
        <w:t>Stavb</w:t>
      </w:r>
      <w:r w:rsidRPr="00BA2BBA">
        <w:t>y</w:t>
      </w:r>
      <w:r w:rsidR="00D676C5">
        <w:t xml:space="preserve"> </w:t>
      </w:r>
      <w:r w:rsidR="00D676C5" w:rsidRPr="000D1FB7">
        <w:t>a polohové umístění Stavby</w:t>
      </w:r>
      <w:r w:rsidRPr="00BA2BBA">
        <w:t>)</w:t>
      </w:r>
      <w:r w:rsidR="006268AF">
        <w:t>:</w:t>
      </w:r>
    </w:p>
    <w:p w14:paraId="686D3AA6" w14:textId="46051801" w:rsidR="005B679E" w:rsidRPr="000D1FB7" w:rsidRDefault="005B679E" w:rsidP="006268AF">
      <w:pPr>
        <w:pStyle w:val="Odrkabody"/>
        <w:numPr>
          <w:ilvl w:val="2"/>
          <w:numId w:val="16"/>
        </w:numPr>
        <w:spacing w:after="0"/>
        <w:ind w:hanging="357"/>
      </w:pPr>
      <w:r w:rsidRPr="000D1FB7">
        <w:t xml:space="preserve">Název </w:t>
      </w:r>
      <w:r w:rsidR="0004007D" w:rsidRPr="000D1FB7">
        <w:t>Stavb</w:t>
      </w:r>
      <w:r w:rsidRPr="000D1FB7">
        <w:t>y: (konkrétní název dle IS Plán)</w:t>
      </w:r>
      <w:r w:rsidR="0035554B">
        <w:t>,</w:t>
      </w:r>
    </w:p>
    <w:p w14:paraId="080492ED" w14:textId="4C5863F1" w:rsidR="006E3900" w:rsidRPr="000D1FB7" w:rsidRDefault="006E3900" w:rsidP="006268AF">
      <w:pPr>
        <w:pStyle w:val="Odrkabody"/>
        <w:numPr>
          <w:ilvl w:val="2"/>
          <w:numId w:val="16"/>
        </w:numPr>
        <w:spacing w:after="0"/>
        <w:ind w:hanging="357"/>
      </w:pPr>
      <w:r w:rsidRPr="000D1FB7">
        <w:t>Označení v systému SŽ: (unikátní kód specifikující Stavbu po celou dobu přípravy a realizaci Staveb dle IS Plán ve formátu SXXXXXXXXX)</w:t>
      </w:r>
      <w:r w:rsidR="0035554B">
        <w:t>,</w:t>
      </w:r>
    </w:p>
    <w:p w14:paraId="416FEA6A" w14:textId="64222247" w:rsidR="005B679E" w:rsidRPr="000D1FB7" w:rsidRDefault="005B679E" w:rsidP="006268AF">
      <w:pPr>
        <w:pStyle w:val="Odrkabody"/>
        <w:numPr>
          <w:ilvl w:val="2"/>
          <w:numId w:val="16"/>
        </w:numPr>
        <w:spacing w:after="0"/>
        <w:ind w:hanging="357"/>
      </w:pPr>
      <w:r w:rsidRPr="000D1FB7">
        <w:t>Přiřazená organizační jednotka: (</w:t>
      </w:r>
      <w:r w:rsidR="00875D9F" w:rsidRPr="00875D9F">
        <w:t>konkrétní organizační jednotka zajišťující přípravu a realizaci stavby</w:t>
      </w:r>
      <w:r w:rsidRPr="000D1FB7">
        <w:t xml:space="preserve"> např. SSV, OŘ Praha)</w:t>
      </w:r>
      <w:r w:rsidR="0035554B">
        <w:t>,</w:t>
      </w:r>
    </w:p>
    <w:p w14:paraId="7D80C4DD" w14:textId="2A7951D8" w:rsidR="005B679E" w:rsidRDefault="005B679E" w:rsidP="006268AF">
      <w:pPr>
        <w:pStyle w:val="Odrkabody"/>
        <w:numPr>
          <w:ilvl w:val="2"/>
          <w:numId w:val="16"/>
        </w:numPr>
        <w:spacing w:after="0"/>
        <w:ind w:hanging="357"/>
      </w:pPr>
      <w:r w:rsidRPr="000D1FB7">
        <w:t>Oblastní správce: (</w:t>
      </w:r>
      <w:r w:rsidR="00875D9F">
        <w:t xml:space="preserve">organizační jednotka které přebírá stavbu do následné správy - </w:t>
      </w:r>
      <w:r w:rsidRPr="000D1FB7">
        <w:t>konkrétní OŘ)</w:t>
      </w:r>
      <w:r w:rsidR="0035554B">
        <w:t>,</w:t>
      </w:r>
    </w:p>
    <w:p w14:paraId="1C5CC372" w14:textId="20E48041" w:rsidR="006E3900" w:rsidRPr="000D1FB7" w:rsidRDefault="006E3900" w:rsidP="006268AF">
      <w:pPr>
        <w:pStyle w:val="Odrkabody"/>
        <w:numPr>
          <w:ilvl w:val="2"/>
          <w:numId w:val="16"/>
        </w:numPr>
        <w:spacing w:after="0"/>
        <w:ind w:hanging="357"/>
      </w:pPr>
      <w:r>
        <w:t>Aktuální s</w:t>
      </w:r>
      <w:r w:rsidRPr="000D1FB7">
        <w:t>tatus: (dle seznamu např. schváleno, výběrové řízení příprava, výběrové řízení realizace, projektová příprava, realizace, kolaudace, předáno do provozu, pozastaveno</w:t>
      </w:r>
      <w:r w:rsidR="00BE032B">
        <w:t xml:space="preserve"> apod.</w:t>
      </w:r>
      <w:r w:rsidRPr="000D1FB7">
        <w:t xml:space="preserve"> – s vazbou na harmonogram stavební akce)</w:t>
      </w:r>
      <w:r w:rsidR="0035554B">
        <w:t>.</w:t>
      </w:r>
    </w:p>
    <w:p w14:paraId="30E09677" w14:textId="09C9B6E8" w:rsidR="005B679E" w:rsidRPr="000D1FB7" w:rsidRDefault="005B679E" w:rsidP="00BE032B">
      <w:pPr>
        <w:pStyle w:val="Odrkabody"/>
      </w:pPr>
      <w:r w:rsidRPr="00B0736D">
        <w:rPr>
          <w:b/>
        </w:rPr>
        <w:t xml:space="preserve">Popis </w:t>
      </w:r>
      <w:r w:rsidR="0004007D" w:rsidRPr="00B0736D">
        <w:rPr>
          <w:b/>
        </w:rPr>
        <w:t>Stavb</w:t>
      </w:r>
      <w:r w:rsidRPr="00B0736D">
        <w:rPr>
          <w:b/>
        </w:rPr>
        <w:t>y</w:t>
      </w:r>
      <w:r w:rsidRPr="000D1FB7">
        <w:t xml:space="preserve"> (základní popis náplně </w:t>
      </w:r>
      <w:r w:rsidR="0004007D" w:rsidRPr="000D1FB7">
        <w:t>Stavb</w:t>
      </w:r>
      <w:r w:rsidRPr="000D1FB7">
        <w:t>y)</w:t>
      </w:r>
      <w:r w:rsidR="006268AF">
        <w:t>:</w:t>
      </w:r>
    </w:p>
    <w:p w14:paraId="32F913BF" w14:textId="00671C27" w:rsidR="005B679E" w:rsidRPr="000D1FB7" w:rsidRDefault="00A26225" w:rsidP="006268AF">
      <w:pPr>
        <w:pStyle w:val="Odrkabody"/>
        <w:numPr>
          <w:ilvl w:val="2"/>
          <w:numId w:val="16"/>
        </w:numPr>
        <w:spacing w:after="0"/>
        <w:ind w:hanging="357"/>
      </w:pPr>
      <w:r>
        <w:t>K</w:t>
      </w:r>
      <w:r w:rsidR="005B679E" w:rsidRPr="000D1FB7">
        <w:t>raj: (název kraje</w:t>
      </w:r>
      <w:r>
        <w:t>/krajů ve kterých se Stavba nachází</w:t>
      </w:r>
      <w:r w:rsidR="005B679E" w:rsidRPr="000D1FB7">
        <w:t>)</w:t>
      </w:r>
      <w:r w:rsidR="0035554B">
        <w:t>,</w:t>
      </w:r>
      <w:r>
        <w:t xml:space="preserve"> </w:t>
      </w:r>
    </w:p>
    <w:p w14:paraId="187748ED" w14:textId="67ABCC25" w:rsidR="005B679E" w:rsidRPr="000D1FB7" w:rsidRDefault="00A26225" w:rsidP="006268AF">
      <w:pPr>
        <w:pStyle w:val="Odrkabody"/>
        <w:numPr>
          <w:ilvl w:val="2"/>
          <w:numId w:val="16"/>
        </w:numPr>
        <w:spacing w:after="0"/>
        <w:ind w:hanging="357"/>
      </w:pPr>
      <w:r>
        <w:t>TU/DU</w:t>
      </w:r>
      <w:r w:rsidR="005B679E" w:rsidRPr="000D1FB7">
        <w:t>: (</w:t>
      </w:r>
      <w:r w:rsidRPr="00A26225">
        <w:t>označení identifikující traťový a definiční úsek v železniční síti, který je předmětem stavby</w:t>
      </w:r>
      <w:r w:rsidR="005B679E" w:rsidRPr="000D1FB7">
        <w:t>)</w:t>
      </w:r>
      <w:r w:rsidR="0035554B">
        <w:t>,</w:t>
      </w:r>
    </w:p>
    <w:p w14:paraId="33356AF7" w14:textId="4E741BB7" w:rsidR="005B679E" w:rsidRDefault="005B679E" w:rsidP="006268AF">
      <w:pPr>
        <w:pStyle w:val="Odrkabody"/>
        <w:numPr>
          <w:ilvl w:val="2"/>
          <w:numId w:val="16"/>
        </w:numPr>
        <w:spacing w:after="0"/>
        <w:ind w:hanging="357"/>
      </w:pPr>
      <w:r w:rsidRPr="000D1FB7">
        <w:t xml:space="preserve">Popis </w:t>
      </w:r>
      <w:r w:rsidR="0004007D" w:rsidRPr="000D1FB7">
        <w:t>Stavb</w:t>
      </w:r>
      <w:r w:rsidRPr="000D1FB7">
        <w:t>y: (volný text)</w:t>
      </w:r>
      <w:r w:rsidR="0035554B">
        <w:t>.</w:t>
      </w:r>
    </w:p>
    <w:p w14:paraId="2BFF20A9" w14:textId="1210E7CE" w:rsidR="00BE032B" w:rsidRPr="00BA2BBA" w:rsidRDefault="00BE032B" w:rsidP="0010057B">
      <w:pPr>
        <w:pStyle w:val="Odrkabody"/>
      </w:pPr>
      <w:r w:rsidRPr="00BE032B">
        <w:rPr>
          <w:b/>
        </w:rPr>
        <w:t xml:space="preserve">Parametry Stavby: </w:t>
      </w:r>
      <w:r w:rsidRPr="00BA2BBA">
        <w:t xml:space="preserve">základní tabulkový přehled parametrů, charakterizující rozsah </w:t>
      </w:r>
      <w:r>
        <w:t>Stavb</w:t>
      </w:r>
      <w:r w:rsidRPr="00BA2BBA">
        <w:t xml:space="preserve">y </w:t>
      </w:r>
      <w:r w:rsidR="00792AFD">
        <w:t>tzv.</w:t>
      </w:r>
      <w:r w:rsidRPr="00BA2BBA">
        <w:t xml:space="preserve"> </w:t>
      </w:r>
      <w:r w:rsidR="0035554B">
        <w:t>k</w:t>
      </w:r>
      <w:r w:rsidRPr="00DD18E6">
        <w:t>apacitní údaje stavby</w:t>
      </w:r>
      <w:r w:rsidRPr="00BA2BBA">
        <w:t xml:space="preserve">. Parametry jsou zpracované v prvním stádiu přípravy </w:t>
      </w:r>
      <w:r>
        <w:t>Stavb</w:t>
      </w:r>
      <w:r w:rsidRPr="00BA2BBA">
        <w:t xml:space="preserve">y a průběžně se aktualizují až do úrovně ukončení </w:t>
      </w:r>
      <w:r>
        <w:t>Stavb</w:t>
      </w:r>
      <w:r w:rsidRPr="00BA2BBA">
        <w:t>y a vyřazení z IS Plán. Zadavatel požaduje, aby z</w:t>
      </w:r>
      <w:r w:rsidR="00792AFD">
        <w:t> výstupů tabulkových procesrů</w:t>
      </w:r>
      <w:r w:rsidRPr="00BA2BBA">
        <w:t> </w:t>
      </w:r>
      <w:r w:rsidR="00792AFD">
        <w:t xml:space="preserve">(datový </w:t>
      </w:r>
      <w:r w:rsidRPr="00BA2BBA">
        <w:t>formát xlsx</w:t>
      </w:r>
      <w:r w:rsidR="00792AFD">
        <w:t>),</w:t>
      </w:r>
      <w:r w:rsidRPr="00BA2BBA">
        <w:t xml:space="preserve"> bylo možné do Softwaru automaticky načíst parametry a následně s nimi pracovat jako s databázovým nástrojem, tj. filtrovat data podle jednotlivých parametrů. </w:t>
      </w:r>
    </w:p>
    <w:p w14:paraId="2355486B" w14:textId="062EDA47" w:rsidR="005B679E" w:rsidRPr="00BA2BBA" w:rsidRDefault="005B679E" w:rsidP="00807349">
      <w:pPr>
        <w:pStyle w:val="Odrkabody"/>
        <w:numPr>
          <w:ilvl w:val="0"/>
          <w:numId w:val="16"/>
        </w:numPr>
      </w:pPr>
      <w:r w:rsidRPr="00B0736D">
        <w:rPr>
          <w:b/>
        </w:rPr>
        <w:t xml:space="preserve">Personální obsazení </w:t>
      </w:r>
      <w:r w:rsidR="0004007D" w:rsidRPr="00B0736D">
        <w:rPr>
          <w:b/>
        </w:rPr>
        <w:t>Stavb</w:t>
      </w:r>
      <w:r w:rsidRPr="00B0736D">
        <w:rPr>
          <w:b/>
        </w:rPr>
        <w:t>y</w:t>
      </w:r>
      <w:r w:rsidRPr="00BA2BBA">
        <w:t xml:space="preserve"> (přehled aktuálních nákladů </w:t>
      </w:r>
      <w:r w:rsidR="0004007D">
        <w:t>Stavb</w:t>
      </w:r>
      <w:r w:rsidRPr="00BA2BBA">
        <w:t>y)</w:t>
      </w:r>
      <w:r w:rsidR="006268AF">
        <w:t>:</w:t>
      </w:r>
      <w:r w:rsidRPr="00BA2BBA">
        <w:t xml:space="preserve"> </w:t>
      </w:r>
    </w:p>
    <w:p w14:paraId="19C7FDAD" w14:textId="4AC4C501" w:rsidR="005B679E" w:rsidRPr="000D1FB7" w:rsidRDefault="005B679E" w:rsidP="006268AF">
      <w:pPr>
        <w:pStyle w:val="Odrkabody"/>
        <w:spacing w:after="0"/>
        <w:ind w:left="1434" w:hanging="357"/>
      </w:pPr>
      <w:r w:rsidRPr="000D1FB7">
        <w:t>HIS: (titul jméno přímení; organizační jednotka)</w:t>
      </w:r>
      <w:r w:rsidR="0035554B">
        <w:t>,</w:t>
      </w:r>
    </w:p>
    <w:p w14:paraId="285B904B" w14:textId="250B949F" w:rsidR="005B679E" w:rsidRPr="000D1FB7" w:rsidRDefault="005B679E" w:rsidP="006268AF">
      <w:pPr>
        <w:pStyle w:val="Odrkabody"/>
        <w:spacing w:after="0"/>
        <w:ind w:left="1434" w:hanging="357"/>
      </w:pPr>
      <w:r w:rsidRPr="000D1FB7">
        <w:t>Správce stavby/TDS: (titul jméno přímení; organizační jednotka)</w:t>
      </w:r>
      <w:r w:rsidR="0035554B">
        <w:t>,</w:t>
      </w:r>
    </w:p>
    <w:p w14:paraId="5BBB5ACC" w14:textId="5E95244D" w:rsidR="005B679E" w:rsidRPr="000D1FB7" w:rsidRDefault="005B679E" w:rsidP="006268AF">
      <w:pPr>
        <w:pStyle w:val="Odrkabody"/>
        <w:spacing w:after="0"/>
        <w:ind w:left="1434" w:hanging="357"/>
      </w:pPr>
      <w:r w:rsidRPr="000D1FB7">
        <w:t>Ekonom stavby: (titul jméno přímení; organizační jednotka)</w:t>
      </w:r>
      <w:r w:rsidR="0035554B">
        <w:t>,</w:t>
      </w:r>
    </w:p>
    <w:p w14:paraId="6961E514" w14:textId="3FE5840C" w:rsidR="005B679E" w:rsidRPr="000D1FB7" w:rsidRDefault="005B679E" w:rsidP="006268AF">
      <w:pPr>
        <w:pStyle w:val="Odrkabody"/>
        <w:spacing w:after="0"/>
        <w:ind w:left="1434" w:hanging="357"/>
      </w:pPr>
      <w:r w:rsidRPr="000D1FB7">
        <w:t>PR odpovědnost: (titul jméno přímení; organizační jednotka)</w:t>
      </w:r>
      <w:r w:rsidR="0035554B">
        <w:t>.</w:t>
      </w:r>
    </w:p>
    <w:p w14:paraId="40641AD9" w14:textId="67C0E8C6" w:rsidR="00BE032B" w:rsidRPr="00BA2BBA" w:rsidRDefault="00BE032B" w:rsidP="00BE032B">
      <w:pPr>
        <w:pStyle w:val="Odrkabody"/>
        <w:numPr>
          <w:ilvl w:val="0"/>
          <w:numId w:val="16"/>
        </w:numPr>
      </w:pPr>
      <w:r w:rsidRPr="006F7E5C">
        <w:rPr>
          <w:b/>
        </w:rPr>
        <w:t xml:space="preserve">Harmonogram </w:t>
      </w:r>
      <w:r>
        <w:rPr>
          <w:b/>
        </w:rPr>
        <w:t>stavební akce</w:t>
      </w:r>
      <w:r>
        <w:t xml:space="preserve"> </w:t>
      </w:r>
      <w:r w:rsidRPr="00D11DEA">
        <w:t xml:space="preserve">průběh přípravy a realizace </w:t>
      </w:r>
      <w:r>
        <w:t>Stavb</w:t>
      </w:r>
      <w:r w:rsidRPr="00D11DEA">
        <w:t>y</w:t>
      </w:r>
      <w:r>
        <w:t xml:space="preserve"> lze v</w:t>
      </w:r>
      <w:r w:rsidRPr="00BA2BBA">
        <w:t xml:space="preserve"> základní struktu</w:t>
      </w:r>
      <w:r>
        <w:t>ře</w:t>
      </w:r>
      <w:r w:rsidRPr="00BA2BBA">
        <w:t xml:space="preserve"> rozdělit do dvou úrovní (viz také kap. 5.6)</w:t>
      </w:r>
      <w:r w:rsidR="006268AF">
        <w:t>:</w:t>
      </w:r>
    </w:p>
    <w:p w14:paraId="130CA066" w14:textId="7DBAFECD" w:rsidR="00BE032B" w:rsidRPr="000D1FB7" w:rsidRDefault="00BE032B" w:rsidP="006268AF">
      <w:pPr>
        <w:pStyle w:val="Odrkabody"/>
        <w:spacing w:after="0"/>
        <w:ind w:left="1434" w:hanging="357"/>
      </w:pPr>
      <w:r w:rsidRPr="000D1FB7">
        <w:t xml:space="preserve">Harmonogram </w:t>
      </w:r>
      <w:r w:rsidR="00243B71">
        <w:t>s</w:t>
      </w:r>
      <w:r>
        <w:t>ta</w:t>
      </w:r>
      <w:r w:rsidR="00243B71">
        <w:t>vbní akce:</w:t>
      </w:r>
      <w:r w:rsidRPr="000D1FB7">
        <w:t xml:space="preserve"> zahrnuj</w:t>
      </w:r>
      <w:r w:rsidR="00243B71">
        <w:t>e</w:t>
      </w:r>
      <w:r w:rsidRPr="000D1FB7">
        <w:t xml:space="preserve"> všeobecní informace o průběhu přípravy a realizace Stavby s vazbou na milníky smluvně specifikované, nebo milníky pevně ukotvené jinými podklady,</w:t>
      </w:r>
    </w:p>
    <w:p w14:paraId="1B8C3787" w14:textId="4F852435" w:rsidR="006268AF" w:rsidRPr="00591725" w:rsidRDefault="00BE032B" w:rsidP="0000510D">
      <w:pPr>
        <w:pStyle w:val="Odrkabody"/>
        <w:spacing w:after="0" w:line="240" w:lineRule="auto"/>
        <w:ind w:left="1434" w:hanging="357"/>
        <w:jc w:val="left"/>
        <w:rPr>
          <w:b/>
        </w:rPr>
      </w:pPr>
      <w:r w:rsidRPr="000D1FB7">
        <w:t>Podrobný harmonogram stádia Stavby, zahrnuje konkrétní informace o aktuálně probíhajícím zpracování díla s vazbou na připravované nebo proběhlé aktivity v rámci díla (např. vstupní, průběžná nebo závěrečná profesní jednání, konzultace, připomínkoví proces apod.)</w:t>
      </w:r>
      <w:r w:rsidR="000C16EE">
        <w:t>.</w:t>
      </w:r>
      <w:r w:rsidR="006268AF" w:rsidRPr="00591725">
        <w:rPr>
          <w:b/>
        </w:rPr>
        <w:br w:type="page"/>
      </w:r>
    </w:p>
    <w:p w14:paraId="701893D1" w14:textId="2B84AA76" w:rsidR="005B679E" w:rsidRPr="00BA2BBA" w:rsidRDefault="005B679E" w:rsidP="00807349">
      <w:pPr>
        <w:pStyle w:val="Odrkabody"/>
        <w:numPr>
          <w:ilvl w:val="0"/>
          <w:numId w:val="16"/>
        </w:numPr>
      </w:pPr>
      <w:r w:rsidRPr="006F7E5C">
        <w:rPr>
          <w:b/>
        </w:rPr>
        <w:lastRenderedPageBreak/>
        <w:t xml:space="preserve">Náklady </w:t>
      </w:r>
      <w:r w:rsidR="0004007D" w:rsidRPr="006F7E5C">
        <w:rPr>
          <w:b/>
        </w:rPr>
        <w:t>Stavb</w:t>
      </w:r>
      <w:r w:rsidRPr="006F7E5C">
        <w:rPr>
          <w:b/>
        </w:rPr>
        <w:t>y</w:t>
      </w:r>
      <w:r w:rsidRPr="00BA2BBA">
        <w:t xml:space="preserve"> (přehled aktuálních nákladů </w:t>
      </w:r>
      <w:r w:rsidR="0004007D">
        <w:t>Stavb</w:t>
      </w:r>
      <w:r w:rsidRPr="00BA2BBA">
        <w:t>y)</w:t>
      </w:r>
      <w:r w:rsidR="006268AF">
        <w:t>:</w:t>
      </w:r>
      <w:r w:rsidRPr="00BA2BBA">
        <w:t xml:space="preserve"> </w:t>
      </w:r>
    </w:p>
    <w:p w14:paraId="79EBB2C2" w14:textId="180781FA" w:rsidR="005B679E" w:rsidRPr="00BA2BBA" w:rsidRDefault="005B679E" w:rsidP="006268AF">
      <w:pPr>
        <w:pStyle w:val="Odrkabody"/>
        <w:spacing w:after="0"/>
        <w:ind w:left="1434" w:hanging="357"/>
      </w:pPr>
      <w:r w:rsidRPr="00BA2BBA">
        <w:t xml:space="preserve">Schválené náklady </w:t>
      </w:r>
      <w:r w:rsidR="0004007D">
        <w:t>Stavb</w:t>
      </w:r>
      <w:r w:rsidRPr="00BA2BBA">
        <w:t>y CIN v</w:t>
      </w:r>
      <w:r w:rsidR="000C16EE">
        <w:t> </w:t>
      </w:r>
      <w:r w:rsidRPr="00BA2BBA">
        <w:t>Kč</w:t>
      </w:r>
      <w:r w:rsidR="000C16EE">
        <w:t>,</w:t>
      </w:r>
    </w:p>
    <w:p w14:paraId="6235A3CD" w14:textId="2BE8452B" w:rsidR="005B679E" w:rsidRPr="00BA2BBA" w:rsidRDefault="005B679E" w:rsidP="006268AF">
      <w:pPr>
        <w:pStyle w:val="Odrkabody"/>
        <w:spacing w:after="0"/>
        <w:ind w:left="1434" w:hanging="357"/>
      </w:pPr>
      <w:r w:rsidRPr="00BA2BBA">
        <w:t xml:space="preserve">Aktuální náklady </w:t>
      </w:r>
      <w:r w:rsidR="0004007D">
        <w:t>Stavb</w:t>
      </w:r>
      <w:r w:rsidRPr="00BA2BBA">
        <w:t xml:space="preserve">y CIN v Kč, </w:t>
      </w:r>
    </w:p>
    <w:p w14:paraId="3ED9DBE5" w14:textId="02605EA4" w:rsidR="005B679E" w:rsidRDefault="005B679E" w:rsidP="006268AF">
      <w:pPr>
        <w:pStyle w:val="Odrkabody"/>
        <w:spacing w:after="0"/>
        <w:ind w:left="1434" w:hanging="357"/>
      </w:pPr>
      <w:r w:rsidRPr="00BA2BBA">
        <w:t xml:space="preserve">Financování </w:t>
      </w:r>
      <w:r w:rsidR="0004007D">
        <w:t>Stavb</w:t>
      </w:r>
      <w:r w:rsidRPr="00BA2BBA">
        <w:t>y v</w:t>
      </w:r>
      <w:r w:rsidR="000C16EE">
        <w:t> </w:t>
      </w:r>
      <w:r w:rsidRPr="00BA2BBA">
        <w:t>Kč</w:t>
      </w:r>
      <w:r w:rsidR="000C16EE">
        <w:t>.</w:t>
      </w:r>
    </w:p>
    <w:p w14:paraId="14925C74" w14:textId="77777777" w:rsidR="005B679E" w:rsidRPr="00BA2BBA" w:rsidRDefault="005B679E" w:rsidP="005B679E">
      <w:pPr>
        <w:pStyle w:val="Nadpis40"/>
      </w:pPr>
      <w:r w:rsidRPr="00BA2BBA">
        <w:t>Podrobná část</w:t>
      </w:r>
    </w:p>
    <w:p w14:paraId="4DF17C85" w14:textId="5246832B" w:rsidR="005B679E" w:rsidRPr="00BA2BBA" w:rsidRDefault="00AE16EA" w:rsidP="00EE39BA">
      <w:pPr>
        <w:pStyle w:val="Odstavecnormln"/>
        <w:spacing w:before="120" w:after="0"/>
      </w:pPr>
      <w:r w:rsidRPr="00AE16EA">
        <w:t>Podrobná část bude zahrnovat konkrétní dokumenty, v podobě souborů strukturovaných do adresářů a podadresářů. Jedná se zejména o Dokumentace stavby a související podklady. Dokumenty v podrobné části vznikají postupně a jsou průběžn aktualizované či doplňované v průběhu přípravy a realizace Stavby</w:t>
      </w:r>
      <w:r>
        <w:t xml:space="preserve">. </w:t>
      </w:r>
      <w:r w:rsidR="005B679E" w:rsidRPr="00BA2BBA">
        <w:t xml:space="preserve">Jedná se například o: </w:t>
      </w:r>
    </w:p>
    <w:p w14:paraId="4D872368" w14:textId="4D6914E3" w:rsidR="00556E56" w:rsidRPr="00BA2BBA" w:rsidRDefault="00556E56" w:rsidP="00EE39BA">
      <w:pPr>
        <w:pStyle w:val="Odrkabody"/>
        <w:numPr>
          <w:ilvl w:val="0"/>
          <w:numId w:val="16"/>
        </w:numPr>
        <w:spacing w:before="120" w:after="0"/>
      </w:pPr>
      <w:r w:rsidRPr="00EE39BA">
        <w:t>Smlouvy:</w:t>
      </w:r>
      <w:r w:rsidRPr="00BA2BBA">
        <w:t xml:space="preserve"> (zahrnuje přehled smluv s externími subjekty, kteří se podílejí na Stavbě. Jedná se o propojení se softwarem pro evidenční a objednávkoví systém Fama+)</w:t>
      </w:r>
      <w:r w:rsidR="00591725">
        <w:t>.</w:t>
      </w:r>
      <w:r w:rsidRPr="00BA2BBA">
        <w:t xml:space="preserve"> </w:t>
      </w:r>
    </w:p>
    <w:p w14:paraId="4442E4DD" w14:textId="0D958364" w:rsidR="005B679E" w:rsidRPr="00BA2BBA" w:rsidRDefault="005B679E" w:rsidP="00EE39BA">
      <w:pPr>
        <w:pStyle w:val="Odrkabody"/>
        <w:numPr>
          <w:ilvl w:val="0"/>
          <w:numId w:val="16"/>
        </w:numPr>
        <w:spacing w:before="120" w:after="0"/>
      </w:pPr>
      <w:r w:rsidRPr="000D1FB7">
        <w:t>Podklady:</w:t>
      </w:r>
      <w:r w:rsidRPr="00BA2BBA">
        <w:t xml:space="preserve"> podklady pro projektov</w:t>
      </w:r>
      <w:r w:rsidR="00393B18">
        <w:t>ou</w:t>
      </w:r>
      <w:r w:rsidRPr="00BA2BBA">
        <w:t xml:space="preserve"> příprav</w:t>
      </w:r>
      <w:r w:rsidR="00393B18">
        <w:t>u/realizaci stavby a výstupy z přípravy a realizace stavby</w:t>
      </w:r>
      <w:r w:rsidR="005069CC">
        <w:t xml:space="preserve"> mající charakter podkladů</w:t>
      </w:r>
      <w:r w:rsidR="00B15C82">
        <w:t xml:space="preserve"> např. pro daší stádium.</w:t>
      </w:r>
      <w:r w:rsidR="00591725">
        <w:t xml:space="preserve"> Zejména:</w:t>
      </w:r>
      <w:r w:rsidRPr="00BA2BBA">
        <w:t xml:space="preserve"> </w:t>
      </w:r>
    </w:p>
    <w:p w14:paraId="5552D75D" w14:textId="29179BF7" w:rsidR="005B679E" w:rsidRPr="00BA2BBA" w:rsidRDefault="00591725" w:rsidP="00AE16EA">
      <w:pPr>
        <w:pStyle w:val="Odrkabody"/>
        <w:spacing w:after="0"/>
        <w:ind w:left="1434" w:hanging="357"/>
      </w:pPr>
      <w:r>
        <w:t>m</w:t>
      </w:r>
      <w:r w:rsidR="005B679E" w:rsidRPr="00BA2BBA">
        <w:t>apové podklady</w:t>
      </w:r>
      <w:r>
        <w:t>,</w:t>
      </w:r>
    </w:p>
    <w:p w14:paraId="661CE5E5" w14:textId="494858F4" w:rsidR="005B679E" w:rsidRPr="00BA2BBA" w:rsidRDefault="00591725" w:rsidP="00AE16EA">
      <w:pPr>
        <w:pStyle w:val="Odrkabody"/>
        <w:spacing w:after="0"/>
        <w:ind w:left="1434" w:hanging="357"/>
      </w:pPr>
      <w:r>
        <w:t>p</w:t>
      </w:r>
      <w:r w:rsidR="005B679E" w:rsidRPr="00BA2BBA">
        <w:t>růzkumy</w:t>
      </w:r>
      <w:r>
        <w:t>,</w:t>
      </w:r>
    </w:p>
    <w:p w14:paraId="7DAC7D98" w14:textId="14485DDA" w:rsidR="005B679E" w:rsidRPr="00BA2BBA" w:rsidRDefault="00591725" w:rsidP="00AE16EA">
      <w:pPr>
        <w:pStyle w:val="Odrkabody"/>
        <w:spacing w:after="0"/>
        <w:ind w:left="1434" w:hanging="357"/>
      </w:pPr>
      <w:r>
        <w:t>f</w:t>
      </w:r>
      <w:r w:rsidR="005B679E" w:rsidRPr="00BA2BBA">
        <w:t>otodokumentace</w:t>
      </w:r>
      <w:r>
        <w:t>,</w:t>
      </w:r>
    </w:p>
    <w:p w14:paraId="5D5B36A3" w14:textId="286AC485" w:rsidR="005B679E" w:rsidRPr="00BA2BBA" w:rsidRDefault="00591725" w:rsidP="00AE16EA">
      <w:pPr>
        <w:pStyle w:val="Odrkabody"/>
        <w:spacing w:after="0"/>
        <w:ind w:left="1434" w:hanging="357"/>
      </w:pPr>
      <w:r>
        <w:t>v</w:t>
      </w:r>
      <w:r w:rsidR="005B679E" w:rsidRPr="00BA2BBA">
        <w:t>zory a formuláře</w:t>
      </w:r>
      <w:r>
        <w:t>,</w:t>
      </w:r>
    </w:p>
    <w:p w14:paraId="0F4C0653" w14:textId="141183EC" w:rsidR="005B679E" w:rsidRPr="00BA2BBA" w:rsidRDefault="00591725" w:rsidP="00AE16EA">
      <w:pPr>
        <w:pStyle w:val="Odrkabody"/>
        <w:spacing w:after="0"/>
        <w:ind w:left="1434" w:hanging="357"/>
      </w:pPr>
      <w:r>
        <w:t>m</w:t>
      </w:r>
      <w:r w:rsidR="005B679E" w:rsidRPr="00BA2BBA">
        <w:t>etodické dokumenty</w:t>
      </w:r>
      <w:r>
        <w:t>,</w:t>
      </w:r>
    </w:p>
    <w:p w14:paraId="135CB851" w14:textId="103BFC1C" w:rsidR="00393B18" w:rsidRPr="00BA2BBA" w:rsidRDefault="00591725" w:rsidP="00AE16EA">
      <w:pPr>
        <w:pStyle w:val="Odrkabody"/>
        <w:spacing w:after="0"/>
        <w:ind w:left="1434" w:hanging="357"/>
      </w:pPr>
      <w:r>
        <w:t>a</w:t>
      </w:r>
      <w:r w:rsidR="005B679E" w:rsidRPr="00BA2BBA">
        <w:t>rchivní dokumentace</w:t>
      </w:r>
      <w:r>
        <w:t>.</w:t>
      </w:r>
    </w:p>
    <w:p w14:paraId="4E186252" w14:textId="5650FD18" w:rsidR="005B679E" w:rsidRPr="00BA2BBA" w:rsidRDefault="005B679E" w:rsidP="00EE39BA">
      <w:pPr>
        <w:pStyle w:val="Odrkabody"/>
        <w:numPr>
          <w:ilvl w:val="0"/>
          <w:numId w:val="16"/>
        </w:numPr>
        <w:spacing w:before="120" w:after="0"/>
        <w:rPr>
          <w:u w:val="single"/>
        </w:rPr>
      </w:pPr>
      <w:r w:rsidRPr="000D1FB7">
        <w:t>Doklady:</w:t>
      </w:r>
      <w:r w:rsidR="00121E1B">
        <w:t xml:space="preserve"> </w:t>
      </w:r>
      <w:r w:rsidRPr="00BA2BBA">
        <w:t>dokumenty různého charakteru z přípravy i real</w:t>
      </w:r>
      <w:r w:rsidR="00121E1B">
        <w:t>izace, např. protokolů, záznamů</w:t>
      </w:r>
      <w:r w:rsidR="00315848">
        <w:t>.</w:t>
      </w:r>
    </w:p>
    <w:p w14:paraId="1880BEFB" w14:textId="1334852E" w:rsidR="005B679E" w:rsidRPr="00BA2BBA" w:rsidRDefault="005B679E" w:rsidP="00EE39BA">
      <w:pPr>
        <w:pStyle w:val="Odrkabody"/>
        <w:numPr>
          <w:ilvl w:val="0"/>
          <w:numId w:val="16"/>
        </w:numPr>
        <w:spacing w:before="120" w:after="0"/>
        <w:rPr>
          <w:szCs w:val="20"/>
        </w:rPr>
      </w:pPr>
      <w:r w:rsidRPr="000D1FB7">
        <w:t>Dokumentace stavby:</w:t>
      </w:r>
      <w:r w:rsidR="00121E1B">
        <w:t xml:space="preserve"> </w:t>
      </w:r>
      <w:r w:rsidRPr="00BA2BBA">
        <w:rPr>
          <w:szCs w:val="20"/>
        </w:rPr>
        <w:t>zahrnuje Dokumentace stavby včetně DiMS v rozdělení na jednotlivé stupně zpracování. Stupeň dokumentace musí být volitelně nastavitelný dle charakteru Stavby viz kap.</w:t>
      </w:r>
      <w:r w:rsidR="00F57359">
        <w:rPr>
          <w:szCs w:val="20"/>
        </w:rPr>
        <w:t xml:space="preserve"> </w:t>
      </w:r>
      <w:r w:rsidRPr="00BA2BBA">
        <w:rPr>
          <w:szCs w:val="20"/>
        </w:rPr>
        <w:t xml:space="preserve">5.1.4. </w:t>
      </w:r>
    </w:p>
    <w:p w14:paraId="7FFBBF50" w14:textId="77777777" w:rsidR="005B679E" w:rsidRPr="00BA2BBA" w:rsidRDefault="005B679E" w:rsidP="00EE39BA">
      <w:pPr>
        <w:spacing w:before="120"/>
      </w:pPr>
      <w:r w:rsidRPr="00BA2BBA">
        <w:t>Podrobnou část bude umožněno sdílet s externími subjekty za účelem přenosu dat s a do Softwaru.</w:t>
      </w:r>
    </w:p>
    <w:p w14:paraId="01AA0AEF" w14:textId="77777777" w:rsidR="005B679E" w:rsidRPr="00BA2BBA" w:rsidRDefault="005B679E" w:rsidP="005B679E">
      <w:pPr>
        <w:pStyle w:val="Nadpis3"/>
        <w:ind w:left="0" w:firstLine="0"/>
      </w:pPr>
      <w:r w:rsidRPr="00BA2BBA">
        <w:t xml:space="preserve">Dokumentace stavby </w:t>
      </w:r>
    </w:p>
    <w:p w14:paraId="7372332F" w14:textId="3151B87D" w:rsidR="005B679E" w:rsidRPr="00BA2BBA" w:rsidRDefault="005B679E" w:rsidP="00EE39BA">
      <w:pPr>
        <w:pStyle w:val="Odstavecnormln"/>
        <w:spacing w:before="120" w:after="0" w:line="252" w:lineRule="auto"/>
      </w:pPr>
      <w:r w:rsidRPr="00BA2BBA">
        <w:t>Pravidla pro členění Dokumentace stavby jsou detailně popsané v metodickém dokumentu SŽ „</w:t>
      </w:r>
      <w:r w:rsidRPr="00BA2BBA">
        <w:rPr>
          <w:i/>
        </w:rPr>
        <w:t>Manuál pro strukturu dokumentace a popisové pole“</w:t>
      </w:r>
      <w:r w:rsidRPr="00BA2BBA">
        <w:t>, který je součástí SM011, jako příloha č. 10 (dále také Manuál). Manuál stanovuje minimální požadavky pro odevzdávání Dokumentací staveb</w:t>
      </w:r>
      <w:r w:rsidR="001D6F06" w:rsidRPr="00BA2BBA">
        <w:t xml:space="preserve"> </w:t>
      </w:r>
      <w:r w:rsidRPr="00BA2BBA">
        <w:br/>
        <w:t xml:space="preserve"> v elektronické podobě s ohledem na následné ukládání, správu a sdílení dat v datových skladech s možností využitím datové struktury v procesech přípravy a realizace </w:t>
      </w:r>
      <w:r w:rsidR="001D6F06">
        <w:t>S</w:t>
      </w:r>
      <w:r w:rsidRPr="00BA2BBA">
        <w:t xml:space="preserve">taveb. Manuál také stanovuje pravidla pro pojmenování, označování souborů a složek, dále pak minimální požadavky na metadata souborů a složek, povolené používání znaků a formáty jejich zápisů. </w:t>
      </w:r>
    </w:p>
    <w:p w14:paraId="7F229366" w14:textId="1EDC203C" w:rsidR="005B679E" w:rsidRPr="00BA2BBA" w:rsidRDefault="005B679E" w:rsidP="00EE39BA">
      <w:pPr>
        <w:pStyle w:val="Odstavecnormln"/>
        <w:spacing w:before="120" w:after="0" w:line="252" w:lineRule="auto"/>
      </w:pPr>
      <w:r w:rsidRPr="00BA2BBA">
        <w:t xml:space="preserve">Dokumentace stavby předávaná SŽ zpracovatelem v elektronické podobě zahrnuje soubory </w:t>
      </w:r>
      <w:r w:rsidRPr="00BA2BBA">
        <w:br/>
        <w:t xml:space="preserve">a adresáře v předepsaném rozsahu a formátu. Dokumentace stavby se předává vždy v otevřeném a uzavřeném formátu, avšak pro účely </w:t>
      </w:r>
      <w:r w:rsidR="0029666D">
        <w:t>w</w:t>
      </w:r>
      <w:r w:rsidRPr="00BA2BBA">
        <w:t xml:space="preserve">orkflow je primárně používána uzavřená forma Dokumentace stavby. Základní definice s vazbou na předávanou Dokumentaci stavby:  </w:t>
      </w:r>
    </w:p>
    <w:p w14:paraId="6C7DA910" w14:textId="77777777" w:rsidR="005B679E" w:rsidRPr="00BA2BBA" w:rsidRDefault="005B679E" w:rsidP="00EE39BA">
      <w:pPr>
        <w:pStyle w:val="Odrkabody"/>
        <w:numPr>
          <w:ilvl w:val="0"/>
          <w:numId w:val="16"/>
        </w:numPr>
        <w:spacing w:before="120" w:after="0"/>
      </w:pPr>
      <w:r w:rsidRPr="00BA2BBA">
        <w:rPr>
          <w:b/>
        </w:rPr>
        <w:t>Otevřený formát</w:t>
      </w:r>
      <w:r w:rsidRPr="00BA2BBA">
        <w:t xml:space="preserve"> – nativní formát odevzdávaných částí Dokumentace stavby ve kterých byla zpracována, tj. textové soubory *.docx, tabulkové přehledy a výkazy *.xlsx, *.xml, *.xlsm, výkresové soubory *.dgn, *.dwg, *.rvt apod. </w:t>
      </w:r>
    </w:p>
    <w:p w14:paraId="2BCBB224" w14:textId="2A3A32FE" w:rsidR="005B679E" w:rsidRPr="00BA2BBA" w:rsidRDefault="005B679E" w:rsidP="00EE39BA">
      <w:pPr>
        <w:pStyle w:val="Odrkabody"/>
        <w:numPr>
          <w:ilvl w:val="0"/>
          <w:numId w:val="16"/>
        </w:numPr>
        <w:spacing w:before="120" w:after="0"/>
      </w:pPr>
      <w:r w:rsidRPr="00BA2BBA">
        <w:rPr>
          <w:b/>
        </w:rPr>
        <w:t>Uzavřený formát</w:t>
      </w:r>
      <w:r w:rsidRPr="00BA2BBA">
        <w:t xml:space="preserve">  - Dokumentace stavby předávaná ve formátu *.PDF (verze PDF/A), 3D </w:t>
      </w:r>
      <w:r w:rsidR="00591725">
        <w:t>v</w:t>
      </w:r>
      <w:r w:rsidRPr="00BA2BBA">
        <w:t xml:space="preserve">izualizace a 3D zákresy vizualizací do fotografií (ve formátu *.JPG, *.TIF,*.TGA nebo *.PDF. </w:t>
      </w:r>
    </w:p>
    <w:p w14:paraId="407DD523" w14:textId="77777777" w:rsidR="005B679E" w:rsidRPr="00BA2BBA" w:rsidRDefault="005B679E" w:rsidP="00EE39BA">
      <w:pPr>
        <w:pStyle w:val="Odrkabody"/>
        <w:numPr>
          <w:ilvl w:val="0"/>
          <w:numId w:val="16"/>
        </w:numPr>
        <w:spacing w:before="120" w:after="0"/>
      </w:pPr>
      <w:r w:rsidRPr="00BA2BBA">
        <w:rPr>
          <w:b/>
        </w:rPr>
        <w:t>Povinný adresář</w:t>
      </w:r>
      <w:r w:rsidRPr="00BA2BBA">
        <w:t xml:space="preserve"> – je adresářová složka, která musí být vždy v předávané Dokumentaci stavby vytvořena, pokud existuje alespoň jeden soubor, který bude do něj vkládán a to </w:t>
      </w:r>
      <w:r w:rsidRPr="00BA2BBA">
        <w:br/>
        <w:t xml:space="preserve">i v hierarchii podadresářů. Zařazení a označení v předepsané struktuře musí byt dodrženo.   </w:t>
      </w:r>
    </w:p>
    <w:p w14:paraId="36667330" w14:textId="77777777" w:rsidR="005B679E" w:rsidRPr="00BA2BBA" w:rsidRDefault="005B679E" w:rsidP="00EE39BA">
      <w:pPr>
        <w:pStyle w:val="Odrkabody"/>
        <w:numPr>
          <w:ilvl w:val="0"/>
          <w:numId w:val="16"/>
        </w:numPr>
        <w:spacing w:before="120" w:after="0"/>
      </w:pPr>
      <w:r w:rsidRPr="00BA2BBA">
        <w:rPr>
          <w:b/>
        </w:rPr>
        <w:t>Volitelný adresář</w:t>
      </w:r>
      <w:r w:rsidRPr="00BA2BBA">
        <w:t xml:space="preserve"> – je adresářová složka, která nemusí být v předávané Dokumentaci stavby vytvořena a její vytvoření je na rozhodnutí příslušného zpracovatele. V případě, že bude složka vytvořena, musí být dodrženo zařazení a označení v předepsané struktuře. </w:t>
      </w:r>
    </w:p>
    <w:p w14:paraId="1597FD90" w14:textId="54ECA429" w:rsidR="00EE39BA" w:rsidRPr="0051385D" w:rsidRDefault="005B679E" w:rsidP="0000510D">
      <w:pPr>
        <w:pStyle w:val="Odrkabody"/>
        <w:numPr>
          <w:ilvl w:val="0"/>
          <w:numId w:val="16"/>
        </w:numPr>
        <w:spacing w:before="120" w:after="0" w:line="240" w:lineRule="auto"/>
        <w:jc w:val="left"/>
      </w:pPr>
      <w:r w:rsidRPr="0051385D">
        <w:rPr>
          <w:b/>
        </w:rPr>
        <w:t>Stupeň dokumentace</w:t>
      </w:r>
      <w:r w:rsidRPr="00BA2BBA">
        <w:t xml:space="preserve"> – vyjadřuje stádium, podrobnost a vazbu na příslušné správní řízení spojené se zpracování konkrétní Dokumentace stavby. </w:t>
      </w:r>
      <w:r w:rsidR="00EE39BA">
        <w:br w:type="page"/>
      </w:r>
    </w:p>
    <w:p w14:paraId="166AD655" w14:textId="36AFE95A" w:rsidR="00121E1B" w:rsidRDefault="005B679E" w:rsidP="00EE39BA">
      <w:pPr>
        <w:pStyle w:val="Odrkabody"/>
        <w:numPr>
          <w:ilvl w:val="0"/>
          <w:numId w:val="0"/>
        </w:numPr>
        <w:spacing w:before="120" w:after="0"/>
        <w:ind w:left="717"/>
      </w:pPr>
      <w:r w:rsidRPr="00BA2BBA">
        <w:lastRenderedPageBreak/>
        <w:t xml:space="preserve">V označování Dokumentací staveb SŽ se používají následující zkratky: </w:t>
      </w:r>
    </w:p>
    <w:p w14:paraId="135DB941" w14:textId="233927A6" w:rsidR="005B679E" w:rsidRPr="00BA2BBA" w:rsidRDefault="005B679E" w:rsidP="00EE39BA">
      <w:pPr>
        <w:pStyle w:val="Odrkabody"/>
        <w:spacing w:after="0"/>
        <w:ind w:left="1434" w:hanging="357"/>
      </w:pPr>
      <w:r w:rsidRPr="00BA2BBA">
        <w:rPr>
          <w:b/>
        </w:rPr>
        <w:t>STU</w:t>
      </w:r>
      <w:r w:rsidRPr="00BA2BBA">
        <w:t xml:space="preserve"> studie</w:t>
      </w:r>
      <w:r w:rsidR="00591725">
        <w:t>,</w:t>
      </w:r>
    </w:p>
    <w:p w14:paraId="0D98AAAA" w14:textId="699CCA4A" w:rsidR="005B679E" w:rsidRPr="00BA2BBA" w:rsidRDefault="005B679E" w:rsidP="00EE39BA">
      <w:pPr>
        <w:pStyle w:val="Odrkabody"/>
        <w:spacing w:after="0"/>
        <w:ind w:left="1434" w:hanging="357"/>
      </w:pPr>
      <w:r w:rsidRPr="00BA2BBA">
        <w:rPr>
          <w:b/>
        </w:rPr>
        <w:t>ZP</w:t>
      </w:r>
      <w:r w:rsidRPr="00BA2BBA">
        <w:t xml:space="preserve"> záměr projektu</w:t>
      </w:r>
      <w:r w:rsidR="00591725">
        <w:t>,</w:t>
      </w:r>
    </w:p>
    <w:p w14:paraId="34D7EA24" w14:textId="24ED79D5" w:rsidR="005B679E" w:rsidRPr="00BA2BBA" w:rsidRDefault="005B679E" w:rsidP="00EE39BA">
      <w:pPr>
        <w:pStyle w:val="Odrkabody"/>
        <w:spacing w:after="0"/>
        <w:ind w:left="1434" w:hanging="357"/>
      </w:pPr>
      <w:r w:rsidRPr="00BA2BBA">
        <w:rPr>
          <w:b/>
        </w:rPr>
        <w:t>DUR</w:t>
      </w:r>
      <w:r w:rsidRPr="00BA2BBA">
        <w:t xml:space="preserve"> dokumentace pro územní řízení</w:t>
      </w:r>
      <w:r w:rsidR="00591725">
        <w:t>,</w:t>
      </w:r>
    </w:p>
    <w:p w14:paraId="5A3E2B43" w14:textId="6AC262E6" w:rsidR="005B679E" w:rsidRPr="00BA2BBA" w:rsidRDefault="005B679E" w:rsidP="00EE39BA">
      <w:pPr>
        <w:pStyle w:val="Odrkabody"/>
        <w:spacing w:after="0"/>
        <w:ind w:left="1434" w:hanging="357"/>
      </w:pPr>
      <w:r w:rsidRPr="00BA2BBA">
        <w:rPr>
          <w:b/>
        </w:rPr>
        <w:t>DUSL</w:t>
      </w:r>
      <w:r w:rsidRPr="00BA2BBA">
        <w:t xml:space="preserve"> dokumentace pro společné povolení (liniový zák.)</w:t>
      </w:r>
      <w:r w:rsidR="00591725">
        <w:t>,</w:t>
      </w:r>
    </w:p>
    <w:p w14:paraId="1E0E8E6C" w14:textId="7D1FBC54" w:rsidR="005B679E" w:rsidRPr="00BA2BBA" w:rsidRDefault="005B679E" w:rsidP="00EE39BA">
      <w:pPr>
        <w:pStyle w:val="Odrkabody"/>
        <w:spacing w:after="0"/>
        <w:ind w:left="1434" w:hanging="357"/>
      </w:pPr>
      <w:r w:rsidRPr="00BA2BBA">
        <w:rPr>
          <w:b/>
        </w:rPr>
        <w:t>DUSP</w:t>
      </w:r>
      <w:r w:rsidRPr="00BA2BBA">
        <w:t xml:space="preserve"> dokumentace pro společné povolení</w:t>
      </w:r>
      <w:r w:rsidR="00591725">
        <w:t>,</w:t>
      </w:r>
    </w:p>
    <w:p w14:paraId="2F7A79FC" w14:textId="439E17AB" w:rsidR="005B679E" w:rsidRPr="00BA2BBA" w:rsidRDefault="005B679E" w:rsidP="00EE39BA">
      <w:pPr>
        <w:pStyle w:val="Odrkabody"/>
        <w:spacing w:after="0"/>
        <w:ind w:left="1434" w:hanging="357"/>
      </w:pPr>
      <w:r w:rsidRPr="00BA2BBA">
        <w:rPr>
          <w:b/>
        </w:rPr>
        <w:t>DSP</w:t>
      </w:r>
      <w:r w:rsidRPr="00BA2BBA">
        <w:t xml:space="preserve"> dokumentace pro stavební povolení</w:t>
      </w:r>
      <w:r w:rsidR="00591725">
        <w:t>,</w:t>
      </w:r>
    </w:p>
    <w:p w14:paraId="08A68D98" w14:textId="7CA2984C" w:rsidR="005B679E" w:rsidRPr="00BA2BBA" w:rsidRDefault="005B679E" w:rsidP="00EE39BA">
      <w:pPr>
        <w:pStyle w:val="Odrkabody"/>
        <w:spacing w:after="0"/>
        <w:ind w:left="1434" w:hanging="357"/>
      </w:pPr>
      <w:r w:rsidRPr="00BA2BBA">
        <w:rPr>
          <w:b/>
        </w:rPr>
        <w:t>PDPS</w:t>
      </w:r>
      <w:r w:rsidRPr="00BA2BBA">
        <w:t xml:space="preserve"> dokumentace pro provádění stavby</w:t>
      </w:r>
      <w:r w:rsidR="00591725">
        <w:t>,</w:t>
      </w:r>
    </w:p>
    <w:p w14:paraId="7892B9E9" w14:textId="33635F99" w:rsidR="005B679E" w:rsidRPr="00BA2BBA" w:rsidRDefault="005B679E" w:rsidP="00EE39BA">
      <w:pPr>
        <w:pStyle w:val="Odrkabody"/>
        <w:spacing w:after="0"/>
        <w:ind w:left="1434" w:hanging="357"/>
      </w:pPr>
      <w:r w:rsidRPr="00BA2BBA">
        <w:rPr>
          <w:b/>
        </w:rPr>
        <w:t>RDS</w:t>
      </w:r>
      <w:r w:rsidRPr="00BA2BBA">
        <w:t xml:space="preserve"> realizační dokumentace</w:t>
      </w:r>
      <w:r w:rsidR="00591725">
        <w:t>,</w:t>
      </w:r>
    </w:p>
    <w:p w14:paraId="224659B4" w14:textId="25C54BB3" w:rsidR="00BC6D95" w:rsidRPr="00EE39BA" w:rsidRDefault="00121E1B" w:rsidP="00901958">
      <w:pPr>
        <w:pStyle w:val="Odrkabody"/>
        <w:spacing w:after="0" w:line="240" w:lineRule="auto"/>
        <w:ind w:left="1434" w:hanging="357"/>
        <w:jc w:val="left"/>
        <w:rPr>
          <w:b/>
        </w:rPr>
      </w:pPr>
      <w:r w:rsidRPr="00EE39BA">
        <w:rPr>
          <w:b/>
        </w:rPr>
        <w:t>D</w:t>
      </w:r>
      <w:r w:rsidR="005B679E" w:rsidRPr="00EE39BA">
        <w:rPr>
          <w:b/>
        </w:rPr>
        <w:t>SPS</w:t>
      </w:r>
      <w:r w:rsidR="005B679E" w:rsidRPr="00BA2BBA">
        <w:t xml:space="preserve"> dokumentace skutečného provedení stavby</w:t>
      </w:r>
      <w:r w:rsidR="00591725">
        <w:t>.</w:t>
      </w:r>
    </w:p>
    <w:p w14:paraId="1C5062A2" w14:textId="0BCBBE0B" w:rsidR="005B679E" w:rsidRPr="00BA2BBA" w:rsidRDefault="005B679E" w:rsidP="00962DF3">
      <w:pPr>
        <w:pStyle w:val="Odrkabody"/>
        <w:numPr>
          <w:ilvl w:val="0"/>
          <w:numId w:val="16"/>
        </w:numPr>
        <w:spacing w:before="120" w:line="276" w:lineRule="auto"/>
        <w:ind w:left="714" w:hanging="357"/>
      </w:pPr>
      <w:r w:rsidRPr="00BA2BBA">
        <w:rPr>
          <w:b/>
        </w:rPr>
        <w:t>Dílčí část dokumentace</w:t>
      </w:r>
      <w:r w:rsidRPr="00BA2BBA">
        <w:t xml:space="preserve"> – jedná se o předem definované ucelené dílčí části Dokumentace stavby v pojmenování a označení dle zavedené konvence vycházející z příslušných vyhlášek a potřeb SŽ. U označení, je první písmenný znak doplněn o číselnou hodnotu, kdy každá hodnota definuje specifické zařazení do struktury Dokumentace stavby, viz blíže Manuál. Označení dílčí části se může přenášet do názvu adresářů a souborů. </w:t>
      </w:r>
    </w:p>
    <w:p w14:paraId="52E4AEC7" w14:textId="3A730DC8" w:rsidR="005B679E" w:rsidRPr="00BA2BBA" w:rsidRDefault="005B679E" w:rsidP="00962DF3">
      <w:pPr>
        <w:pStyle w:val="Odrkabody"/>
        <w:numPr>
          <w:ilvl w:val="0"/>
          <w:numId w:val="16"/>
        </w:numPr>
        <w:spacing w:before="120" w:line="276" w:lineRule="auto"/>
        <w:ind w:left="714" w:hanging="357"/>
      </w:pPr>
      <w:r w:rsidRPr="00BA2BBA">
        <w:rPr>
          <w:b/>
        </w:rPr>
        <w:t>Objekty</w:t>
      </w:r>
      <w:r w:rsidRPr="00BA2BBA">
        <w:t xml:space="preserve"> – jedná se o část Dokumentace stavby vycházející z předepsané struktury členění určenou pro konkrétní technické řešení </w:t>
      </w:r>
      <w:r w:rsidR="0004007D">
        <w:t>S</w:t>
      </w:r>
      <w:r w:rsidRPr="00BA2BBA">
        <w:t>tavby. Označení objektů je tvořena písemnými znaky SO a PS, případně u sdružených objektů SK a PK a šestimístní číselnou hodnotou, v případě podobjektu osmimístní číselnou hodnotou, kdy každá pozice číselného označení definuje specifické informace, viz blíže Manuál. Označení objektů se vždy přenáší do názvů souborů a adresářů. Pojmenování objektů není přesně definované, avšak je definován princip tvorby názvů těchto objektů.</w:t>
      </w:r>
    </w:p>
    <w:p w14:paraId="2A11DE89" w14:textId="77777777" w:rsidR="005B679E" w:rsidRPr="00BA2BBA" w:rsidRDefault="005B679E" w:rsidP="00962DF3">
      <w:pPr>
        <w:pStyle w:val="Odrkabody"/>
        <w:numPr>
          <w:ilvl w:val="0"/>
          <w:numId w:val="16"/>
        </w:numPr>
        <w:spacing w:before="120" w:line="276" w:lineRule="auto"/>
        <w:ind w:left="714" w:hanging="357"/>
      </w:pPr>
      <w:r w:rsidRPr="00BA2BBA">
        <w:rPr>
          <w:b/>
        </w:rPr>
        <w:t>Typ přílohy</w:t>
      </w:r>
      <w:r w:rsidRPr="00BA2BBA">
        <w:t xml:space="preserve"> – jedná se o předem číselné označení přílohy Dokumentace stavby, kdy každá hodnota číselného označení definuje specifické informace:</w:t>
      </w:r>
    </w:p>
    <w:p w14:paraId="0A930A3C" w14:textId="183AD85F" w:rsidR="005B679E" w:rsidRPr="00BA2BBA" w:rsidRDefault="005B679E" w:rsidP="00121E1B">
      <w:pPr>
        <w:pStyle w:val="Odrkabody"/>
      </w:pPr>
      <w:r w:rsidRPr="00BA2BBA">
        <w:rPr>
          <w:b/>
        </w:rPr>
        <w:t xml:space="preserve">1 </w:t>
      </w:r>
      <w:r w:rsidRPr="00BA2BBA">
        <w:rPr>
          <w:b/>
        </w:rPr>
        <w:tab/>
      </w:r>
      <w:r w:rsidRPr="00BA2BBA">
        <w:t>Technická zpráva / jiná Textová část</w:t>
      </w:r>
      <w:r w:rsidR="00591725">
        <w:t>,</w:t>
      </w:r>
      <w:r w:rsidRPr="00BA2BBA">
        <w:t xml:space="preserve"> </w:t>
      </w:r>
    </w:p>
    <w:p w14:paraId="45FC58D1" w14:textId="75470BC7" w:rsidR="005B679E" w:rsidRPr="00BA2BBA" w:rsidRDefault="005B679E" w:rsidP="00121E1B">
      <w:pPr>
        <w:pStyle w:val="Odrkabody"/>
        <w:rPr>
          <w:b/>
        </w:rPr>
      </w:pPr>
      <w:r w:rsidRPr="00BA2BBA">
        <w:rPr>
          <w:b/>
        </w:rPr>
        <w:t xml:space="preserve">2  </w:t>
      </w:r>
      <w:r w:rsidRPr="00BA2BBA">
        <w:rPr>
          <w:b/>
        </w:rPr>
        <w:tab/>
      </w:r>
      <w:r w:rsidRPr="00BA2BBA">
        <w:t>Výkresová část</w:t>
      </w:r>
      <w:r w:rsidR="00591725">
        <w:t>,</w:t>
      </w:r>
      <w:r w:rsidRPr="00BA2BBA">
        <w:t xml:space="preserve"> </w:t>
      </w:r>
    </w:p>
    <w:p w14:paraId="7CE82C87" w14:textId="1AE4B80F" w:rsidR="005B679E" w:rsidRPr="00BA2BBA" w:rsidRDefault="005B679E" w:rsidP="00121E1B">
      <w:pPr>
        <w:pStyle w:val="Odrkabody"/>
        <w:rPr>
          <w:b/>
        </w:rPr>
      </w:pPr>
      <w:r w:rsidRPr="00BA2BBA">
        <w:rPr>
          <w:b/>
        </w:rPr>
        <w:t xml:space="preserve">3  </w:t>
      </w:r>
      <w:r w:rsidRPr="00BA2BBA">
        <w:rPr>
          <w:b/>
        </w:rPr>
        <w:tab/>
      </w:r>
      <w:r w:rsidRPr="00BA2BBA">
        <w:t>Výpočty / Technické podklady</w:t>
      </w:r>
      <w:r w:rsidR="00591725">
        <w:t>,</w:t>
      </w:r>
    </w:p>
    <w:p w14:paraId="720138BE" w14:textId="7DE9E8A2" w:rsidR="005B679E" w:rsidRPr="00BA2BBA" w:rsidRDefault="005B679E" w:rsidP="00121E1B">
      <w:pPr>
        <w:pStyle w:val="Odrkabody"/>
      </w:pPr>
      <w:r w:rsidRPr="00BA2BBA">
        <w:rPr>
          <w:b/>
        </w:rPr>
        <w:t xml:space="preserve">4  </w:t>
      </w:r>
      <w:r w:rsidRPr="00BA2BBA">
        <w:rPr>
          <w:b/>
        </w:rPr>
        <w:tab/>
      </w:r>
      <w:r w:rsidRPr="00BA2BBA">
        <w:t>Výkaz výměr</w:t>
      </w:r>
      <w:r w:rsidR="00591725">
        <w:t>.</w:t>
      </w:r>
      <w:r w:rsidRPr="00BA2BBA">
        <w:t xml:space="preserve"> </w:t>
      </w:r>
    </w:p>
    <w:p w14:paraId="4F169619" w14:textId="5AC2122D" w:rsidR="005B679E" w:rsidRDefault="005B679E" w:rsidP="005B679E">
      <w:pPr>
        <w:pStyle w:val="Nadpis3"/>
        <w:ind w:left="0" w:firstLine="0"/>
      </w:pPr>
      <w:bookmarkStart w:id="57" w:name="_Toc131423913"/>
      <w:bookmarkStart w:id="58" w:name="_Toc131423907"/>
      <w:r w:rsidRPr="00BA2BBA">
        <w:t>Digitální model stavby</w:t>
      </w:r>
      <w:bookmarkEnd w:id="57"/>
    </w:p>
    <w:p w14:paraId="62401DB0" w14:textId="1B520A3A" w:rsidR="008D6B70" w:rsidRDefault="008D6B70" w:rsidP="0000510D">
      <w:pPr>
        <w:pStyle w:val="Nadpis40"/>
      </w:pPr>
      <w:r>
        <w:t>Všeobecn</w:t>
      </w:r>
      <w:r w:rsidR="0000510D">
        <w:t>á</w:t>
      </w:r>
      <w:r>
        <w:t xml:space="preserve"> </w:t>
      </w:r>
      <w:r w:rsidR="0000510D">
        <w:t>specifikace</w:t>
      </w:r>
    </w:p>
    <w:p w14:paraId="7633CF44" w14:textId="1B565947" w:rsidR="0000510D" w:rsidRDefault="0000510D" w:rsidP="00CA1445">
      <w:pPr>
        <w:spacing w:after="120" w:line="264" w:lineRule="auto"/>
        <w:rPr>
          <w:szCs w:val="18"/>
        </w:rPr>
      </w:pPr>
      <w:r>
        <w:rPr>
          <w:szCs w:val="18"/>
        </w:rPr>
        <w:t xml:space="preserve">S ohledem na profesní rozsah Staveb SŽ, je Digitální model stavby (DiMS) </w:t>
      </w:r>
      <w:r w:rsidR="00576C32">
        <w:rPr>
          <w:szCs w:val="18"/>
        </w:rPr>
        <w:t xml:space="preserve">nejčastěji </w:t>
      </w:r>
      <w:r>
        <w:rPr>
          <w:szCs w:val="18"/>
        </w:rPr>
        <w:t xml:space="preserve">rozdělen do Dílčích DiMS. </w:t>
      </w:r>
      <w:r w:rsidRPr="0000510D">
        <w:rPr>
          <w:szCs w:val="18"/>
        </w:rPr>
        <w:t xml:space="preserve">Pro celou stavbu </w:t>
      </w:r>
      <w:r>
        <w:rPr>
          <w:szCs w:val="18"/>
        </w:rPr>
        <w:t>je</w:t>
      </w:r>
      <w:r w:rsidRPr="0000510D">
        <w:rPr>
          <w:szCs w:val="18"/>
        </w:rPr>
        <w:t xml:space="preserve"> vytv</w:t>
      </w:r>
      <w:r>
        <w:rPr>
          <w:szCs w:val="18"/>
        </w:rPr>
        <w:t>ářen</w:t>
      </w:r>
      <w:r w:rsidRPr="0000510D">
        <w:rPr>
          <w:szCs w:val="18"/>
        </w:rPr>
        <w:t xml:space="preserve"> jeden DiMS reprezentovaný dokumentem s názvem Koordinační modelem </w:t>
      </w:r>
      <w:r w:rsidR="00576C32">
        <w:rPr>
          <w:szCs w:val="18"/>
        </w:rPr>
        <w:t>S</w:t>
      </w:r>
      <w:r w:rsidRPr="0000510D">
        <w:rPr>
          <w:szCs w:val="18"/>
        </w:rPr>
        <w:t xml:space="preserve">tavby. Dílčí DiMS </w:t>
      </w:r>
      <w:r>
        <w:rPr>
          <w:szCs w:val="18"/>
        </w:rPr>
        <w:t>jsou</w:t>
      </w:r>
      <w:r w:rsidRPr="0000510D">
        <w:rPr>
          <w:szCs w:val="18"/>
        </w:rPr>
        <w:t xml:space="preserve"> provázány s Koordinačním modelem</w:t>
      </w:r>
      <w:r w:rsidR="00576C32">
        <w:rPr>
          <w:szCs w:val="18"/>
        </w:rPr>
        <w:t xml:space="preserve"> Stavby</w:t>
      </w:r>
      <w:r w:rsidRPr="0000510D">
        <w:rPr>
          <w:szCs w:val="18"/>
        </w:rPr>
        <w:t xml:space="preserve">, přičemž po předání </w:t>
      </w:r>
      <w:r w:rsidR="000A4657">
        <w:rPr>
          <w:szCs w:val="18"/>
        </w:rPr>
        <w:t>Dokumentace stavby</w:t>
      </w:r>
      <w:r w:rsidR="00576C32">
        <w:rPr>
          <w:szCs w:val="18"/>
        </w:rPr>
        <w:t xml:space="preserve"> do Software,</w:t>
      </w:r>
      <w:r>
        <w:rPr>
          <w:szCs w:val="18"/>
        </w:rPr>
        <w:t xml:space="preserve"> </w:t>
      </w:r>
      <w:r w:rsidR="00576C32">
        <w:rPr>
          <w:szCs w:val="18"/>
        </w:rPr>
        <w:t>uživatelem, kterého reprezentuje třetí strana, nejčastěji projektant, musí být</w:t>
      </w:r>
      <w:r w:rsidRPr="0000510D">
        <w:rPr>
          <w:szCs w:val="18"/>
        </w:rPr>
        <w:t xml:space="preserve"> </w:t>
      </w:r>
      <w:r w:rsidR="00576C32">
        <w:rPr>
          <w:szCs w:val="18"/>
        </w:rPr>
        <w:t>zajištěno zachování</w:t>
      </w:r>
      <w:r w:rsidRPr="0000510D">
        <w:rPr>
          <w:szCs w:val="18"/>
        </w:rPr>
        <w:t xml:space="preserve"> </w:t>
      </w:r>
      <w:r w:rsidR="00576C32">
        <w:rPr>
          <w:szCs w:val="18"/>
        </w:rPr>
        <w:t>vzájemného provázání</w:t>
      </w:r>
      <w:r w:rsidRPr="0000510D">
        <w:rPr>
          <w:szCs w:val="18"/>
        </w:rPr>
        <w:t xml:space="preserve"> </w:t>
      </w:r>
      <w:r w:rsidR="00576C32">
        <w:rPr>
          <w:szCs w:val="18"/>
        </w:rPr>
        <w:t>D</w:t>
      </w:r>
      <w:r w:rsidRPr="0000510D">
        <w:rPr>
          <w:szCs w:val="18"/>
        </w:rPr>
        <w:t>ílčích DiM</w:t>
      </w:r>
      <w:r w:rsidR="00576C32">
        <w:rPr>
          <w:szCs w:val="18"/>
        </w:rPr>
        <w:t>S s</w:t>
      </w:r>
      <w:r w:rsidR="00050541">
        <w:rPr>
          <w:szCs w:val="18"/>
        </w:rPr>
        <w:t> Koordinačním modelem Stavby</w:t>
      </w:r>
      <w:r w:rsidR="00576C32">
        <w:rPr>
          <w:szCs w:val="18"/>
        </w:rPr>
        <w:t>.</w:t>
      </w:r>
      <w:r>
        <w:rPr>
          <w:szCs w:val="18"/>
        </w:rPr>
        <w:t xml:space="preserve">  </w:t>
      </w:r>
    </w:p>
    <w:p w14:paraId="49A6622F" w14:textId="458A0988" w:rsidR="008D6B70" w:rsidRDefault="008D6B70" w:rsidP="00CA1445">
      <w:pPr>
        <w:spacing w:after="120" w:line="264" w:lineRule="auto"/>
        <w:rPr>
          <w:szCs w:val="18"/>
        </w:rPr>
      </w:pPr>
      <w:r>
        <w:rPr>
          <w:szCs w:val="18"/>
        </w:rPr>
        <w:t xml:space="preserve">Software </w:t>
      </w:r>
      <w:r w:rsidR="00576C32">
        <w:rPr>
          <w:szCs w:val="18"/>
        </w:rPr>
        <w:t xml:space="preserve">musí </w:t>
      </w:r>
      <w:r>
        <w:rPr>
          <w:szCs w:val="18"/>
        </w:rPr>
        <w:t>umožn</w:t>
      </w:r>
      <w:r w:rsidR="00576C32">
        <w:rPr>
          <w:szCs w:val="18"/>
        </w:rPr>
        <w:t>it</w:t>
      </w:r>
      <w:r w:rsidR="00050541">
        <w:rPr>
          <w:szCs w:val="18"/>
        </w:rPr>
        <w:t xml:space="preserve"> práci jak s Koordinačním modelem Stavby, tak Dílčími </w:t>
      </w:r>
      <w:r>
        <w:rPr>
          <w:szCs w:val="18"/>
        </w:rPr>
        <w:t>DiMS</w:t>
      </w:r>
      <w:r w:rsidR="00050541">
        <w:rPr>
          <w:szCs w:val="18"/>
        </w:rPr>
        <w:t>.</w:t>
      </w:r>
      <w:r w:rsidRPr="00BA2BBA">
        <w:rPr>
          <w:szCs w:val="18"/>
        </w:rPr>
        <w:t xml:space="preserve">  Samotná práce s DiMS je spojená s uživatelskými potřebami, jako jsou měření vzdáleností a ploch, provádění řezů v libovolných směrech a místech, zobrazení negrafických informací, zapínání</w:t>
      </w:r>
      <w:r w:rsidR="00050541">
        <w:rPr>
          <w:szCs w:val="18"/>
        </w:rPr>
        <w:t xml:space="preserve"> </w:t>
      </w:r>
      <w:r w:rsidRPr="00BA2BBA">
        <w:rPr>
          <w:szCs w:val="18"/>
        </w:rPr>
        <w:t xml:space="preserve">a vypínání hladin/vrstev, případně zapínání a vypínání zobrazení dle jiných specifikací. Software také umožní vytvoření ale i zachování vytvořených provázání jednotlivých datových objektů uložených </w:t>
      </w:r>
      <w:r w:rsidRPr="00BA2BBA">
        <w:rPr>
          <w:szCs w:val="18"/>
        </w:rPr>
        <w:br/>
        <w:t xml:space="preserve">v </w:t>
      </w:r>
      <w:r w:rsidRPr="00CA1445">
        <w:rPr>
          <w:szCs w:val="18"/>
        </w:rPr>
        <w:t>DiMS</w:t>
      </w:r>
      <w:r w:rsidRPr="00BA2BBA">
        <w:rPr>
          <w:szCs w:val="18"/>
        </w:rPr>
        <w:t xml:space="preserve"> (elementy, místnosti, zóny apod.) s libovolnými záznamy/úkoly, které jsou součástí Softwaru a zapojení DiMS či jeho dílčích částí do jednotlivých procesů s možností vyznačení připomínkujícího místa přímo v něm prostřednictvím Formuláře.  </w:t>
      </w:r>
    </w:p>
    <w:p w14:paraId="161EF1E4" w14:textId="77777777" w:rsidR="0031378F" w:rsidRDefault="0031378F">
      <w:pPr>
        <w:spacing w:line="240" w:lineRule="auto"/>
        <w:jc w:val="left"/>
        <w:rPr>
          <w:szCs w:val="18"/>
        </w:rPr>
      </w:pPr>
      <w:r>
        <w:rPr>
          <w:szCs w:val="18"/>
        </w:rPr>
        <w:br w:type="page"/>
      </w:r>
    </w:p>
    <w:p w14:paraId="701839FD" w14:textId="47334D07" w:rsidR="008D6B70" w:rsidRPr="00CA1445" w:rsidRDefault="008D6B70" w:rsidP="00CA1445">
      <w:pPr>
        <w:spacing w:after="120" w:line="264" w:lineRule="auto"/>
        <w:rPr>
          <w:szCs w:val="18"/>
        </w:rPr>
      </w:pPr>
      <w:r w:rsidRPr="00CA1445">
        <w:rPr>
          <w:szCs w:val="18"/>
        </w:rPr>
        <w:lastRenderedPageBreak/>
        <w:t>Software v práci s Digitálním modelem stavby musí disponovat nástroji, které umožní:</w:t>
      </w:r>
    </w:p>
    <w:p w14:paraId="6C75A4BB" w14:textId="5CCCEFAD" w:rsidR="008D6B70" w:rsidRPr="006B5754" w:rsidRDefault="008D6B70" w:rsidP="00CA1445">
      <w:pPr>
        <w:pStyle w:val="Odrkabody"/>
        <w:numPr>
          <w:ilvl w:val="0"/>
          <w:numId w:val="16"/>
        </w:numPr>
      </w:pPr>
      <w:r>
        <w:t xml:space="preserve">plynulou aktualizaci </w:t>
      </w:r>
      <w:r w:rsidRPr="006B5754">
        <w:t xml:space="preserve">jednotlivých </w:t>
      </w:r>
      <w:r w:rsidR="0031378F">
        <w:t>D</w:t>
      </w:r>
      <w:r w:rsidRPr="006B5754">
        <w:t xml:space="preserve">ílčích </w:t>
      </w:r>
      <w:r>
        <w:t>DiMS</w:t>
      </w:r>
      <w:r w:rsidRPr="006B5754">
        <w:t>,</w:t>
      </w:r>
    </w:p>
    <w:p w14:paraId="783D83A8" w14:textId="64E131DB" w:rsidR="008D6B70" w:rsidRPr="006B5754" w:rsidRDefault="008D6B70" w:rsidP="00CA1445">
      <w:pPr>
        <w:pStyle w:val="Odrkabody"/>
        <w:numPr>
          <w:ilvl w:val="0"/>
          <w:numId w:val="16"/>
        </w:numPr>
      </w:pPr>
      <w:r w:rsidRPr="006B5754">
        <w:t>plynulou aktualizaci</w:t>
      </w:r>
      <w:r w:rsidR="00443D0C">
        <w:t xml:space="preserve"> a práci s</w:t>
      </w:r>
      <w:r w:rsidRPr="006B5754">
        <w:t xml:space="preserve"> </w:t>
      </w:r>
      <w:r w:rsidR="0031378F">
        <w:t>K</w:t>
      </w:r>
      <w:r w:rsidRPr="006B5754">
        <w:t>oordinační model</w:t>
      </w:r>
      <w:r w:rsidR="00443D0C">
        <w:t>em</w:t>
      </w:r>
      <w:r w:rsidR="0031378F">
        <w:t xml:space="preserve"> Stavby</w:t>
      </w:r>
      <w:r w:rsidR="00901958">
        <w:t xml:space="preserve"> </w:t>
      </w:r>
      <w:r>
        <w:t xml:space="preserve">se zachováním vazeb mezi </w:t>
      </w:r>
      <w:r w:rsidR="0031378F">
        <w:t>D</w:t>
      </w:r>
      <w:r>
        <w:t>ílčími DiMS</w:t>
      </w:r>
      <w:r w:rsidRPr="006B5754">
        <w:t>,</w:t>
      </w:r>
    </w:p>
    <w:p w14:paraId="6AF0A942" w14:textId="77777777" w:rsidR="008D6B70" w:rsidRPr="006B5754" w:rsidRDefault="008D6B70" w:rsidP="00CA1445">
      <w:pPr>
        <w:pStyle w:val="Odrkabody"/>
        <w:numPr>
          <w:ilvl w:val="0"/>
          <w:numId w:val="16"/>
        </w:numPr>
      </w:pPr>
      <w:r w:rsidRPr="006B5754">
        <w:t>procesy zahrnující sdílení, kontrolu a schválení dat,</w:t>
      </w:r>
    </w:p>
    <w:p w14:paraId="0F80E34B" w14:textId="77777777" w:rsidR="008D6B70" w:rsidRPr="006B5754" w:rsidRDefault="008D6B70" w:rsidP="00CA1445">
      <w:pPr>
        <w:pStyle w:val="Odrkabody"/>
        <w:numPr>
          <w:ilvl w:val="0"/>
          <w:numId w:val="16"/>
        </w:numPr>
      </w:pPr>
      <w:r w:rsidRPr="006B5754">
        <w:t>zajištění bezpečnosti výměny dat,</w:t>
      </w:r>
    </w:p>
    <w:p w14:paraId="6FDDEB28" w14:textId="186F5353" w:rsidR="008D6B70" w:rsidRDefault="008D6B70" w:rsidP="00CA1445">
      <w:pPr>
        <w:pStyle w:val="Odrkabody"/>
        <w:numPr>
          <w:ilvl w:val="0"/>
          <w:numId w:val="16"/>
        </w:numPr>
      </w:pPr>
      <w:r w:rsidRPr="006B5754">
        <w:t>propojení DiMS s</w:t>
      </w:r>
      <w:r>
        <w:t xml:space="preserve"> podrobným </w:t>
      </w:r>
      <w:r w:rsidRPr="006B5754">
        <w:t>harmonogramem</w:t>
      </w:r>
      <w:r>
        <w:t xml:space="preserve"> stádia</w:t>
      </w:r>
      <w:r w:rsidR="006B192E">
        <w:t xml:space="preserve"> včetně realizace</w:t>
      </w:r>
      <w:r w:rsidR="0031378F">
        <w:t>,</w:t>
      </w:r>
    </w:p>
    <w:p w14:paraId="78F61B63" w14:textId="63E60691" w:rsidR="0031378F" w:rsidRPr="008D6B70" w:rsidRDefault="0031378F" w:rsidP="00CA1445">
      <w:pPr>
        <w:pStyle w:val="Odrkabody"/>
        <w:numPr>
          <w:ilvl w:val="0"/>
          <w:numId w:val="16"/>
        </w:numPr>
      </w:pPr>
      <w:r>
        <w:t>propojení DiMS s náklady stavby.</w:t>
      </w:r>
    </w:p>
    <w:p w14:paraId="45B58F70" w14:textId="77777777" w:rsidR="008D6B70" w:rsidRDefault="008D6B70" w:rsidP="008D6B70">
      <w:pPr>
        <w:pStyle w:val="Nadpis40"/>
      </w:pPr>
      <w:r>
        <w:t>Datové formáty DiMS</w:t>
      </w:r>
    </w:p>
    <w:p w14:paraId="308915A6" w14:textId="21BBCDF7" w:rsidR="005B679E" w:rsidRDefault="005B679E" w:rsidP="00962DF3">
      <w:pPr>
        <w:spacing w:after="120" w:line="264" w:lineRule="auto"/>
        <w:rPr>
          <w:szCs w:val="18"/>
        </w:rPr>
      </w:pPr>
      <w:r w:rsidRPr="00BA2BBA">
        <w:rPr>
          <w:szCs w:val="18"/>
        </w:rPr>
        <w:t xml:space="preserve">Digitální model stavby (také DiMS) uložený v nativních formátech různých softwarových řešení </w:t>
      </w:r>
      <w:r w:rsidRPr="00BA2BBA">
        <w:rPr>
          <w:szCs w:val="18"/>
        </w:rPr>
        <w:br/>
        <w:t xml:space="preserve">i ve formátu IFC se v Softwaru zpravidla chová jako jakékoli jiný soubor a platí pro něj požadavky </w:t>
      </w:r>
      <w:r w:rsidRPr="00BA2BBA">
        <w:rPr>
          <w:szCs w:val="18"/>
        </w:rPr>
        <w:br/>
        <w:t>z kapitoly 5.2.</w:t>
      </w:r>
    </w:p>
    <w:p w14:paraId="341BA868" w14:textId="6CA5BDAD" w:rsidR="00CA1445" w:rsidRPr="00CA1445" w:rsidRDefault="00A411A0" w:rsidP="00CA1445">
      <w:pPr>
        <w:spacing w:after="120" w:line="264" w:lineRule="auto"/>
        <w:rPr>
          <w:szCs w:val="18"/>
        </w:rPr>
      </w:pPr>
      <w:r>
        <w:rPr>
          <w:szCs w:val="18"/>
        </w:rPr>
        <w:t xml:space="preserve">Nejčastěji jsou Zadavateli předávané </w:t>
      </w:r>
      <w:r w:rsidR="00CA1445" w:rsidRPr="00CA1445">
        <w:rPr>
          <w:szCs w:val="18"/>
        </w:rPr>
        <w:t>DiMS ve formátech:</w:t>
      </w:r>
    </w:p>
    <w:p w14:paraId="24187380" w14:textId="77777777" w:rsidR="00CA1445" w:rsidRDefault="00CA1445" w:rsidP="00A411A0">
      <w:pPr>
        <w:pStyle w:val="Odrkabody"/>
        <w:numPr>
          <w:ilvl w:val="0"/>
          <w:numId w:val="16"/>
        </w:numPr>
      </w:pPr>
      <w:r w:rsidRPr="006B5754">
        <w:t>výměnný formát IFC (po vzájemné dohodě případně IFCZIP, IFCXML, SAF, atd.);</w:t>
      </w:r>
    </w:p>
    <w:p w14:paraId="5913C78C" w14:textId="431836B9" w:rsidR="00CA1445" w:rsidRDefault="00CA1445" w:rsidP="00A411A0">
      <w:pPr>
        <w:pStyle w:val="Odrkabody"/>
        <w:numPr>
          <w:ilvl w:val="0"/>
          <w:numId w:val="16"/>
        </w:numPr>
      </w:pPr>
      <w:r w:rsidRPr="006B5754">
        <w:t xml:space="preserve">nativní formát </w:t>
      </w:r>
      <w:r w:rsidR="0031378F">
        <w:t xml:space="preserve">dle zpracovatele </w:t>
      </w:r>
      <w:r w:rsidR="000A4657">
        <w:t>Dokumentace stavby</w:t>
      </w:r>
      <w:r w:rsidR="0031378F">
        <w:t xml:space="preserve"> </w:t>
      </w:r>
      <w:r w:rsidR="00315848">
        <w:t>(DWG, DGN, RVT, atd.).</w:t>
      </w:r>
    </w:p>
    <w:p w14:paraId="3E1CF91F" w14:textId="1F91CC7A" w:rsidR="008D6B70" w:rsidRDefault="00F24EFF" w:rsidP="00A411A0">
      <w:pPr>
        <w:pStyle w:val="Nadpis40"/>
      </w:pPr>
      <w:r>
        <w:t>Datový standard</w:t>
      </w:r>
    </w:p>
    <w:p w14:paraId="7AAE26DF" w14:textId="7278AC9E" w:rsidR="00A411A0" w:rsidRDefault="00A411A0" w:rsidP="00A411A0">
      <w:pPr>
        <w:pStyle w:val="Odstavecnormln"/>
      </w:pPr>
      <w:r>
        <w:t xml:space="preserve">Základní datová struktura DiMS u </w:t>
      </w:r>
      <w:r w:rsidR="00F24EFF">
        <w:t xml:space="preserve">staveb </w:t>
      </w:r>
      <w:r>
        <w:t>SŽ</w:t>
      </w:r>
      <w:r w:rsidR="00F24EFF">
        <w:t>,</w:t>
      </w:r>
      <w:r>
        <w:t xml:space="preserve"> aktuálně vycházet z principů metodiky SFDI Předpis pro informační modelování staveb (BIM) pro stavby dopravní infrastruktury Datový standard DÚR, DSP, PDPS, RDS březen 2022 – V5.0“.</w:t>
      </w:r>
    </w:p>
    <w:p w14:paraId="061639F8" w14:textId="609C1B66" w:rsidR="00A411A0" w:rsidRDefault="00A411A0" w:rsidP="00A411A0">
      <w:pPr>
        <w:pStyle w:val="Odstavecnormln"/>
      </w:pPr>
      <w:r>
        <w:t xml:space="preserve">Datový standard podle příslušných profesních zařazení definuje používané typy elementů, které se </w:t>
      </w:r>
      <w:r w:rsidR="00075574">
        <w:t>propisují</w:t>
      </w:r>
      <w:r>
        <w:t xml:space="preserve"> do vlastnosti, a danému typ elementu přiřazuje datov</w:t>
      </w:r>
      <w:r w:rsidR="00075574">
        <w:t>ou</w:t>
      </w:r>
      <w:r>
        <w:t xml:space="preserve"> šablon</w:t>
      </w:r>
      <w:r w:rsidR="00075574">
        <w:t>u</w:t>
      </w:r>
      <w:r>
        <w:t xml:space="preserve"> – tedy kombinace požadovaných vlastností pro daný typ elementu.</w:t>
      </w:r>
    </w:p>
    <w:p w14:paraId="79B968B8" w14:textId="77777777" w:rsidR="00075574" w:rsidRDefault="00075574" w:rsidP="00075574">
      <w:pPr>
        <w:pStyle w:val="Odstavecnormln"/>
      </w:pPr>
      <w:r>
        <w:t>Datový standard</w:t>
      </w:r>
      <w:r w:rsidRPr="006B5754">
        <w:t xml:space="preserve"> rozděluje vlastnosti </w:t>
      </w:r>
      <w:r>
        <w:t>do těchto skupin:</w:t>
      </w:r>
    </w:p>
    <w:p w14:paraId="58F35041" w14:textId="77777777" w:rsidR="00075574" w:rsidRPr="006B5754" w:rsidRDefault="00075574" w:rsidP="00075574">
      <w:pPr>
        <w:pStyle w:val="Odrkabody"/>
        <w:numPr>
          <w:ilvl w:val="0"/>
          <w:numId w:val="16"/>
        </w:numPr>
      </w:pPr>
      <w:r w:rsidRPr="006B5754">
        <w:rPr>
          <w:b/>
        </w:rPr>
        <w:t>Identifikace</w:t>
      </w:r>
      <w:r>
        <w:rPr>
          <w:b/>
        </w:rPr>
        <w:t xml:space="preserve"> – </w:t>
      </w:r>
      <w:r w:rsidRPr="006B5754">
        <w:t>vlastnosti s vazbou na rozpoznání polohy, umístění, zatřídění nebo označení konstrukce, jako je např. (název, číslo SO/PS , kódové označení, číslo komunikace, staničení apod.)</w:t>
      </w:r>
      <w:r>
        <w:t>.</w:t>
      </w:r>
      <w:r w:rsidRPr="006B5754">
        <w:t xml:space="preserve">    </w:t>
      </w:r>
    </w:p>
    <w:p w14:paraId="095ABFBC" w14:textId="77777777" w:rsidR="00075574" w:rsidRPr="006B5754" w:rsidRDefault="00075574" w:rsidP="00075574">
      <w:pPr>
        <w:pStyle w:val="Odrkabody"/>
        <w:numPr>
          <w:ilvl w:val="0"/>
          <w:numId w:val="16"/>
        </w:numPr>
      </w:pPr>
      <w:r w:rsidRPr="006B5754">
        <w:rPr>
          <w:b/>
        </w:rPr>
        <w:t>Stavební výrobek / konstrukce</w:t>
      </w:r>
      <w:r>
        <w:rPr>
          <w:b/>
        </w:rPr>
        <w:t xml:space="preserve"> – </w:t>
      </w:r>
      <w:r w:rsidRPr="006B5754">
        <w:t>vlastnosti s vazbou stanovení charakteru konkrétní konstrukce, jako jsou např. (typ, materiálová charakteristika, návrhové parametry apod.)</w:t>
      </w:r>
      <w:r>
        <w:t>.</w:t>
      </w:r>
    </w:p>
    <w:p w14:paraId="797A34E8" w14:textId="77777777" w:rsidR="00075574" w:rsidRPr="006B5754" w:rsidRDefault="00075574" w:rsidP="00075574">
      <w:pPr>
        <w:pStyle w:val="Odrkabody"/>
        <w:numPr>
          <w:ilvl w:val="0"/>
          <w:numId w:val="16"/>
        </w:numPr>
      </w:pPr>
      <w:r w:rsidRPr="006B5754">
        <w:rPr>
          <w:b/>
        </w:rPr>
        <w:t>Etapizace</w:t>
      </w:r>
      <w:r>
        <w:rPr>
          <w:b/>
        </w:rPr>
        <w:t xml:space="preserve"> – </w:t>
      </w:r>
      <w:r w:rsidRPr="006B5754">
        <w:t>vlastnosti s vazbou na čas, zejména na dobu provádění stavby, jako jsou např. (zahájení/ukončení realizace, doba trvání, stavební postup/etapa výstavby apod.)</w:t>
      </w:r>
      <w:r>
        <w:t>.</w:t>
      </w:r>
    </w:p>
    <w:p w14:paraId="604CAF86" w14:textId="77777777" w:rsidR="00075574" w:rsidRPr="006B5754" w:rsidRDefault="00075574" w:rsidP="00075574">
      <w:pPr>
        <w:pStyle w:val="Odrkabody"/>
        <w:numPr>
          <w:ilvl w:val="0"/>
          <w:numId w:val="16"/>
        </w:numPr>
      </w:pPr>
      <w:r w:rsidRPr="006B5754">
        <w:rPr>
          <w:b/>
        </w:rPr>
        <w:t>Zobrazení</w:t>
      </w:r>
      <w:r>
        <w:rPr>
          <w:b/>
        </w:rPr>
        <w:t xml:space="preserve"> – </w:t>
      </w:r>
      <w:r w:rsidRPr="006B5754">
        <w:t>vlastnosti s vazbou na grafické požadavky, jako jsou např. (barva, textura, přesnost apod.)</w:t>
      </w:r>
      <w:r>
        <w:t>.</w:t>
      </w:r>
    </w:p>
    <w:p w14:paraId="78F6A2A2" w14:textId="77777777" w:rsidR="00075574" w:rsidRPr="006B5754" w:rsidRDefault="00075574" w:rsidP="00075574">
      <w:pPr>
        <w:pStyle w:val="Odrkabody"/>
        <w:numPr>
          <w:ilvl w:val="0"/>
          <w:numId w:val="16"/>
        </w:numPr>
      </w:pPr>
      <w:r w:rsidRPr="006B5754">
        <w:rPr>
          <w:b/>
        </w:rPr>
        <w:t>Množství</w:t>
      </w:r>
      <w:r>
        <w:rPr>
          <w:b/>
        </w:rPr>
        <w:t xml:space="preserve"> – </w:t>
      </w:r>
      <w:r w:rsidRPr="006B5754">
        <w:t>vlastnosti v rozsahu matematicky vyjádřených číselných hodnot reprezentujících informaci potřebnou pro stanovení výkazu množství, např. (plocha, délka, objem apod.)</w:t>
      </w:r>
      <w:r>
        <w:t>.</w:t>
      </w:r>
    </w:p>
    <w:p w14:paraId="28CA23D4" w14:textId="77777777" w:rsidR="00075574" w:rsidRPr="006B5754" w:rsidRDefault="00075574" w:rsidP="00075574">
      <w:pPr>
        <w:pStyle w:val="Odrkabody"/>
        <w:numPr>
          <w:ilvl w:val="0"/>
          <w:numId w:val="16"/>
        </w:numPr>
      </w:pPr>
      <w:r w:rsidRPr="006B5754">
        <w:rPr>
          <w:b/>
        </w:rPr>
        <w:t>Fáze</w:t>
      </w:r>
      <w:r>
        <w:rPr>
          <w:b/>
        </w:rPr>
        <w:t xml:space="preserve"> – </w:t>
      </w:r>
      <w:r w:rsidRPr="006B5754">
        <w:t>zahrnuje vlastnosti s vazbou status konstrukce, jako je např. (provizorní stav, trvalý stav, demolice apod.)</w:t>
      </w:r>
      <w:r>
        <w:t>.</w:t>
      </w:r>
    </w:p>
    <w:p w14:paraId="0ACAC008" w14:textId="2FE0F94A" w:rsidR="005B679E" w:rsidRPr="00BA2BBA" w:rsidRDefault="000D2CBB" w:rsidP="005B679E">
      <w:pPr>
        <w:pStyle w:val="Nadpis20"/>
      </w:pPr>
      <w:bookmarkStart w:id="59" w:name="_Toc134649205"/>
      <w:bookmarkStart w:id="60" w:name="_Toc136896829"/>
      <w:r>
        <w:t>Práce s daty</w:t>
      </w:r>
      <w:bookmarkEnd w:id="58"/>
      <w:bookmarkEnd w:id="59"/>
      <w:r>
        <w:t xml:space="preserve"> Staveb</w:t>
      </w:r>
      <w:bookmarkEnd w:id="60"/>
    </w:p>
    <w:p w14:paraId="1F35BAC4" w14:textId="35531EB2" w:rsidR="005B679E" w:rsidRPr="00BA2BBA" w:rsidRDefault="00C054BC" w:rsidP="005B679E">
      <w:pPr>
        <w:pStyle w:val="Nadpis3"/>
        <w:ind w:left="0" w:firstLine="0"/>
      </w:pPr>
      <w:r>
        <w:t>Všeobecná pravidla</w:t>
      </w:r>
    </w:p>
    <w:p w14:paraId="6B4AAC18" w14:textId="192C5EAE" w:rsidR="005B679E" w:rsidRPr="00BA2BBA" w:rsidRDefault="000D2CBB" w:rsidP="00C054BC">
      <w:pPr>
        <w:pStyle w:val="Odstavecnormln"/>
      </w:pPr>
      <w:r>
        <w:t>Cílem Zadavatele je Software kvalitně provozovat přimárně ve stá</w:t>
      </w:r>
      <w:r w:rsidR="0031378F">
        <w:t>d</w:t>
      </w:r>
      <w:r>
        <w:t>iích přípravy a realizace Staveb, proto k</w:t>
      </w:r>
      <w:r w:rsidR="00C054BC">
        <w:t>valitní p</w:t>
      </w:r>
      <w:r w:rsidR="005B679E" w:rsidRPr="00BA2BBA">
        <w:t xml:space="preserve">ráce se </w:t>
      </w:r>
      <w:r>
        <w:t xml:space="preserve">daty v rozsahu konkrétních informací o stavbách a </w:t>
      </w:r>
      <w:r w:rsidR="005B679E" w:rsidRPr="00BA2BBA">
        <w:t>soubor</w:t>
      </w:r>
      <w:r>
        <w:t>ů</w:t>
      </w:r>
      <w:r w:rsidR="005B679E" w:rsidRPr="00BA2BBA">
        <w:t xml:space="preserve"> </w:t>
      </w:r>
      <w:r>
        <w:t xml:space="preserve">v </w:t>
      </w:r>
      <w:r w:rsidR="005B679E" w:rsidRPr="00BA2BBA">
        <w:t>různých datových formát</w:t>
      </w:r>
      <w:r>
        <w:t xml:space="preserve">ech </w:t>
      </w:r>
      <w:r w:rsidR="005B679E" w:rsidRPr="00BA2BBA">
        <w:t xml:space="preserve">představuje jeden ze základních požadavků na Software. </w:t>
      </w:r>
      <w:r>
        <w:t>Zejména s</w:t>
      </w:r>
      <w:r w:rsidR="005B679E" w:rsidRPr="00BA2BBA">
        <w:t xml:space="preserve">oubory mohou být součástí různých </w:t>
      </w:r>
      <w:r w:rsidR="0029666D">
        <w:t>w</w:t>
      </w:r>
      <w:r w:rsidR="005B679E" w:rsidRPr="00BA2BBA">
        <w:t xml:space="preserve">orkflow, jako jsou schvalovacích procesy, připomínkové řízení, kontroly a předávání </w:t>
      </w:r>
      <w:r w:rsidR="0004007D">
        <w:t>Stavb</w:t>
      </w:r>
      <w:r w:rsidR="005B679E" w:rsidRPr="00BA2BBA">
        <w:t xml:space="preserve">y, dále pak jsou soubory součástí samostatných vstupních i výstupních podkladů apod. Typově se jedná o požadavky na operace a funkce běžně používaných v softwarech pro správu dokumentů. </w:t>
      </w:r>
      <w:r>
        <w:t xml:space="preserve">Informace o stavbách, které nemají chrakter souborů budou buď přímo definované uživatelem, nebo generované ze souborů, nebo jiných IS a software. </w:t>
      </w:r>
    </w:p>
    <w:p w14:paraId="18B599C0" w14:textId="31EED0AB" w:rsidR="00075574" w:rsidRDefault="005B679E" w:rsidP="0031378F">
      <w:pPr>
        <w:pStyle w:val="Odstavecnormln"/>
      </w:pPr>
      <w:r w:rsidRPr="00BA2BBA">
        <w:lastRenderedPageBreak/>
        <w:t xml:space="preserve">Cílový stav reprezentuje situaci, kdy </w:t>
      </w:r>
      <w:r w:rsidR="00DC327D">
        <w:t>uživatelé</w:t>
      </w:r>
      <w:r w:rsidR="001D03BE">
        <w:t xml:space="preserve"> podílející se na</w:t>
      </w:r>
      <w:r w:rsidR="00DC327D">
        <w:t xml:space="preserve"> přípravě nebo realizaci</w:t>
      </w:r>
      <w:r w:rsidR="001D03BE">
        <w:t xml:space="preserve"> S</w:t>
      </w:r>
      <w:r w:rsidRPr="00BA2BBA">
        <w:t>taveb</w:t>
      </w:r>
      <w:r w:rsidR="00DC327D">
        <w:t>y</w:t>
      </w:r>
      <w:r w:rsidR="001D03BE">
        <w:t>, s</w:t>
      </w:r>
      <w:r w:rsidR="00DC327D">
        <w:t> </w:t>
      </w:r>
      <w:r w:rsidR="001D03BE">
        <w:t>ohledem</w:t>
      </w:r>
      <w:r w:rsidR="00DC327D">
        <w:t xml:space="preserve"> na přidělené</w:t>
      </w:r>
      <w:r w:rsidR="001D03BE">
        <w:t xml:space="preserve"> odpovědnostní rol</w:t>
      </w:r>
      <w:r w:rsidR="00DC327D">
        <w:t>e</w:t>
      </w:r>
      <w:r w:rsidRPr="00BA2BBA">
        <w:t>,</w:t>
      </w:r>
      <w:r w:rsidR="00DC327D">
        <w:t xml:space="preserve"> si vzájemně</w:t>
      </w:r>
      <w:r w:rsidRPr="00BA2BBA">
        <w:t xml:space="preserve"> předávají</w:t>
      </w:r>
      <w:r w:rsidR="00DC327D">
        <w:t xml:space="preserve">, schvalují, kontrolují </w:t>
      </w:r>
      <w:r w:rsidRPr="00BA2BBA">
        <w:t xml:space="preserve">a nabízejí ke sdílení všechny soubory pouze pomocí Softwaru, kde daný soubor je uložen právě jednou. </w:t>
      </w:r>
      <w:r w:rsidR="00DC327D">
        <w:t>Přičemž daný soubor má celou dobu zachovanou auditní stopu.</w:t>
      </w:r>
      <w:r w:rsidR="0031378F">
        <w:t xml:space="preserve"> </w:t>
      </w:r>
    </w:p>
    <w:p w14:paraId="2AB90C15" w14:textId="75DF75C2" w:rsidR="005B679E" w:rsidRPr="00BA2BBA" w:rsidRDefault="005B679E" w:rsidP="001D03BE">
      <w:pPr>
        <w:pStyle w:val="Odstavecnormln"/>
      </w:pPr>
      <w:r w:rsidRPr="00BA2BBA">
        <w:t>Požadavky Zadavatele jsou zejména zaměřené na:</w:t>
      </w:r>
    </w:p>
    <w:p w14:paraId="181142BF" w14:textId="77777777" w:rsidR="005B679E" w:rsidRPr="00BA2BBA" w:rsidRDefault="005B679E" w:rsidP="00807349">
      <w:pPr>
        <w:pStyle w:val="Odrkabody"/>
        <w:numPr>
          <w:ilvl w:val="0"/>
          <w:numId w:val="16"/>
        </w:numPr>
        <w:rPr>
          <w:color w:val="000000"/>
          <w:lang w:eastAsia="cs-CZ"/>
        </w:rPr>
      </w:pPr>
      <w:r w:rsidRPr="00BA2BBA">
        <w:rPr>
          <w:lang w:eastAsia="cs-CZ"/>
        </w:rPr>
        <w:t>Možnosti ukládání jakýkoliv datových formátů.</w:t>
      </w:r>
    </w:p>
    <w:p w14:paraId="693A46F1" w14:textId="77777777" w:rsidR="005B679E" w:rsidRPr="00BA2BBA" w:rsidRDefault="005B679E" w:rsidP="00807349">
      <w:pPr>
        <w:pStyle w:val="Odrkabody"/>
        <w:numPr>
          <w:ilvl w:val="0"/>
          <w:numId w:val="16"/>
        </w:numPr>
        <w:rPr>
          <w:color w:val="000000"/>
          <w:lang w:eastAsia="cs-CZ"/>
        </w:rPr>
      </w:pPr>
      <w:r w:rsidRPr="00BA2BBA">
        <w:rPr>
          <w:color w:val="000000"/>
          <w:lang w:eastAsia="cs-CZ"/>
        </w:rPr>
        <w:t>Integrované prohlížení datových formátů:</w:t>
      </w:r>
    </w:p>
    <w:p w14:paraId="7BC0762C" w14:textId="77777777" w:rsidR="005B679E" w:rsidRPr="00BA2BBA" w:rsidRDefault="005B679E" w:rsidP="00621A8F">
      <w:pPr>
        <w:pStyle w:val="Odrkabody"/>
        <w:rPr>
          <w:lang w:eastAsia="cs-CZ"/>
        </w:rPr>
      </w:pPr>
      <w:r w:rsidRPr="00BA2BBA">
        <w:rPr>
          <w:lang w:eastAsia="cs-CZ"/>
        </w:rPr>
        <w:t>Běžné: PDF, JPEG/JFIF, DOCX, XLSX, PPT, PPTX.</w:t>
      </w:r>
    </w:p>
    <w:p w14:paraId="21826208" w14:textId="77777777" w:rsidR="005B679E" w:rsidRPr="00BA2BBA" w:rsidRDefault="005B679E" w:rsidP="00621A8F">
      <w:pPr>
        <w:pStyle w:val="Odrkabody"/>
        <w:rPr>
          <w:lang w:eastAsia="cs-CZ"/>
        </w:rPr>
      </w:pPr>
      <w:r w:rsidRPr="00BA2BBA">
        <w:rPr>
          <w:lang w:eastAsia="cs-CZ"/>
        </w:rPr>
        <w:t xml:space="preserve">Projekční: RVT, PLN, DWG, DGN a IFC. </w:t>
      </w:r>
    </w:p>
    <w:p w14:paraId="21F7A40D" w14:textId="77777777" w:rsidR="005B679E" w:rsidRPr="00BA2BBA" w:rsidRDefault="005B679E" w:rsidP="005F7628">
      <w:pPr>
        <w:pStyle w:val="Odrkabody"/>
        <w:numPr>
          <w:ilvl w:val="0"/>
          <w:numId w:val="16"/>
        </w:numPr>
        <w:spacing w:after="0"/>
        <w:ind w:left="714" w:hanging="357"/>
        <w:rPr>
          <w:rFonts w:eastAsia="Calibri Light" w:cs="Verdana"/>
          <w:color w:val="000000"/>
          <w:szCs w:val="18"/>
          <w:lang w:eastAsia="cs-CZ"/>
        </w:rPr>
      </w:pPr>
      <w:r w:rsidRPr="00BA2BBA">
        <w:rPr>
          <w:rFonts w:eastAsia="Calibri Light" w:cs="Verdana"/>
          <w:szCs w:val="18"/>
          <w:lang w:eastAsia="cs-CZ"/>
        </w:rPr>
        <w:t>Práce se stavy dokumentů dle ČSN EN ISO 19650 (založení, úprava, k předání, předáno).</w:t>
      </w:r>
    </w:p>
    <w:p w14:paraId="345D43B7" w14:textId="7DC0721B" w:rsidR="005B679E" w:rsidRPr="00BA2BBA" w:rsidRDefault="005B679E" w:rsidP="005F7628">
      <w:pPr>
        <w:pStyle w:val="Odrkabody"/>
        <w:numPr>
          <w:ilvl w:val="0"/>
          <w:numId w:val="16"/>
        </w:numPr>
        <w:spacing w:after="0"/>
        <w:ind w:left="714" w:hanging="357"/>
        <w:rPr>
          <w:color w:val="000000"/>
          <w:lang w:eastAsia="cs-CZ"/>
        </w:rPr>
      </w:pPr>
      <w:r w:rsidRPr="00BA2BBA">
        <w:rPr>
          <w:lang w:eastAsia="cs-CZ"/>
        </w:rPr>
        <w:t>Řízení přístupů k souborům dle přiřazených uživatelských rolí, které j</w:t>
      </w:r>
      <w:r w:rsidR="00621A8F">
        <w:rPr>
          <w:lang w:eastAsia="cs-CZ"/>
        </w:rPr>
        <w:t>s</w:t>
      </w:r>
      <w:r w:rsidRPr="00BA2BBA">
        <w:rPr>
          <w:lang w:eastAsia="cs-CZ"/>
        </w:rPr>
        <w:t xml:space="preserve">ou specifikované dle aktuálních odpovědností na </w:t>
      </w:r>
      <w:r w:rsidR="00621A8F">
        <w:rPr>
          <w:lang w:eastAsia="cs-CZ"/>
        </w:rPr>
        <w:t>Stavbě a její fáze</w:t>
      </w:r>
      <w:r w:rsidRPr="00BA2BBA">
        <w:rPr>
          <w:lang w:eastAsia="cs-CZ"/>
        </w:rPr>
        <w:t>.</w:t>
      </w:r>
    </w:p>
    <w:p w14:paraId="78FB97C6" w14:textId="77777777" w:rsidR="005B679E" w:rsidRPr="00BA2BBA" w:rsidRDefault="005B679E" w:rsidP="005F7628">
      <w:pPr>
        <w:pStyle w:val="Odrkabody"/>
        <w:numPr>
          <w:ilvl w:val="0"/>
          <w:numId w:val="16"/>
        </w:numPr>
        <w:spacing w:after="0"/>
        <w:ind w:left="714" w:hanging="357"/>
        <w:rPr>
          <w:lang w:eastAsia="cs-CZ"/>
        </w:rPr>
      </w:pPr>
      <w:r w:rsidRPr="00BA2BBA">
        <w:rPr>
          <w:lang w:eastAsia="cs-CZ"/>
        </w:rPr>
        <w:t>Definování libovolné adresářové struktury napříč projekty vč. možnosti nastavení výchozí (defaultní) varianty.</w:t>
      </w:r>
    </w:p>
    <w:p w14:paraId="66FA6E07" w14:textId="77777777" w:rsidR="005B679E" w:rsidRPr="00BA2BBA" w:rsidRDefault="005B679E" w:rsidP="005F7628">
      <w:pPr>
        <w:pStyle w:val="Odrkabody"/>
        <w:numPr>
          <w:ilvl w:val="0"/>
          <w:numId w:val="16"/>
        </w:numPr>
        <w:spacing w:after="0"/>
        <w:ind w:left="714" w:hanging="357"/>
        <w:rPr>
          <w:lang w:eastAsia="cs-CZ"/>
        </w:rPr>
      </w:pPr>
      <w:r w:rsidRPr="00BA2BBA">
        <w:rPr>
          <w:lang w:eastAsia="cs-CZ"/>
        </w:rPr>
        <w:t>Vyhledávání v souborech včetně full-textu.</w:t>
      </w:r>
    </w:p>
    <w:p w14:paraId="305C0059" w14:textId="77777777" w:rsidR="005B679E" w:rsidRPr="00BA2BBA" w:rsidRDefault="005B679E" w:rsidP="005F7628">
      <w:pPr>
        <w:pStyle w:val="Odrkabody"/>
        <w:numPr>
          <w:ilvl w:val="0"/>
          <w:numId w:val="16"/>
        </w:numPr>
        <w:spacing w:after="0"/>
        <w:ind w:left="714" w:hanging="357"/>
        <w:rPr>
          <w:color w:val="000000"/>
          <w:lang w:eastAsia="cs-CZ"/>
        </w:rPr>
      </w:pPr>
      <w:r w:rsidRPr="00BA2BBA">
        <w:rPr>
          <w:lang w:eastAsia="cs-CZ"/>
        </w:rPr>
        <w:t xml:space="preserve">Zobrazení, úprava a doplnění vlastních metadat s možností aplikace kódovníků a číselníků. </w:t>
      </w:r>
    </w:p>
    <w:p w14:paraId="54862F32" w14:textId="37319C0E" w:rsidR="005B679E" w:rsidRPr="00BA2BBA" w:rsidRDefault="005B679E" w:rsidP="005F7628">
      <w:pPr>
        <w:pStyle w:val="Odrkabody"/>
        <w:numPr>
          <w:ilvl w:val="0"/>
          <w:numId w:val="16"/>
        </w:numPr>
        <w:spacing w:after="0"/>
        <w:ind w:left="714" w:hanging="357"/>
        <w:rPr>
          <w:color w:val="000000"/>
          <w:lang w:eastAsia="cs-CZ"/>
        </w:rPr>
      </w:pPr>
      <w:r w:rsidRPr="00BA2BBA">
        <w:rPr>
          <w:color w:val="000000"/>
          <w:lang w:eastAsia="cs-CZ"/>
        </w:rPr>
        <w:t>Sestavení auditního protokolu o stažení a verz</w:t>
      </w:r>
      <w:r w:rsidR="00621A8F">
        <w:rPr>
          <w:color w:val="000000"/>
          <w:lang w:eastAsia="cs-CZ"/>
        </w:rPr>
        <w:t>í</w:t>
      </w:r>
      <w:r w:rsidRPr="00BA2BBA">
        <w:rPr>
          <w:color w:val="000000"/>
          <w:lang w:eastAsia="cs-CZ"/>
        </w:rPr>
        <w:t xml:space="preserve"> souboru.</w:t>
      </w:r>
    </w:p>
    <w:p w14:paraId="3ACD7B57" w14:textId="77777777" w:rsidR="005B679E" w:rsidRPr="00BA2BBA" w:rsidRDefault="005B679E" w:rsidP="005F7628">
      <w:pPr>
        <w:pStyle w:val="Odrkabody"/>
        <w:numPr>
          <w:ilvl w:val="0"/>
          <w:numId w:val="16"/>
        </w:numPr>
        <w:spacing w:after="0"/>
        <w:ind w:left="714" w:hanging="357"/>
        <w:rPr>
          <w:color w:val="000000"/>
          <w:lang w:eastAsia="cs-CZ"/>
        </w:rPr>
      </w:pPr>
      <w:r w:rsidRPr="00BA2BBA">
        <w:rPr>
          <w:color w:val="000000"/>
          <w:lang w:eastAsia="cs-CZ"/>
        </w:rPr>
        <w:t xml:space="preserve">Možností přepínaní mezi jednotlivými verzemi souboru na neomezenou dobu.  </w:t>
      </w:r>
    </w:p>
    <w:p w14:paraId="78017AD7" w14:textId="3F933C43" w:rsidR="005B679E" w:rsidRPr="00BA2BBA" w:rsidRDefault="005B679E" w:rsidP="005F7628">
      <w:pPr>
        <w:pStyle w:val="Odrkabody"/>
        <w:numPr>
          <w:ilvl w:val="0"/>
          <w:numId w:val="16"/>
        </w:numPr>
        <w:spacing w:after="0"/>
        <w:ind w:left="714" w:hanging="357"/>
        <w:rPr>
          <w:color w:val="000000"/>
          <w:lang w:eastAsia="cs-CZ"/>
        </w:rPr>
      </w:pPr>
      <w:r w:rsidRPr="00BA2BBA">
        <w:rPr>
          <w:lang w:eastAsia="cs-CZ"/>
        </w:rPr>
        <w:t xml:space="preserve">Možnost sdílení souborů mezi uživateli </w:t>
      </w:r>
      <w:r w:rsidR="00621A8F">
        <w:rPr>
          <w:lang w:eastAsia="cs-CZ"/>
        </w:rPr>
        <w:t>Zadavatele</w:t>
      </w:r>
      <w:r w:rsidRPr="00BA2BBA">
        <w:rPr>
          <w:lang w:eastAsia="cs-CZ"/>
        </w:rPr>
        <w:t xml:space="preserve"> a externími dodavateli. </w:t>
      </w:r>
    </w:p>
    <w:p w14:paraId="049866E7" w14:textId="77777777" w:rsidR="005B679E" w:rsidRPr="00BA2BBA" w:rsidRDefault="005B679E" w:rsidP="005B679E">
      <w:pPr>
        <w:pStyle w:val="Nadpis3"/>
        <w:ind w:left="0" w:firstLine="0"/>
      </w:pPr>
      <w:r w:rsidRPr="00BA2BBA">
        <w:t>Metadata souborů a adresářů Dokumentace stavby</w:t>
      </w:r>
    </w:p>
    <w:p w14:paraId="65B057E6" w14:textId="02212039" w:rsidR="005B679E" w:rsidRPr="00BA2BBA" w:rsidRDefault="005B679E" w:rsidP="00A11DAF">
      <w:pPr>
        <w:pStyle w:val="Odstavecnormln"/>
      </w:pPr>
      <w:r w:rsidRPr="00BA2BBA">
        <w:t xml:space="preserve">Dokumentace </w:t>
      </w:r>
      <w:r w:rsidR="00A11DAF">
        <w:t>stavby</w:t>
      </w:r>
      <w:r w:rsidRPr="00BA2BBA">
        <w:t xml:space="preserve"> jsou napříč celou přípravou a realizací zpracovávané a strukturované jednotně, dle </w:t>
      </w:r>
      <w:r w:rsidR="00A11DAF">
        <w:t>Manuálu</w:t>
      </w:r>
      <w:r w:rsidRPr="00BA2BBA">
        <w:t xml:space="preserve">. Zpracovatel Dokumentace stavby je povinen tuto strukturu dodržovat mimo jiné </w:t>
      </w:r>
      <w:r w:rsidR="00A11DAF">
        <w:br/>
      </w:r>
      <w:r w:rsidRPr="00BA2BBA">
        <w:t xml:space="preserve">i z důvodu digitalizace kontrolních a schvalovacích procesů. </w:t>
      </w:r>
    </w:p>
    <w:p w14:paraId="3929044C" w14:textId="77777777" w:rsidR="005B679E" w:rsidRPr="00BA2BBA" w:rsidRDefault="005B679E" w:rsidP="00A11DAF">
      <w:pPr>
        <w:pStyle w:val="Odstavecnormln"/>
      </w:pPr>
      <w:r w:rsidRPr="00BA2BBA">
        <w:t xml:space="preserve">Zadavatel bude vyžadovat, aby Software pracoval s jednotlivými částmi Dokumentace staveb v rozsahu souborů a adresářů na úrovni metadat tak, aby je bylo možné provádět identifikaci dle různých kritérií. Každý část Dokumentace stavby, a to jak soubor, tak adresář, je označený unikátním identifikačním kódem, který byl zaveden jako součást celkového zavádění procesu digitalizace v SŽ. Kódové označení je sestaveno s fasetově skládaného kódu, s přesně danou strukturou, kdy každá pozice v kombinaci s předepsaným zápisem má vypovídající informační hodnotu. Kromě kódového označení je pro metadata předepsán i minimální rozsah dalších dat, které svojí obsahovou náležitostí odpovídají základním popisným informacím uvedeným v popisovém poli dokumentu (např. název objektu, přílohy, části díla, kódové označení přílohy viz dále). </w:t>
      </w:r>
    </w:p>
    <w:p w14:paraId="7596A71B" w14:textId="268A500E" w:rsidR="00315848" w:rsidRDefault="005B679E" w:rsidP="00A11DAF">
      <w:pPr>
        <w:pStyle w:val="Odstavecnormln"/>
      </w:pPr>
      <w:r w:rsidRPr="00BA2BBA">
        <w:t xml:space="preserve">Základním identifikátorem souboru a adresáře je kódové označení, které je také součástí metadat. Kódové označení je tvořeno strojově čitelným kódem, z kterého je možné identifikovat informace o stavbě a dokumentaci. V kódovém označení nejsou použité jiné znaky (např. tečky a mezery) než jsou předepsané. Členění kódu je rozděleno do jednotlivých identifikátorů s pevnou strukturou jednotlivých pozic. V případě, že některá z pozic není obsazena, je pozice označená znakem “X“, mezery jsou označené znakem “_“. Kód stavby je sestaven ze znaků písmenných “Z“, číselných “Y“ a “_“ o celkovém počtu pozic 43, žádná z pozic kódu nezůstává bez označení. </w:t>
      </w:r>
    </w:p>
    <w:p w14:paraId="75D925C1" w14:textId="2DF035CB" w:rsidR="005B679E" w:rsidRPr="00315848" w:rsidRDefault="00315848" w:rsidP="00315848">
      <w:pPr>
        <w:spacing w:line="240" w:lineRule="auto"/>
        <w:jc w:val="left"/>
        <w:rPr>
          <w:rFonts w:eastAsia="Verdana" w:cs="Times New Roman"/>
          <w:noProof/>
        </w:rPr>
      </w:pPr>
      <w:r>
        <w:br w:type="page"/>
      </w:r>
    </w:p>
    <w:p w14:paraId="5EEC59A9" w14:textId="15572C40" w:rsidR="005B679E" w:rsidRPr="00BA2BBA" w:rsidRDefault="009A3841" w:rsidP="005B679E">
      <w:bookmarkStart w:id="61" w:name="_Toc137182928"/>
      <w:r w:rsidRPr="00BA2BBA">
        <w:lastRenderedPageBreak/>
        <w:t xml:space="preserve">Tab. </w:t>
      </w:r>
      <w:fldSimple w:instr=" SEQ Tabulka \* ARABIC ">
        <w:r w:rsidR="00962DF3">
          <w:rPr>
            <w:noProof/>
          </w:rPr>
          <w:t>5</w:t>
        </w:r>
      </w:fldSimple>
      <w:r w:rsidRPr="00BA2BBA">
        <w:t xml:space="preserve">: </w:t>
      </w:r>
      <w:r w:rsidRPr="009A3841">
        <w:t>Minimální požadované metadata Dokumentace staveb</w:t>
      </w:r>
      <w:bookmarkEnd w:id="61"/>
    </w:p>
    <w:tbl>
      <w:tblPr>
        <w:tblStyle w:val="Mkatabulky"/>
        <w:tblW w:w="77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2410"/>
        <w:gridCol w:w="2664"/>
      </w:tblGrid>
      <w:tr w:rsidR="005B679E" w:rsidRPr="00BA2BBA" w14:paraId="037085A7" w14:textId="77777777" w:rsidTr="00315848">
        <w:trPr>
          <w:cnfStyle w:val="100000000000" w:firstRow="1" w:lastRow="0" w:firstColumn="0" w:lastColumn="0" w:oddVBand="0" w:evenVBand="0" w:oddHBand="0" w:evenHBand="0" w:firstRowFirstColumn="0" w:firstRowLastColumn="0" w:lastRowFirstColumn="0" w:lastRowLastColumn="0"/>
          <w:trHeight w:val="254"/>
        </w:trPr>
        <w:tc>
          <w:tcPr>
            <w:tcW w:w="269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2C389F62" w14:textId="12EFCC55" w:rsidR="005B679E" w:rsidRPr="00BA2BBA" w:rsidRDefault="005B679E" w:rsidP="00596426">
            <w:pPr>
              <w:pStyle w:val="TabulkaPopis"/>
            </w:pPr>
            <w:r w:rsidRPr="00BA2BBA">
              <w:t>Metadata</w:t>
            </w:r>
          </w:p>
        </w:tc>
        <w:tc>
          <w:tcPr>
            <w:tcW w:w="241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1347372A" w14:textId="77777777" w:rsidR="005B679E" w:rsidRPr="00BA2BBA" w:rsidRDefault="005B679E" w:rsidP="00596426">
            <w:pPr>
              <w:pStyle w:val="TabulkaPopis"/>
            </w:pPr>
            <w:r w:rsidRPr="00BA2BBA">
              <w:t>Formát dat</w:t>
            </w:r>
          </w:p>
        </w:tc>
        <w:tc>
          <w:tcPr>
            <w:tcW w:w="266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2E1C0174" w14:textId="77777777" w:rsidR="005B679E" w:rsidRPr="00BA2BBA" w:rsidRDefault="005B679E" w:rsidP="00596426">
            <w:pPr>
              <w:pStyle w:val="TabulkaPopis"/>
            </w:pPr>
            <w:r w:rsidRPr="00BA2BBA">
              <w:t>Příklad vyplnění</w:t>
            </w:r>
          </w:p>
        </w:tc>
      </w:tr>
      <w:tr w:rsidR="005B679E" w:rsidRPr="00BA2BBA" w14:paraId="3395236A" w14:textId="77777777" w:rsidTr="00315848">
        <w:trPr>
          <w:trHeight w:val="154"/>
        </w:trPr>
        <w:tc>
          <w:tcPr>
            <w:tcW w:w="2693" w:type="dxa"/>
          </w:tcPr>
          <w:p w14:paraId="0EC4083A" w14:textId="77777777" w:rsidR="005B679E" w:rsidRPr="00BA2BBA" w:rsidRDefault="005B679E" w:rsidP="00596426">
            <w:pPr>
              <w:pStyle w:val="TabulkaOdstavec"/>
            </w:pPr>
            <w:r w:rsidRPr="00BA2BBA">
              <w:t>Označení dílčí části:</w:t>
            </w:r>
          </w:p>
        </w:tc>
        <w:tc>
          <w:tcPr>
            <w:tcW w:w="2410" w:type="dxa"/>
          </w:tcPr>
          <w:p w14:paraId="117C4129" w14:textId="77777777" w:rsidR="005B679E" w:rsidRPr="00BA2BBA" w:rsidRDefault="005B679E" w:rsidP="00596426">
            <w:pPr>
              <w:pStyle w:val="TabulkaOdstavec"/>
              <w:rPr>
                <w:i/>
              </w:rPr>
            </w:pPr>
            <w:r w:rsidRPr="00BA2BBA">
              <w:rPr>
                <w:i/>
              </w:rPr>
              <w:t>ZYYY</w:t>
            </w:r>
          </w:p>
        </w:tc>
        <w:tc>
          <w:tcPr>
            <w:tcW w:w="2664" w:type="dxa"/>
          </w:tcPr>
          <w:p w14:paraId="66DC7C30" w14:textId="77777777" w:rsidR="005B679E" w:rsidRPr="00BA2BBA" w:rsidRDefault="005B679E" w:rsidP="00596426">
            <w:pPr>
              <w:pStyle w:val="TabulkaOdstavec"/>
            </w:pPr>
            <w:r w:rsidRPr="00BA2BBA">
              <w:t>D212</w:t>
            </w:r>
          </w:p>
        </w:tc>
      </w:tr>
      <w:tr w:rsidR="005B679E" w:rsidRPr="00BA2BBA" w14:paraId="1F950A63" w14:textId="77777777" w:rsidTr="00315848">
        <w:trPr>
          <w:trHeight w:val="157"/>
        </w:trPr>
        <w:tc>
          <w:tcPr>
            <w:tcW w:w="2693" w:type="dxa"/>
          </w:tcPr>
          <w:p w14:paraId="7B7C7B83" w14:textId="77777777" w:rsidR="005B679E" w:rsidRPr="00BA2BBA" w:rsidRDefault="005B679E" w:rsidP="00596426">
            <w:pPr>
              <w:pStyle w:val="TabulkaOdstavec"/>
            </w:pPr>
            <w:r w:rsidRPr="00BA2BBA">
              <w:t>Název dílčí části:</w:t>
            </w:r>
          </w:p>
        </w:tc>
        <w:tc>
          <w:tcPr>
            <w:tcW w:w="2410" w:type="dxa"/>
          </w:tcPr>
          <w:p w14:paraId="719B40E8" w14:textId="77777777" w:rsidR="005B679E" w:rsidRPr="00BA2BBA" w:rsidRDefault="005B679E" w:rsidP="00596426">
            <w:pPr>
              <w:pStyle w:val="TabulkaOdstavec"/>
              <w:rPr>
                <w:i/>
              </w:rPr>
            </w:pPr>
            <w:r w:rsidRPr="00BA2BBA">
              <w:rPr>
                <w:i/>
              </w:rPr>
              <w:t>text dle popisového pole</w:t>
            </w:r>
          </w:p>
        </w:tc>
        <w:tc>
          <w:tcPr>
            <w:tcW w:w="2664" w:type="dxa"/>
          </w:tcPr>
          <w:p w14:paraId="6C15E8E8" w14:textId="77777777" w:rsidR="005B679E" w:rsidRPr="00BA2BBA" w:rsidRDefault="005B679E" w:rsidP="00596426">
            <w:pPr>
              <w:pStyle w:val="TabulkaOdstavec"/>
            </w:pPr>
            <w:r w:rsidRPr="00BA2BBA">
              <w:t>Zast_Malá_Velká_nástupiště</w:t>
            </w:r>
          </w:p>
        </w:tc>
      </w:tr>
      <w:tr w:rsidR="005B679E" w:rsidRPr="00BA2BBA" w14:paraId="183E25CE" w14:textId="77777777" w:rsidTr="00315848">
        <w:trPr>
          <w:trHeight w:val="148"/>
        </w:trPr>
        <w:tc>
          <w:tcPr>
            <w:tcW w:w="2693" w:type="dxa"/>
          </w:tcPr>
          <w:p w14:paraId="33BC466A" w14:textId="77777777" w:rsidR="005B679E" w:rsidRPr="00BA2BBA" w:rsidRDefault="005B679E" w:rsidP="00596426">
            <w:pPr>
              <w:pStyle w:val="TabulkaOdstavec"/>
            </w:pPr>
            <w:r w:rsidRPr="00BA2BBA">
              <w:t>Číslo objektu/komplexu:</w:t>
            </w:r>
          </w:p>
        </w:tc>
        <w:tc>
          <w:tcPr>
            <w:tcW w:w="2410" w:type="dxa"/>
          </w:tcPr>
          <w:p w14:paraId="58E6312A" w14:textId="77777777" w:rsidR="005B679E" w:rsidRPr="00BA2BBA" w:rsidRDefault="005B679E" w:rsidP="00596426">
            <w:pPr>
              <w:pStyle w:val="TabulkaOdstavec"/>
              <w:rPr>
                <w:i/>
              </w:rPr>
            </w:pPr>
            <w:r w:rsidRPr="00BA2BBA">
              <w:rPr>
                <w:i/>
              </w:rPr>
              <w:t>ZZYYYYYY</w:t>
            </w:r>
          </w:p>
        </w:tc>
        <w:tc>
          <w:tcPr>
            <w:tcW w:w="2664" w:type="dxa"/>
          </w:tcPr>
          <w:p w14:paraId="11F8FE3D" w14:textId="77777777" w:rsidR="005B679E" w:rsidRPr="00BA2BBA" w:rsidRDefault="005B679E" w:rsidP="00596426">
            <w:pPr>
              <w:pStyle w:val="TabulkaOdstavec"/>
            </w:pPr>
            <w:r w:rsidRPr="00BA2BBA">
              <w:t>SO111201</w:t>
            </w:r>
          </w:p>
        </w:tc>
      </w:tr>
      <w:tr w:rsidR="005B679E" w:rsidRPr="00BA2BBA" w14:paraId="0952C912" w14:textId="77777777" w:rsidTr="00315848">
        <w:trPr>
          <w:trHeight w:val="148"/>
        </w:trPr>
        <w:tc>
          <w:tcPr>
            <w:tcW w:w="2693" w:type="dxa"/>
          </w:tcPr>
          <w:p w14:paraId="233D19CB" w14:textId="77777777" w:rsidR="005B679E" w:rsidRPr="00BA2BBA" w:rsidRDefault="005B679E" w:rsidP="00596426">
            <w:pPr>
              <w:pStyle w:val="TabulkaOdstavec"/>
            </w:pPr>
            <w:r w:rsidRPr="00BA2BBA">
              <w:t>Nebo u objektu s podobjektem</w:t>
            </w:r>
          </w:p>
        </w:tc>
        <w:tc>
          <w:tcPr>
            <w:tcW w:w="2410" w:type="dxa"/>
          </w:tcPr>
          <w:p w14:paraId="7A133EEF" w14:textId="77777777" w:rsidR="005B679E" w:rsidRPr="00BA2BBA" w:rsidRDefault="005B679E" w:rsidP="00596426">
            <w:pPr>
              <w:pStyle w:val="TabulkaOdstavec"/>
              <w:rPr>
                <w:i/>
              </w:rPr>
            </w:pPr>
            <w:r w:rsidRPr="00BA2BBA">
              <w:rPr>
                <w:i/>
              </w:rPr>
              <w:t>ZZYYYYYY_YY</w:t>
            </w:r>
          </w:p>
        </w:tc>
        <w:tc>
          <w:tcPr>
            <w:tcW w:w="2664" w:type="dxa"/>
          </w:tcPr>
          <w:p w14:paraId="4F624DE2" w14:textId="77777777" w:rsidR="005B679E" w:rsidRPr="00BA2BBA" w:rsidRDefault="005B679E" w:rsidP="00596426">
            <w:pPr>
              <w:pStyle w:val="TabulkaOdstavec"/>
            </w:pPr>
            <w:r w:rsidRPr="00BA2BBA">
              <w:t>SO111201_01</w:t>
            </w:r>
          </w:p>
        </w:tc>
      </w:tr>
      <w:tr w:rsidR="005B679E" w:rsidRPr="00BA2BBA" w14:paraId="06F69F46" w14:textId="77777777" w:rsidTr="00315848">
        <w:trPr>
          <w:trHeight w:val="151"/>
        </w:trPr>
        <w:tc>
          <w:tcPr>
            <w:tcW w:w="2693" w:type="dxa"/>
          </w:tcPr>
          <w:p w14:paraId="47F87594" w14:textId="77777777" w:rsidR="005B679E" w:rsidRPr="00BA2BBA" w:rsidRDefault="005B679E" w:rsidP="00596426">
            <w:pPr>
              <w:pStyle w:val="TabulkaOdstavec"/>
            </w:pPr>
            <w:r w:rsidRPr="00BA2BBA">
              <w:t>Název objektu:</w:t>
            </w:r>
          </w:p>
        </w:tc>
        <w:tc>
          <w:tcPr>
            <w:tcW w:w="2410" w:type="dxa"/>
          </w:tcPr>
          <w:p w14:paraId="21C397E4" w14:textId="77777777" w:rsidR="005B679E" w:rsidRPr="00BA2BBA" w:rsidRDefault="005B679E" w:rsidP="00596426">
            <w:pPr>
              <w:pStyle w:val="TabulkaOdstavec"/>
              <w:rPr>
                <w:i/>
              </w:rPr>
            </w:pPr>
            <w:r w:rsidRPr="00BA2BBA">
              <w:rPr>
                <w:i/>
              </w:rPr>
              <w:t>text dle popisového pole</w:t>
            </w:r>
          </w:p>
        </w:tc>
        <w:tc>
          <w:tcPr>
            <w:tcW w:w="2664" w:type="dxa"/>
          </w:tcPr>
          <w:p w14:paraId="67A6D999" w14:textId="77777777" w:rsidR="005B679E" w:rsidRPr="00BA2BBA" w:rsidRDefault="005B679E" w:rsidP="00596426">
            <w:pPr>
              <w:pStyle w:val="TabulkaOdstavec"/>
            </w:pPr>
            <w:r w:rsidRPr="00BA2BBA">
              <w:t>ŽST_Velká_Malá</w:t>
            </w:r>
          </w:p>
        </w:tc>
      </w:tr>
      <w:tr w:rsidR="005B679E" w:rsidRPr="00BA2BBA" w14:paraId="67F96EE4" w14:textId="77777777" w:rsidTr="00315848">
        <w:trPr>
          <w:trHeight w:val="270"/>
        </w:trPr>
        <w:tc>
          <w:tcPr>
            <w:tcW w:w="2693" w:type="dxa"/>
          </w:tcPr>
          <w:p w14:paraId="3E48E7FE" w14:textId="77777777" w:rsidR="005B679E" w:rsidRPr="00BA2BBA" w:rsidRDefault="005B679E" w:rsidP="00596426">
            <w:pPr>
              <w:pStyle w:val="TabulkaOdstavec"/>
            </w:pPr>
            <w:r w:rsidRPr="00BA2BBA">
              <w:t>Číslo přílohy (typ/pořadí):</w:t>
            </w:r>
          </w:p>
        </w:tc>
        <w:tc>
          <w:tcPr>
            <w:tcW w:w="2410" w:type="dxa"/>
          </w:tcPr>
          <w:p w14:paraId="0DF8D185" w14:textId="77777777" w:rsidR="005B679E" w:rsidRPr="00BA2BBA" w:rsidRDefault="005B679E" w:rsidP="00596426">
            <w:pPr>
              <w:pStyle w:val="TabulkaOdstavec"/>
              <w:rPr>
                <w:i/>
              </w:rPr>
            </w:pPr>
            <w:r w:rsidRPr="00BA2BBA">
              <w:rPr>
                <w:i/>
              </w:rPr>
              <w:t>Y_YYY</w:t>
            </w:r>
          </w:p>
        </w:tc>
        <w:tc>
          <w:tcPr>
            <w:tcW w:w="2664" w:type="dxa"/>
          </w:tcPr>
          <w:p w14:paraId="1D8A916B" w14:textId="77777777" w:rsidR="005B679E" w:rsidRPr="00BA2BBA" w:rsidRDefault="005B679E" w:rsidP="00596426">
            <w:pPr>
              <w:pStyle w:val="TabulkaOdstavec"/>
            </w:pPr>
            <w:r w:rsidRPr="00BA2BBA">
              <w:t>2_004</w:t>
            </w:r>
          </w:p>
        </w:tc>
      </w:tr>
      <w:tr w:rsidR="005B679E" w:rsidRPr="00BA2BBA" w14:paraId="767460A9" w14:textId="77777777" w:rsidTr="00315848">
        <w:trPr>
          <w:trHeight w:val="189"/>
        </w:trPr>
        <w:tc>
          <w:tcPr>
            <w:tcW w:w="2693" w:type="dxa"/>
          </w:tcPr>
          <w:p w14:paraId="6720036F" w14:textId="77777777" w:rsidR="005B679E" w:rsidRPr="00BA2BBA" w:rsidRDefault="005B679E" w:rsidP="00596426">
            <w:pPr>
              <w:pStyle w:val="TabulkaOdstavec"/>
            </w:pPr>
            <w:r w:rsidRPr="00BA2BBA">
              <w:t>Název přílohy:</w:t>
            </w:r>
          </w:p>
        </w:tc>
        <w:tc>
          <w:tcPr>
            <w:tcW w:w="2410" w:type="dxa"/>
          </w:tcPr>
          <w:p w14:paraId="523094A9" w14:textId="77777777" w:rsidR="005B679E" w:rsidRPr="00BA2BBA" w:rsidRDefault="005B679E" w:rsidP="00596426">
            <w:pPr>
              <w:pStyle w:val="TabulkaOdstavec"/>
              <w:rPr>
                <w:i/>
              </w:rPr>
            </w:pPr>
            <w:r w:rsidRPr="00BA2BBA">
              <w:rPr>
                <w:i/>
              </w:rPr>
              <w:t>text dle popisového pole</w:t>
            </w:r>
          </w:p>
        </w:tc>
        <w:tc>
          <w:tcPr>
            <w:tcW w:w="2664" w:type="dxa"/>
          </w:tcPr>
          <w:p w14:paraId="2CC40158" w14:textId="77777777" w:rsidR="005B679E" w:rsidRPr="00BA2BBA" w:rsidRDefault="005B679E" w:rsidP="00596426">
            <w:pPr>
              <w:pStyle w:val="TabulkaOdstavec"/>
            </w:pPr>
            <w:r w:rsidRPr="00BA2BBA">
              <w:t>Půdorys</w:t>
            </w:r>
          </w:p>
        </w:tc>
      </w:tr>
      <w:tr w:rsidR="005B679E" w:rsidRPr="00BA2BBA" w14:paraId="34948A70" w14:textId="77777777" w:rsidTr="00315848">
        <w:trPr>
          <w:trHeight w:val="194"/>
        </w:trPr>
        <w:tc>
          <w:tcPr>
            <w:tcW w:w="2693" w:type="dxa"/>
          </w:tcPr>
          <w:p w14:paraId="69AD2F79" w14:textId="77777777" w:rsidR="005B679E" w:rsidRPr="00BA2BBA" w:rsidRDefault="005B679E" w:rsidP="00596426">
            <w:pPr>
              <w:pStyle w:val="TabulkaOdstavec"/>
            </w:pPr>
            <w:r w:rsidRPr="00BA2BBA">
              <w:t>Dílčí název přílohy:</w:t>
            </w:r>
          </w:p>
        </w:tc>
        <w:tc>
          <w:tcPr>
            <w:tcW w:w="2410" w:type="dxa"/>
          </w:tcPr>
          <w:p w14:paraId="34032D5E" w14:textId="77777777" w:rsidR="005B679E" w:rsidRPr="00BA2BBA" w:rsidRDefault="005B679E" w:rsidP="00596426">
            <w:pPr>
              <w:pStyle w:val="TabulkaOdstavec"/>
              <w:rPr>
                <w:i/>
              </w:rPr>
            </w:pPr>
            <w:r w:rsidRPr="00BA2BBA">
              <w:rPr>
                <w:i/>
              </w:rPr>
              <w:t>text dle popisového pole</w:t>
            </w:r>
          </w:p>
        </w:tc>
        <w:tc>
          <w:tcPr>
            <w:tcW w:w="2664" w:type="dxa"/>
          </w:tcPr>
          <w:p w14:paraId="78F04503" w14:textId="77777777" w:rsidR="005B679E" w:rsidRPr="00BA2BBA" w:rsidRDefault="005B679E" w:rsidP="00596426">
            <w:pPr>
              <w:pStyle w:val="TabulkaOdstavec"/>
            </w:pPr>
            <w:r w:rsidRPr="00BA2BBA">
              <w:t>Nástupiště_kol_1</w:t>
            </w:r>
          </w:p>
        </w:tc>
      </w:tr>
      <w:tr w:rsidR="005B679E" w:rsidRPr="00BA2BBA" w14:paraId="287FC964" w14:textId="77777777" w:rsidTr="00315848">
        <w:trPr>
          <w:trHeight w:val="184"/>
        </w:trPr>
        <w:tc>
          <w:tcPr>
            <w:tcW w:w="2693" w:type="dxa"/>
          </w:tcPr>
          <w:p w14:paraId="418FB863" w14:textId="77777777" w:rsidR="005B679E" w:rsidRPr="00BA2BBA" w:rsidRDefault="005B679E" w:rsidP="00596426">
            <w:pPr>
              <w:pStyle w:val="TabulkaOdstavec"/>
            </w:pPr>
            <w:r w:rsidRPr="00BA2BBA">
              <w:t>Kódové označení přílohy:</w:t>
            </w:r>
          </w:p>
        </w:tc>
        <w:tc>
          <w:tcPr>
            <w:tcW w:w="2410" w:type="dxa"/>
          </w:tcPr>
          <w:p w14:paraId="41A195AA" w14:textId="77777777" w:rsidR="005B679E" w:rsidRPr="00BA2BBA" w:rsidRDefault="005B679E" w:rsidP="00596426">
            <w:pPr>
              <w:pStyle w:val="TabulkaOdstavec"/>
              <w:rPr>
                <w:i/>
              </w:rPr>
            </w:pPr>
          </w:p>
        </w:tc>
        <w:tc>
          <w:tcPr>
            <w:tcW w:w="2664" w:type="dxa"/>
          </w:tcPr>
          <w:p w14:paraId="6EF78394" w14:textId="77777777" w:rsidR="005B679E" w:rsidRPr="00BA2BBA" w:rsidRDefault="005B679E" w:rsidP="00596426">
            <w:pPr>
              <w:pStyle w:val="TabulkaOdstavec"/>
            </w:pPr>
            <w:r w:rsidRPr="00BA2BBA">
              <w:t>viz výše</w:t>
            </w:r>
          </w:p>
        </w:tc>
      </w:tr>
    </w:tbl>
    <w:p w14:paraId="495DC849" w14:textId="5294022D" w:rsidR="005B679E" w:rsidRPr="00BA2BBA" w:rsidRDefault="00315848" w:rsidP="005B679E">
      <w:r w:rsidRPr="00BA2BBA">
        <w:rPr>
          <w:noProof/>
          <w:lang w:eastAsia="cs-CZ"/>
        </w:rPr>
        <w:drawing>
          <wp:anchor distT="0" distB="0" distL="114300" distR="114300" simplePos="0" relativeHeight="251663360" behindDoc="1" locked="0" layoutInCell="1" allowOverlap="1" wp14:anchorId="04DDEE73" wp14:editId="767A0E8C">
            <wp:simplePos x="0" y="0"/>
            <wp:positionH relativeFrom="margin">
              <wp:posOffset>0</wp:posOffset>
            </wp:positionH>
            <wp:positionV relativeFrom="paragraph">
              <wp:posOffset>203940</wp:posOffset>
            </wp:positionV>
            <wp:extent cx="5579745" cy="393065"/>
            <wp:effectExtent l="0" t="0" r="1905" b="6985"/>
            <wp:wrapTight wrapText="bothSides">
              <wp:wrapPolygon edited="0">
                <wp:start x="74" y="0"/>
                <wp:lineTo x="147" y="20937"/>
                <wp:lineTo x="21534" y="20937"/>
                <wp:lineTo x="21534" y="0"/>
                <wp:lineTo x="74" y="0"/>
              </wp:wrapPolygon>
            </wp:wrapTight>
            <wp:docPr id="460" name="Obrázek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rotWithShape="1">
                    <a:blip r:embed="rId11">
                      <a:extLst>
                        <a:ext uri="{28A0092B-C50C-407E-A947-70E740481C1C}">
                          <a14:useLocalDpi xmlns:a14="http://schemas.microsoft.com/office/drawing/2010/main" val="0"/>
                        </a:ext>
                      </a:extLst>
                    </a:blip>
                    <a:srcRect t="21747" r="1258" b="14805"/>
                    <a:stretch/>
                  </pic:blipFill>
                  <pic:spPr bwMode="auto">
                    <a:xfrm>
                      <a:off x="0" y="0"/>
                      <a:ext cx="5579745" cy="3930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260C120" w14:textId="7F476652" w:rsidR="000D2CBB" w:rsidRPr="00BA2BBA" w:rsidRDefault="000D2CBB" w:rsidP="00315848">
      <w:pPr>
        <w:spacing w:after="120"/>
      </w:pPr>
      <w:bookmarkStart w:id="62" w:name="_Toc136896890"/>
      <w:r w:rsidRPr="00BA2BBA">
        <w:t xml:space="preserve">Obr. č. </w:t>
      </w:r>
      <w:fldSimple w:instr=" SEQ Obrázek \* ARABIC ">
        <w:r>
          <w:rPr>
            <w:noProof/>
          </w:rPr>
          <w:t>1</w:t>
        </w:r>
      </w:fldSimple>
      <w:r w:rsidRPr="00BA2BBA">
        <w:t>: Struktura kódu</w:t>
      </w:r>
      <w:r>
        <w:t xml:space="preserve"> označující Dokumentaci staveb</w:t>
      </w:r>
      <w:bookmarkEnd w:id="62"/>
    </w:p>
    <w:p w14:paraId="12649623" w14:textId="0A08C4BA" w:rsidR="005F7628" w:rsidRPr="005A004D" w:rsidRDefault="005F7628" w:rsidP="00962DF3">
      <w:pPr>
        <w:spacing w:after="120" w:line="276" w:lineRule="auto"/>
      </w:pPr>
      <w:r w:rsidRPr="005A004D">
        <w:t>Metadata uvedená v tab. č. 5 budou využívaná různými způsoby</w:t>
      </w:r>
      <w:r w:rsidR="005A004D" w:rsidRPr="005A004D">
        <w:t>, jako např</w:t>
      </w:r>
      <w:r w:rsidR="00E40CE7">
        <w:t>.</w:t>
      </w:r>
      <w:r w:rsidR="005A004D" w:rsidRPr="005A004D">
        <w:t>:</w:t>
      </w:r>
    </w:p>
    <w:p w14:paraId="7EB5D546" w14:textId="54D49B60" w:rsidR="005F7628" w:rsidRPr="005A004D" w:rsidRDefault="005F7628" w:rsidP="00962DF3">
      <w:pPr>
        <w:pStyle w:val="Odstavecseseznamem"/>
        <w:numPr>
          <w:ilvl w:val="0"/>
          <w:numId w:val="16"/>
        </w:numPr>
        <w:spacing w:after="120" w:line="276" w:lineRule="auto"/>
      </w:pPr>
      <w:r w:rsidRPr="005A004D">
        <w:t>Informace o souborech a adresářích:</w:t>
      </w:r>
    </w:p>
    <w:p w14:paraId="331B9B4B" w14:textId="630FFCA7" w:rsidR="005F7628" w:rsidRPr="005A004D" w:rsidRDefault="005F7628" w:rsidP="00962DF3">
      <w:pPr>
        <w:pStyle w:val="Odrkabody"/>
        <w:numPr>
          <w:ilvl w:val="0"/>
          <w:numId w:val="0"/>
        </w:numPr>
        <w:spacing w:before="0" w:after="120" w:line="276" w:lineRule="auto"/>
        <w:ind w:left="1077"/>
      </w:pPr>
      <w:r w:rsidRPr="005A004D">
        <w:t>informace, zahrnující název přílohy, nebo části dokumentace, je důležitá při orientaci v Dokumentaci stavby, zejména při její kontrole a připomínkování. Název souboru by měl zahrnovat pouze označení přílohy, nebo objektu z čehož není patrné o jak</w:t>
      </w:r>
      <w:r w:rsidR="005A004D" w:rsidRPr="005A004D">
        <w:t>ý charakter</w:t>
      </w:r>
      <w:r w:rsidRPr="005A004D">
        <w:t xml:space="preserve"> příloh</w:t>
      </w:r>
      <w:r w:rsidR="005A004D" w:rsidRPr="005A004D">
        <w:t>y</w:t>
      </w:r>
      <w:r w:rsidRPr="005A004D">
        <w:t xml:space="preserve"> se jedná. Smyslem metadat je tuto informaci přenés se souborem, nebo adresářem a zobrazit j</w:t>
      </w:r>
      <w:r w:rsidR="005A004D" w:rsidRPr="005A004D">
        <w:t>i</w:t>
      </w:r>
      <w:r w:rsidRPr="005A004D">
        <w:t xml:space="preserve"> v přídavných polích funkcionalitou Software</w:t>
      </w:r>
      <w:r w:rsidR="005A004D" w:rsidRPr="005A004D">
        <w:t>, aby nemusela být nesystémově informace uvedena v návech souborů.</w:t>
      </w:r>
    </w:p>
    <w:p w14:paraId="0C135013" w14:textId="06BD1564" w:rsidR="005F7628" w:rsidRPr="005A004D" w:rsidRDefault="005F7628" w:rsidP="00962DF3">
      <w:pPr>
        <w:pStyle w:val="Odstavecseseznamem"/>
        <w:numPr>
          <w:ilvl w:val="0"/>
          <w:numId w:val="16"/>
        </w:numPr>
        <w:spacing w:after="120" w:line="276" w:lineRule="auto"/>
      </w:pPr>
      <w:r w:rsidRPr="005A004D">
        <w:t>Označení objekt</w:t>
      </w:r>
      <w:r w:rsidR="005A004D" w:rsidRPr="005A004D">
        <w:t>ů a</w:t>
      </w:r>
      <w:r w:rsidRPr="005A004D">
        <w:t xml:space="preserve"> díl</w:t>
      </w:r>
      <w:r w:rsidR="005A004D" w:rsidRPr="005A004D">
        <w:t>ů</w:t>
      </w:r>
      <w:r w:rsidRPr="005A004D">
        <w:t xml:space="preserve"> Dokumentace stavby:</w:t>
      </w:r>
    </w:p>
    <w:p w14:paraId="5BF3A751" w14:textId="0BA3B44F" w:rsidR="005F7628" w:rsidRPr="005A004D" w:rsidRDefault="005F7628" w:rsidP="00962DF3">
      <w:pPr>
        <w:pStyle w:val="Odrkabody"/>
        <w:numPr>
          <w:ilvl w:val="0"/>
          <w:numId w:val="0"/>
        </w:numPr>
        <w:spacing w:before="0" w:after="120" w:line="276" w:lineRule="auto"/>
        <w:ind w:left="1077"/>
      </w:pPr>
      <w:r w:rsidRPr="005A004D">
        <w:t>označení je stěžejnou rozlišovací podmínkou v připomínkovém řízení, kdy jsou jednotlivé připomínky ke schválení</w:t>
      </w:r>
      <w:r w:rsidR="005A004D" w:rsidRPr="005A004D">
        <w:t>,</w:t>
      </w:r>
      <w:r w:rsidRPr="005A004D">
        <w:t xml:space="preserve"> v rámci matice odpovědnosti</w:t>
      </w:r>
      <w:r w:rsidR="005A004D" w:rsidRPr="005A004D">
        <w:t>,</w:t>
      </w:r>
      <w:r w:rsidRPr="005A004D">
        <w:t xml:space="preserve"> přidělované schvalovateli na základě </w:t>
      </w:r>
      <w:r w:rsidR="005A004D" w:rsidRPr="005A004D">
        <w:t>zařazení do určité skupiny, kterou reprezentuje uvedený identifikátor. V</w:t>
      </w:r>
      <w:r w:rsidR="00F3537A">
        <w:t> kódovém označení (viz obr. č. 1</w:t>
      </w:r>
      <w:r w:rsidR="005A004D" w:rsidRPr="005A004D">
        <w:t>) se jedná o identifikátor 16 až 30.</w:t>
      </w:r>
      <w:r w:rsidRPr="005A004D">
        <w:t xml:space="preserve"> </w:t>
      </w:r>
    </w:p>
    <w:p w14:paraId="175278BA" w14:textId="08DC9206" w:rsidR="005A004D" w:rsidRPr="005A004D" w:rsidRDefault="005A004D" w:rsidP="00962DF3">
      <w:pPr>
        <w:pStyle w:val="Odstavecseseznamem"/>
        <w:numPr>
          <w:ilvl w:val="0"/>
          <w:numId w:val="16"/>
        </w:numPr>
        <w:spacing w:after="120" w:line="276" w:lineRule="auto"/>
      </w:pPr>
      <w:r w:rsidRPr="005A004D">
        <w:t>Jméno zpracovatele objektů a dílů Dokumentace stavby:</w:t>
      </w:r>
    </w:p>
    <w:p w14:paraId="51EE267A" w14:textId="7D83A578" w:rsidR="005A004D" w:rsidRPr="005A004D" w:rsidRDefault="005A004D" w:rsidP="00962DF3">
      <w:pPr>
        <w:pStyle w:val="Odrkabody"/>
        <w:numPr>
          <w:ilvl w:val="0"/>
          <w:numId w:val="0"/>
        </w:numPr>
        <w:spacing w:before="0" w:after="120" w:line="276" w:lineRule="auto"/>
        <w:ind w:left="1077"/>
      </w:pPr>
      <w:r w:rsidRPr="005A004D">
        <w:t xml:space="preserve">V budoucnu chce Zadavatel využívat Software i při kontrole kvalifikací osob, při výběru dodavatele např. Dokumentací stavby. Na základě metadat chce provádět Zadavatel kontrolu, zda zpracovatel, který se prokazuje v kvalifikacích referenční zakázkou SŽ, je skutečným zpracovatelem.   </w:t>
      </w:r>
    </w:p>
    <w:p w14:paraId="45AE88D1" w14:textId="77777777" w:rsidR="005B679E" w:rsidRPr="00BA2BBA" w:rsidRDefault="005B679E" w:rsidP="000D2CBB">
      <w:pPr>
        <w:pStyle w:val="Nadpis2"/>
      </w:pPr>
      <w:bookmarkStart w:id="63" w:name="_Toc131423908"/>
      <w:bookmarkStart w:id="64" w:name="_Toc134649206"/>
      <w:bookmarkStart w:id="65" w:name="_Toc136896830"/>
      <w:r w:rsidRPr="00BA2BBA">
        <w:t>Procesy</w:t>
      </w:r>
      <w:bookmarkEnd w:id="63"/>
      <w:bookmarkEnd w:id="64"/>
      <w:bookmarkEnd w:id="65"/>
    </w:p>
    <w:p w14:paraId="13E5B79C" w14:textId="265D3872" w:rsidR="00F341EC" w:rsidRDefault="006F3179" w:rsidP="00F341EC">
      <w:pPr>
        <w:pStyle w:val="Odstavecnormln"/>
        <w:spacing w:before="0" w:after="120"/>
      </w:pPr>
      <w:r>
        <w:t>Ve všeobecnosti se jedná o p</w:t>
      </w:r>
      <w:r w:rsidR="005B679E" w:rsidRPr="00BA2BBA">
        <w:t>rocesy</w:t>
      </w:r>
      <w:r w:rsidR="00D459B5">
        <w:t xml:space="preserve"> - workflow</w:t>
      </w:r>
      <w:r>
        <w:t xml:space="preserve"> spojené s přípravou a realizací Staveb, které zahrnují</w:t>
      </w:r>
      <w:r w:rsidR="005B679E" w:rsidRPr="00BA2BBA">
        <w:t xml:space="preserve"> </w:t>
      </w:r>
      <w:r>
        <w:t>průběžnou kontrol</w:t>
      </w:r>
      <w:r w:rsidR="005B679E" w:rsidRPr="00BA2BBA">
        <w:t>u, připomínkování a schvalování dokumentů</w:t>
      </w:r>
      <w:r>
        <w:t xml:space="preserve">. Cílem Zadavatele je v rámci digitalizace v maximální možné míře procesy Stavby digitalizovat </w:t>
      </w:r>
      <w:r w:rsidR="005B679E" w:rsidRPr="00BA2BBA">
        <w:t xml:space="preserve">prostřednictvím Softwaru. Procesy v Softwaru budou probíhat zejména nad dokumenty v klasické 2D podobě (např. ve formátech PDF, DOCX, XLSX), avšak také nad </w:t>
      </w:r>
      <w:r w:rsidR="0004007D">
        <w:t>DiMS</w:t>
      </w:r>
      <w:r w:rsidR="005B679E" w:rsidRPr="00BA2BBA">
        <w:t xml:space="preserve"> a případně jinými 3D soubory. Zásadní je, i v rámci schvalovacích a připomínkovacích procesů, dodržení definovaného grafického zobrazení a připojených popisných informací dle platných požadavků SŽ (definovaných kapitolou 4.</w:t>
      </w:r>
      <w:r>
        <w:t>3</w:t>
      </w:r>
      <w:r w:rsidR="005B679E" w:rsidRPr="00BA2BBA">
        <w:t xml:space="preserve"> Vnitřní předpisy). Z pohledu uživatelů Softwaru je klíčová podoba </w:t>
      </w:r>
      <w:r w:rsidR="00B14C67">
        <w:t>F</w:t>
      </w:r>
      <w:r w:rsidR="005B679E" w:rsidRPr="00BA2BBA">
        <w:t>ormuláře, tzn. dialogové</w:t>
      </w:r>
      <w:r>
        <w:t>ho</w:t>
      </w:r>
      <w:r w:rsidR="005B679E" w:rsidRPr="00BA2BBA">
        <w:t xml:space="preserve"> okn</w:t>
      </w:r>
      <w:r>
        <w:t>a</w:t>
      </w:r>
      <w:r w:rsidR="005B679E" w:rsidRPr="00BA2BBA">
        <w:t xml:space="preserve"> pro zaznamenávání připomínek a podnětů v rámci uvedených procesů (více samostatná kapitola 5.</w:t>
      </w:r>
      <w:r w:rsidR="00F3537A">
        <w:t>4</w:t>
      </w:r>
      <w:r w:rsidR="005B679E" w:rsidRPr="00BA2BBA">
        <w:t xml:space="preserve"> Formulář). </w:t>
      </w:r>
    </w:p>
    <w:p w14:paraId="2F5BCE5D" w14:textId="77777777" w:rsidR="00F3537A" w:rsidRDefault="00F3537A">
      <w:pPr>
        <w:spacing w:line="240" w:lineRule="auto"/>
        <w:jc w:val="left"/>
        <w:rPr>
          <w:rFonts w:eastAsia="Verdana" w:cs="Times New Roman"/>
          <w:noProof/>
        </w:rPr>
      </w:pPr>
      <w:r>
        <w:br w:type="page"/>
      </w:r>
    </w:p>
    <w:p w14:paraId="53C39364" w14:textId="4EBC7831" w:rsidR="005B679E" w:rsidRPr="00BA2BBA" w:rsidRDefault="005B679E" w:rsidP="00F341EC">
      <w:pPr>
        <w:pStyle w:val="Odstavecnormln"/>
        <w:spacing w:before="0" w:after="120"/>
      </w:pPr>
      <w:r w:rsidRPr="00BA2BBA">
        <w:lastRenderedPageBreak/>
        <w:t>Mezi nejvýznamnější procesy, které bude Zadavatel v Softwaru využívat (plnohodnotný přehled procesů vypracuje Dodavatel v Plánu), patří především:</w:t>
      </w:r>
    </w:p>
    <w:p w14:paraId="10FA43FD" w14:textId="465AF900" w:rsidR="005B679E" w:rsidRPr="00BA2BBA" w:rsidRDefault="00A94C0C" w:rsidP="00F341EC">
      <w:pPr>
        <w:pStyle w:val="Odrkabody"/>
        <w:numPr>
          <w:ilvl w:val="0"/>
          <w:numId w:val="16"/>
        </w:numPr>
        <w:spacing w:before="0" w:after="120" w:line="276" w:lineRule="auto"/>
      </w:pPr>
      <w:r>
        <w:t>s</w:t>
      </w:r>
      <w:r w:rsidR="005B679E" w:rsidRPr="00BA2BBA">
        <w:t xml:space="preserve">dílení, připomínkování a odevzdání zpracovávané </w:t>
      </w:r>
      <w:r w:rsidR="0004007D">
        <w:t>D</w:t>
      </w:r>
      <w:r w:rsidR="005B679E" w:rsidRPr="00BA2BBA">
        <w:t>okumentace stavby</w:t>
      </w:r>
      <w:r>
        <w:t>,</w:t>
      </w:r>
    </w:p>
    <w:p w14:paraId="6C0F0086" w14:textId="5A5BA25A" w:rsidR="005B679E" w:rsidRPr="00BA2BBA" w:rsidRDefault="00A94C0C" w:rsidP="00F341EC">
      <w:pPr>
        <w:pStyle w:val="Odrkabody"/>
        <w:numPr>
          <w:ilvl w:val="0"/>
          <w:numId w:val="16"/>
        </w:numPr>
        <w:spacing w:before="0" w:after="120" w:line="276" w:lineRule="auto"/>
      </w:pPr>
      <w:r>
        <w:t>u</w:t>
      </w:r>
      <w:r w:rsidR="005B679E" w:rsidRPr="00BA2BBA">
        <w:t xml:space="preserve">ložení a sdílení veškerých dokumentů a </w:t>
      </w:r>
      <w:r w:rsidR="0004007D">
        <w:t>DiMS</w:t>
      </w:r>
      <w:r w:rsidR="005B679E" w:rsidRPr="00BA2BBA">
        <w:t xml:space="preserve"> ke každému stádiu</w:t>
      </w:r>
      <w:r>
        <w:t>,</w:t>
      </w:r>
    </w:p>
    <w:p w14:paraId="1693F6B0" w14:textId="359745E2" w:rsidR="005B679E" w:rsidRPr="00BA2BBA" w:rsidRDefault="00A94C0C" w:rsidP="00F341EC">
      <w:pPr>
        <w:pStyle w:val="Odrkabody"/>
        <w:numPr>
          <w:ilvl w:val="0"/>
          <w:numId w:val="16"/>
        </w:numPr>
        <w:spacing w:before="0" w:after="120" w:line="276" w:lineRule="auto"/>
      </w:pPr>
      <w:r>
        <w:t>k</w:t>
      </w:r>
      <w:r w:rsidR="005B679E" w:rsidRPr="00BA2BBA">
        <w:t xml:space="preserve">omunikace nad dokumenty a </w:t>
      </w:r>
      <w:r w:rsidR="0004007D">
        <w:t>DiMS</w:t>
      </w:r>
      <w:r>
        <w:t>,</w:t>
      </w:r>
    </w:p>
    <w:p w14:paraId="456B87E4" w14:textId="00F0406A" w:rsidR="005B679E" w:rsidRPr="00BA2BBA" w:rsidRDefault="00A94C0C" w:rsidP="00F341EC">
      <w:pPr>
        <w:pStyle w:val="Odrkabody"/>
        <w:numPr>
          <w:ilvl w:val="0"/>
          <w:numId w:val="16"/>
        </w:numPr>
        <w:spacing w:before="0" w:after="120" w:line="276" w:lineRule="auto"/>
      </w:pPr>
      <w:r>
        <w:t>p</w:t>
      </w:r>
      <w:r w:rsidR="005B679E" w:rsidRPr="00BA2BBA">
        <w:t xml:space="preserve">ředání </w:t>
      </w:r>
      <w:r>
        <w:t>D</w:t>
      </w:r>
      <w:r w:rsidR="005B679E" w:rsidRPr="00BA2BBA">
        <w:t xml:space="preserve">okumentace stavby k danému milníku </w:t>
      </w:r>
      <w:r>
        <w:t>Stavby,</w:t>
      </w:r>
    </w:p>
    <w:p w14:paraId="49491A62" w14:textId="463CBC30" w:rsidR="005B679E" w:rsidRPr="00BA2BBA" w:rsidRDefault="00A94C0C" w:rsidP="00F341EC">
      <w:pPr>
        <w:pStyle w:val="Odrkabody"/>
        <w:numPr>
          <w:ilvl w:val="0"/>
          <w:numId w:val="16"/>
        </w:numPr>
        <w:spacing w:before="0" w:after="120" w:line="276" w:lineRule="auto"/>
      </w:pPr>
      <w:r>
        <w:t>s</w:t>
      </w:r>
      <w:r w:rsidR="005B679E" w:rsidRPr="00BA2BBA">
        <w:t>chválení předané dokumentace, její převzetí a archivace</w:t>
      </w:r>
      <w:r>
        <w:t>,</w:t>
      </w:r>
    </w:p>
    <w:p w14:paraId="1485F24D" w14:textId="4ABE62CF" w:rsidR="005B679E" w:rsidRPr="00BA2BBA" w:rsidRDefault="00A94C0C" w:rsidP="00F341EC">
      <w:pPr>
        <w:pStyle w:val="Odrkabody"/>
        <w:numPr>
          <w:ilvl w:val="0"/>
          <w:numId w:val="16"/>
        </w:numPr>
        <w:spacing w:before="0" w:after="120" w:line="276" w:lineRule="auto"/>
      </w:pPr>
      <w:r>
        <w:t>p</w:t>
      </w:r>
      <w:r w:rsidR="005B679E" w:rsidRPr="00BA2BBA">
        <w:t>ráce s daty v</w:t>
      </w:r>
      <w:r>
        <w:t> </w:t>
      </w:r>
      <w:r w:rsidR="0004007D">
        <w:t>DiMS</w:t>
      </w:r>
      <w:r>
        <w:t>,</w:t>
      </w:r>
    </w:p>
    <w:p w14:paraId="71AD3F7F" w14:textId="319EC387" w:rsidR="005B679E" w:rsidRPr="00BA2BBA" w:rsidRDefault="00A94C0C" w:rsidP="00F341EC">
      <w:pPr>
        <w:pStyle w:val="Odrkabody"/>
        <w:numPr>
          <w:ilvl w:val="0"/>
          <w:numId w:val="16"/>
        </w:numPr>
        <w:spacing w:before="0" w:after="120" w:line="276" w:lineRule="auto"/>
      </w:pPr>
      <w:r>
        <w:t>p</w:t>
      </w:r>
      <w:r w:rsidR="005B679E" w:rsidRPr="00BA2BBA">
        <w:t>řenos dokumentů a dat do pasportních systémů</w:t>
      </w:r>
      <w:r>
        <w:t>,</w:t>
      </w:r>
    </w:p>
    <w:p w14:paraId="1E69EEF0" w14:textId="07E2F4FB" w:rsidR="005B679E" w:rsidRPr="00BA2BBA" w:rsidRDefault="00A94C0C" w:rsidP="00F341EC">
      <w:pPr>
        <w:pStyle w:val="Odrkabody"/>
        <w:numPr>
          <w:ilvl w:val="0"/>
          <w:numId w:val="16"/>
        </w:numPr>
        <w:spacing w:before="0" w:after="120" w:line="276" w:lineRule="auto"/>
      </w:pPr>
      <w:r>
        <w:t>p</w:t>
      </w:r>
      <w:r w:rsidR="005B679E" w:rsidRPr="00BA2BBA">
        <w:t>rojednávání a schvalování podkladů pro fakturace</w:t>
      </w:r>
      <w:r>
        <w:t>,</w:t>
      </w:r>
    </w:p>
    <w:p w14:paraId="61003425" w14:textId="1CF3A3C7" w:rsidR="005B679E" w:rsidRDefault="00A94C0C" w:rsidP="00F341EC">
      <w:pPr>
        <w:pStyle w:val="Odrkabody"/>
        <w:numPr>
          <w:ilvl w:val="0"/>
          <w:numId w:val="16"/>
        </w:numPr>
        <w:spacing w:before="0" w:after="120" w:line="276" w:lineRule="auto"/>
      </w:pPr>
      <w:r>
        <w:t>p</w:t>
      </w:r>
      <w:r w:rsidR="005B679E" w:rsidRPr="00BA2BBA">
        <w:t>rojednávání a schvalování změnových řízení</w:t>
      </w:r>
      <w:r>
        <w:t>,</w:t>
      </w:r>
    </w:p>
    <w:p w14:paraId="49DEC2C3" w14:textId="43D8CE8B" w:rsidR="00A94C0C" w:rsidRPr="00BA2BBA" w:rsidRDefault="00A94C0C" w:rsidP="00F341EC">
      <w:pPr>
        <w:pStyle w:val="Odrkabody"/>
        <w:numPr>
          <w:ilvl w:val="0"/>
          <w:numId w:val="16"/>
        </w:numPr>
        <w:spacing w:before="0" w:after="120" w:line="276" w:lineRule="auto"/>
      </w:pPr>
      <w:r>
        <w:t xml:space="preserve">práce s dílčími úkoly různého charakteru. </w:t>
      </w:r>
    </w:p>
    <w:p w14:paraId="5FDD49CE" w14:textId="6FF2D000" w:rsidR="005B679E" w:rsidRPr="00BA2BBA" w:rsidRDefault="005B679E" w:rsidP="00F341EC">
      <w:pPr>
        <w:pStyle w:val="Odstavecnormln"/>
        <w:spacing w:before="0" w:after="120"/>
        <w:rPr>
          <w:rStyle w:val="Odstavec"/>
          <w:rFonts w:eastAsia="MingLiU" w:cs="Segoe UI"/>
          <w:color w:val="000000" w:themeColor="text1"/>
          <w:szCs w:val="18"/>
        </w:rPr>
      </w:pPr>
      <w:r w:rsidRPr="00BA2BBA">
        <w:rPr>
          <w:rStyle w:val="Odstavec"/>
          <w:rFonts w:eastAsia="MingLiU" w:cs="Segoe UI"/>
          <w:color w:val="000000" w:themeColor="text1"/>
          <w:szCs w:val="18"/>
        </w:rPr>
        <w:t>Software bud</w:t>
      </w:r>
      <w:r w:rsidR="00A94C0C">
        <w:rPr>
          <w:rStyle w:val="Odstavec"/>
          <w:rFonts w:eastAsia="MingLiU" w:cs="Segoe UI"/>
          <w:color w:val="000000" w:themeColor="text1"/>
          <w:szCs w:val="18"/>
        </w:rPr>
        <w:t>e umožnovat přehledné zobrazení</w:t>
      </w:r>
      <w:r w:rsidRPr="00BA2BBA">
        <w:rPr>
          <w:rStyle w:val="Odstavec"/>
          <w:rFonts w:eastAsia="MingLiU" w:cs="Segoe UI"/>
          <w:color w:val="000000" w:themeColor="text1"/>
          <w:szCs w:val="18"/>
        </w:rPr>
        <w:t xml:space="preserve"> jednotlivých stavů připomínek</w:t>
      </w:r>
      <w:r w:rsidR="00A94C0C">
        <w:rPr>
          <w:rStyle w:val="Odstavec"/>
          <w:rFonts w:eastAsia="MingLiU" w:cs="Segoe UI"/>
          <w:color w:val="000000" w:themeColor="text1"/>
          <w:szCs w:val="18"/>
        </w:rPr>
        <w:t>, úkolů</w:t>
      </w:r>
      <w:r w:rsidRPr="00BA2BBA">
        <w:rPr>
          <w:rStyle w:val="Odstavec"/>
          <w:rFonts w:eastAsia="MingLiU" w:cs="Segoe UI"/>
          <w:color w:val="000000" w:themeColor="text1"/>
          <w:szCs w:val="18"/>
        </w:rPr>
        <w:t xml:space="preserve"> (vyřešeno, řešeno, nepřiděleno apod.) včetně exportu ve formě reportu (tzn. jak statistických informací o </w:t>
      </w:r>
      <w:r w:rsidR="00A94C0C">
        <w:rPr>
          <w:rStyle w:val="Odstavec"/>
          <w:rFonts w:eastAsia="MingLiU" w:cs="Segoe UI"/>
          <w:color w:val="000000" w:themeColor="text1"/>
          <w:szCs w:val="18"/>
        </w:rPr>
        <w:t>aktuálně prováděné Stavbě</w:t>
      </w:r>
      <w:r w:rsidRPr="00BA2BBA">
        <w:rPr>
          <w:rStyle w:val="Odstavec"/>
          <w:rFonts w:eastAsia="MingLiU" w:cs="Segoe UI"/>
          <w:color w:val="000000" w:themeColor="text1"/>
          <w:szCs w:val="18"/>
        </w:rPr>
        <w:t>, tak samotné připomínky</w:t>
      </w:r>
      <w:r w:rsidR="00A94C0C">
        <w:rPr>
          <w:rStyle w:val="Odstavec"/>
          <w:rFonts w:eastAsia="MingLiU" w:cs="Segoe UI"/>
          <w:color w:val="000000" w:themeColor="text1"/>
          <w:szCs w:val="18"/>
        </w:rPr>
        <w:t>, řešení úkolů</w:t>
      </w:r>
      <w:r w:rsidRPr="00BA2BBA">
        <w:rPr>
          <w:rStyle w:val="Odstavec"/>
          <w:rFonts w:eastAsia="MingLiU" w:cs="Segoe UI"/>
          <w:color w:val="000000" w:themeColor="text1"/>
          <w:szCs w:val="18"/>
        </w:rPr>
        <w:t xml:space="preserve"> v jejich plném či vybraném znění </w:t>
      </w:r>
      <w:r w:rsidR="00A94C0C">
        <w:rPr>
          <w:rStyle w:val="Odstavec"/>
          <w:rFonts w:eastAsia="MingLiU" w:cs="Segoe UI"/>
          <w:color w:val="000000" w:themeColor="text1"/>
          <w:szCs w:val="18"/>
        </w:rPr>
        <w:t xml:space="preserve">v rozsahu </w:t>
      </w:r>
      <w:r w:rsidRPr="00BA2BBA">
        <w:rPr>
          <w:rStyle w:val="Odstavec"/>
          <w:rFonts w:eastAsia="MingLiU" w:cs="Segoe UI"/>
          <w:color w:val="000000" w:themeColor="text1"/>
          <w:szCs w:val="18"/>
        </w:rPr>
        <w:t>textový</w:t>
      </w:r>
      <w:r w:rsidR="00A94C0C">
        <w:rPr>
          <w:rStyle w:val="Odstavec"/>
          <w:rFonts w:eastAsia="MingLiU" w:cs="Segoe UI"/>
          <w:color w:val="000000" w:themeColor="text1"/>
          <w:szCs w:val="18"/>
        </w:rPr>
        <w:t>ch</w:t>
      </w:r>
      <w:r w:rsidRPr="00BA2BBA">
        <w:rPr>
          <w:rStyle w:val="Odstavec"/>
          <w:rFonts w:eastAsia="MingLiU" w:cs="Segoe UI"/>
          <w:color w:val="000000" w:themeColor="text1"/>
          <w:szCs w:val="18"/>
        </w:rPr>
        <w:t xml:space="preserve"> i grafický</w:t>
      </w:r>
      <w:r w:rsidR="00A94C0C">
        <w:rPr>
          <w:rStyle w:val="Odstavec"/>
          <w:rFonts w:eastAsia="MingLiU" w:cs="Segoe UI"/>
          <w:color w:val="000000" w:themeColor="text1"/>
          <w:szCs w:val="18"/>
        </w:rPr>
        <w:t>ch</w:t>
      </w:r>
      <w:r w:rsidRPr="00BA2BBA">
        <w:rPr>
          <w:rStyle w:val="Odstavec"/>
          <w:rFonts w:eastAsia="MingLiU" w:cs="Segoe UI"/>
          <w:color w:val="000000" w:themeColor="text1"/>
          <w:szCs w:val="18"/>
        </w:rPr>
        <w:t xml:space="preserve"> výstup</w:t>
      </w:r>
      <w:r w:rsidR="00A94C0C">
        <w:rPr>
          <w:rStyle w:val="Odstavec"/>
          <w:rFonts w:eastAsia="MingLiU" w:cs="Segoe UI"/>
          <w:color w:val="000000" w:themeColor="text1"/>
          <w:szCs w:val="18"/>
        </w:rPr>
        <w:t>ů</w:t>
      </w:r>
      <w:r w:rsidRPr="00BA2BBA">
        <w:rPr>
          <w:rStyle w:val="Odstavec"/>
          <w:rFonts w:eastAsia="MingLiU" w:cs="Segoe UI"/>
          <w:color w:val="000000" w:themeColor="text1"/>
          <w:szCs w:val="18"/>
        </w:rPr>
        <w:t>), které si uživatel Softwaru bude moci nastavit dle různých kritérií (např. dle připomínkující organizační jednotky nebo dle stavebních objektů).</w:t>
      </w:r>
      <w:r w:rsidR="00DF45EA">
        <w:rPr>
          <w:rStyle w:val="Odstavec"/>
          <w:rFonts w:eastAsia="MingLiU" w:cs="Segoe UI"/>
          <w:color w:val="000000" w:themeColor="text1"/>
          <w:szCs w:val="18"/>
        </w:rPr>
        <w:t xml:space="preserve"> Podrobně </w:t>
      </w:r>
      <w:r w:rsidR="001B2D5B">
        <w:rPr>
          <w:rStyle w:val="Odstavec"/>
          <w:rFonts w:eastAsia="MingLiU" w:cs="Segoe UI"/>
          <w:color w:val="000000" w:themeColor="text1"/>
          <w:szCs w:val="18"/>
        </w:rPr>
        <w:t>bude nastavení jednotlivých procesů předětem Imlpementace s detailním rozpracováním v Plánu.</w:t>
      </w:r>
    </w:p>
    <w:p w14:paraId="47653FEC" w14:textId="77777777" w:rsidR="005B679E" w:rsidRPr="00BA2BBA" w:rsidRDefault="005B679E" w:rsidP="00F341EC">
      <w:pPr>
        <w:pStyle w:val="Nadpis3"/>
        <w:spacing w:before="0" w:line="276" w:lineRule="auto"/>
        <w:ind w:left="0" w:firstLine="0"/>
      </w:pPr>
      <w:bookmarkStart w:id="66" w:name="_Toc131423909"/>
      <w:r w:rsidRPr="00BA2BBA">
        <w:t>Příprava staveb – typový proces</w:t>
      </w:r>
      <w:bookmarkEnd w:id="66"/>
    </w:p>
    <w:p w14:paraId="125223A5" w14:textId="181FDF2A" w:rsidR="005B679E" w:rsidRPr="00BA2BBA" w:rsidRDefault="005B679E" w:rsidP="00F341EC">
      <w:pPr>
        <w:pStyle w:val="Odstavecnormln"/>
        <w:spacing w:before="0" w:after="120"/>
      </w:pPr>
      <w:r w:rsidRPr="00BA2BBA">
        <w:t xml:space="preserve">V průběhu zpracování jednotlivých stupňů </w:t>
      </w:r>
      <w:r w:rsidR="00180F35">
        <w:t>D</w:t>
      </w:r>
      <w:r w:rsidRPr="00BA2BBA">
        <w:t>okumentací</w:t>
      </w:r>
      <w:r w:rsidR="00180F35">
        <w:t xml:space="preserve"> stavby ve stádiích přípravy</w:t>
      </w:r>
      <w:r w:rsidRPr="00BA2BBA">
        <w:t xml:space="preserve"> je návrh a kontrola technického řešení postupně odsouhlasována a schvalována dle harmonogramu vycházejícího ze smluvního vztahu se zpracovatelem </w:t>
      </w:r>
      <w:r w:rsidR="00180F35">
        <w:t>D</w:t>
      </w:r>
      <w:r w:rsidRPr="00BA2BBA">
        <w:t>okumentace</w:t>
      </w:r>
      <w:r w:rsidR="00180F35">
        <w:t xml:space="preserve"> stavby</w:t>
      </w:r>
      <w:r w:rsidRPr="00BA2BBA">
        <w:t xml:space="preserve">. Samotnému závěrečnému připomínkovému procesu zpracované a odevzdané </w:t>
      </w:r>
      <w:r w:rsidR="00180F35">
        <w:t>D</w:t>
      </w:r>
      <w:r w:rsidRPr="00BA2BBA">
        <w:t>okumentace</w:t>
      </w:r>
      <w:r w:rsidR="00180F35">
        <w:t xml:space="preserve"> stavby</w:t>
      </w:r>
      <w:r w:rsidRPr="00BA2BBA">
        <w:t xml:space="preserve"> předchází projednání návrhu technického řešení zahrnující vstupní poradu, průběžné porady/konzultace </w:t>
      </w:r>
      <w:r w:rsidR="00180F35">
        <w:br/>
      </w:r>
      <w:r w:rsidRPr="00BA2BBA">
        <w:t xml:space="preserve">a závěrečné jednání. Projednání každého jednotlivého stupně </w:t>
      </w:r>
      <w:r w:rsidR="00180F35">
        <w:t>D</w:t>
      </w:r>
      <w:r w:rsidRPr="00BA2BBA">
        <w:t>okumentace</w:t>
      </w:r>
      <w:r w:rsidR="00180F35">
        <w:t xml:space="preserve"> stavby</w:t>
      </w:r>
      <w:r w:rsidRPr="00BA2BBA">
        <w:t xml:space="preserve"> probíhá formou porad nebo konzultací, které jsou konané jak distanční, tak prezenční formou. Porady na projednání </w:t>
      </w:r>
      <w:r w:rsidR="00180F35">
        <w:t>D</w:t>
      </w:r>
      <w:r w:rsidRPr="00BA2BBA">
        <w:t>okumentace</w:t>
      </w:r>
      <w:r w:rsidR="00180F35">
        <w:t xml:space="preserve"> stavby i její dílčí části,</w:t>
      </w:r>
      <w:r w:rsidRPr="00BA2BBA">
        <w:t xml:space="preserve"> může svolat jak zástupce SŽ, tak zástupce zpracovatele</w:t>
      </w:r>
      <w:r w:rsidR="00912693">
        <w:t>, tj. třetí strany z pohledu předmětu Plnění</w:t>
      </w:r>
      <w:r w:rsidRPr="00BA2BBA">
        <w:t>. Pro pozvánky na porady</w:t>
      </w:r>
      <w:r w:rsidR="00912693">
        <w:t xml:space="preserve"> (ve významu také jednání, konzultace apod.)</w:t>
      </w:r>
      <w:r w:rsidRPr="00BA2BBA">
        <w:t xml:space="preserve">, které se aktuálně zasílají elektronicky (emailem), případně také písemně, bude v Softwaru vytvořen nástroj, který umožní koordinovat termíny jednotlivých porad, ukládat zápisy z těchto porad ve vazbě na harmonogram zpracování </w:t>
      </w:r>
      <w:r w:rsidR="00912693">
        <w:t>D</w:t>
      </w:r>
      <w:r w:rsidRPr="00BA2BBA">
        <w:t>okumentace</w:t>
      </w:r>
      <w:r w:rsidR="00912693">
        <w:t xml:space="preserve"> stavby</w:t>
      </w:r>
      <w:r w:rsidRPr="00BA2BBA">
        <w:t xml:space="preserve">. Software také umožní připomínkování případně schvalování jednotlivých zápisů ve stanovených lhůtách, případně jejich vazbu na dokumenty, nebo části </w:t>
      </w:r>
      <w:r w:rsidR="00D835FE">
        <w:t>D</w:t>
      </w:r>
      <w:r w:rsidRPr="00BA2BBA">
        <w:t>okumentace</w:t>
      </w:r>
      <w:r w:rsidR="00D835FE">
        <w:t xml:space="preserve"> stavby</w:t>
      </w:r>
      <w:r w:rsidRPr="00BA2BBA">
        <w:t>.</w:t>
      </w:r>
    </w:p>
    <w:p w14:paraId="742E1B6C" w14:textId="1F502151" w:rsidR="005B679E" w:rsidRPr="00BA2BBA" w:rsidRDefault="005B679E" w:rsidP="00F341EC">
      <w:pPr>
        <w:pStyle w:val="Odstavecnormln"/>
        <w:spacing w:before="0" w:after="120"/>
      </w:pPr>
      <w:r w:rsidRPr="00BA2BBA">
        <w:t xml:space="preserve">Závěrečné připomínkové řízení je proces, kdy jednotlivý zástupci </w:t>
      </w:r>
      <w:r w:rsidR="00D835FE">
        <w:t>Zadavatele</w:t>
      </w:r>
      <w:r w:rsidRPr="00BA2BBA">
        <w:t xml:space="preserve"> provádějí závěrečnou kontrolu odevzdané </w:t>
      </w:r>
      <w:r w:rsidR="00D835FE">
        <w:t>D</w:t>
      </w:r>
      <w:r w:rsidRPr="00BA2BBA">
        <w:t>okumentace</w:t>
      </w:r>
      <w:r w:rsidR="00D835FE">
        <w:t xml:space="preserve"> stavby</w:t>
      </w:r>
      <w:r w:rsidRPr="00BA2BBA">
        <w:t xml:space="preserve"> zejména z hlediska správnosti technického řešení </w:t>
      </w:r>
      <w:r w:rsidR="00D835FE">
        <w:br/>
      </w:r>
      <w:r w:rsidRPr="00BA2BBA">
        <w:t xml:space="preserve">a profesní koordinace, odborných požadavků </w:t>
      </w:r>
      <w:r w:rsidR="002B7E92">
        <w:t>I</w:t>
      </w:r>
      <w:r w:rsidRPr="00BA2BBA">
        <w:t>nterní</w:t>
      </w:r>
      <w:r w:rsidR="002B7E92">
        <w:t>ch předpisů</w:t>
      </w:r>
      <w:r w:rsidRPr="00BA2BBA">
        <w:t xml:space="preserve"> i externí legislativy, požadavků smluvních a požadavků vycházejících z projednání dokumentace v průběhu jejího zpracování. Závěrečným dokumentem, který je podkladem pro definitivní schválení daného stupně dokumentace je závěrečný protokol o vypořádání připomínek, který obsahuje veškeré připomínky a způsob jejich zapracování. Software umožní vytvoření závěrečného protokolu s provázáním na jednotlivé části </w:t>
      </w:r>
      <w:r w:rsidR="00D835FE">
        <w:t>D</w:t>
      </w:r>
      <w:r w:rsidRPr="00BA2BBA">
        <w:t>okumentace</w:t>
      </w:r>
      <w:r w:rsidR="00D835FE">
        <w:t xml:space="preserve"> stavby</w:t>
      </w:r>
      <w:r w:rsidRPr="00BA2BBA">
        <w:t xml:space="preserve">, ke kterým se každá konkrétní připomínka vztahuje. Tento protokol bude generován automaticky na základě schvalovacího procesu. </w:t>
      </w:r>
    </w:p>
    <w:p w14:paraId="506B1FDC" w14:textId="6A881299" w:rsidR="007F173D" w:rsidRDefault="005B679E" w:rsidP="00F341EC">
      <w:pPr>
        <w:pStyle w:val="Odstavecnormln"/>
        <w:spacing w:before="0" w:after="120"/>
        <w:rPr>
          <w:szCs w:val="20"/>
        </w:rPr>
      </w:pPr>
      <w:r w:rsidRPr="00BA2BBA">
        <w:t xml:space="preserve">Jako příklad typového procesu v přípravě </w:t>
      </w:r>
      <w:r w:rsidR="006F0A6A">
        <w:t>S</w:t>
      </w:r>
      <w:r w:rsidRPr="00BA2BBA">
        <w:t xml:space="preserve">taveb bylo vybráno </w:t>
      </w:r>
      <w:r w:rsidR="000F5574">
        <w:t xml:space="preserve">závěrečné připomínkové </w:t>
      </w:r>
      <w:r w:rsidRPr="00BA2BBA">
        <w:t xml:space="preserve">řízení pro připomínkování </w:t>
      </w:r>
      <w:r w:rsidR="006F0A6A">
        <w:t>D</w:t>
      </w:r>
      <w:r w:rsidRPr="00BA2BBA">
        <w:t>okumentace</w:t>
      </w:r>
      <w:r w:rsidR="006F0A6A">
        <w:t xml:space="preserve"> stavby</w:t>
      </w:r>
      <w:r w:rsidRPr="00BA2BBA">
        <w:t xml:space="preserve"> dle směrnice SŽ SM62. Jedná se o proces, který má v přípravě staveb nejvyšší četnost užití.</w:t>
      </w:r>
      <w:r w:rsidR="007F173D">
        <w:t xml:space="preserve"> </w:t>
      </w:r>
      <w:r w:rsidR="007F173D">
        <w:rPr>
          <w:szCs w:val="20"/>
        </w:rPr>
        <w:t>Zadavatel</w:t>
      </w:r>
      <w:r w:rsidR="006F0A6A">
        <w:rPr>
          <w:szCs w:val="20"/>
        </w:rPr>
        <w:t xml:space="preserve"> také</w:t>
      </w:r>
      <w:r w:rsidR="007F173D">
        <w:rPr>
          <w:szCs w:val="20"/>
        </w:rPr>
        <w:t xml:space="preserve"> připravil podklad pro prokázání splnění požadavků na funkcionality Softwaru s vazbou na</w:t>
      </w:r>
      <w:r w:rsidR="006F0A6A">
        <w:rPr>
          <w:szCs w:val="20"/>
        </w:rPr>
        <w:t xml:space="preserve"> daný typ</w:t>
      </w:r>
      <w:r w:rsidR="007F173D">
        <w:rPr>
          <w:szCs w:val="20"/>
        </w:rPr>
        <w:t xml:space="preserve"> </w:t>
      </w:r>
      <w:r w:rsidR="006F0A6A">
        <w:rPr>
          <w:szCs w:val="20"/>
        </w:rPr>
        <w:t>procesu (workflow)</w:t>
      </w:r>
      <w:r w:rsidR="007F173D">
        <w:rPr>
          <w:szCs w:val="20"/>
        </w:rPr>
        <w:t xml:space="preserve">. Podklad zahrnuje definice rolí v </w:t>
      </w:r>
      <w:r w:rsidR="006F0A6A">
        <w:rPr>
          <w:szCs w:val="20"/>
        </w:rPr>
        <w:t>m</w:t>
      </w:r>
      <w:r w:rsidR="007F173D">
        <w:rPr>
          <w:szCs w:val="20"/>
        </w:rPr>
        <w:t xml:space="preserve">atici odpovědnosti s popisem náplně činnosti odpovědnostních rolí, jejích vzájemnou vazbu a vazbu na časový harmonogram </w:t>
      </w:r>
      <w:r w:rsidR="006F0A6A">
        <w:rPr>
          <w:szCs w:val="20"/>
        </w:rPr>
        <w:t>w</w:t>
      </w:r>
      <w:r w:rsidR="007F173D">
        <w:rPr>
          <w:szCs w:val="20"/>
        </w:rPr>
        <w:t xml:space="preserve">orkflow a současně příslušnou část připomínkované </w:t>
      </w:r>
      <w:r w:rsidR="006F0A6A">
        <w:rPr>
          <w:szCs w:val="20"/>
        </w:rPr>
        <w:t>D</w:t>
      </w:r>
      <w:r w:rsidR="007F173D">
        <w:rPr>
          <w:szCs w:val="20"/>
        </w:rPr>
        <w:t xml:space="preserve">okumentace stavby. </w:t>
      </w:r>
    </w:p>
    <w:p w14:paraId="013E6116" w14:textId="77777777" w:rsidR="008C084D" w:rsidRDefault="008C084D" w:rsidP="007F173D">
      <w:pPr>
        <w:pStyle w:val="Odstavecnormln"/>
        <w:rPr>
          <w:szCs w:val="20"/>
        </w:rPr>
      </w:pPr>
    </w:p>
    <w:p w14:paraId="5D466C72" w14:textId="77777777" w:rsidR="0090342E" w:rsidRDefault="0090342E" w:rsidP="0090342E">
      <w:pPr>
        <w:pStyle w:val="Nadpis40"/>
        <w:rPr>
          <w:szCs w:val="20"/>
        </w:rPr>
      </w:pPr>
      <w:r>
        <w:t>Odpovědnostní role v závěrečném  připomínkovém řízení Dokumentace stavby</w:t>
      </w:r>
    </w:p>
    <w:p w14:paraId="71BB3810" w14:textId="5C80710C" w:rsidR="0090342E" w:rsidRDefault="0090342E" w:rsidP="0090342E">
      <w:pPr>
        <w:pStyle w:val="Odstavecnormln"/>
      </w:pPr>
      <w:r>
        <w:t xml:space="preserve">Přehled a vazba jednotlivých odpovědnostních rolí a jejich vazba na Dokumentaci stavby je patrné v dokumentu </w:t>
      </w:r>
      <w:r w:rsidR="00AA150E">
        <w:t xml:space="preserve">14 Zadávací dokumentace, zejména 14.8 </w:t>
      </w:r>
      <w:r>
        <w:t>Matice odpovědnosti.</w:t>
      </w:r>
    </w:p>
    <w:p w14:paraId="3662B82C" w14:textId="77777777" w:rsidR="0090342E" w:rsidRPr="008C6F60" w:rsidRDefault="0090342E" w:rsidP="0090342E">
      <w:pPr>
        <w:pStyle w:val="Odstavecnormln"/>
      </w:pPr>
      <w:r w:rsidRPr="008C6F60">
        <w:t>Odpovědností role jsou z hlediska vstupu do procesu definované následovně:</w:t>
      </w:r>
    </w:p>
    <w:p w14:paraId="04403B4B" w14:textId="2044CCE8" w:rsidR="0090342E" w:rsidRDefault="0090342E" w:rsidP="00F341EC">
      <w:pPr>
        <w:pStyle w:val="Odrkabody"/>
        <w:numPr>
          <w:ilvl w:val="0"/>
          <w:numId w:val="16"/>
        </w:numPr>
        <w:spacing w:before="0" w:after="120" w:line="276" w:lineRule="auto"/>
        <w:ind w:left="714" w:hanging="357"/>
      </w:pPr>
      <w:r w:rsidRPr="001D284C">
        <w:rPr>
          <w:i/>
        </w:rPr>
        <w:t>Připomínkující</w:t>
      </w:r>
      <w:r>
        <w:t xml:space="preserve"> – je každá osoba v organizaci, která vznese připomínku k jakékoli části </w:t>
      </w:r>
      <w:r w:rsidR="0028735F">
        <w:t>D</w:t>
      </w:r>
      <w:r>
        <w:t>okumentace</w:t>
      </w:r>
      <w:r w:rsidR="0028735F">
        <w:t xml:space="preserve"> stavby</w:t>
      </w:r>
      <w:r>
        <w:t xml:space="preserve"> ve stanoveném časovém harmonogramu. </w:t>
      </w:r>
    </w:p>
    <w:p w14:paraId="2F2F4E6A" w14:textId="6B6F1FFD" w:rsidR="0090342E" w:rsidRDefault="00D35B76" w:rsidP="00F341EC">
      <w:pPr>
        <w:pStyle w:val="Odrkabody"/>
        <w:numPr>
          <w:ilvl w:val="0"/>
          <w:numId w:val="16"/>
        </w:numPr>
        <w:spacing w:before="0" w:after="120" w:line="276" w:lineRule="auto"/>
        <w:ind w:left="714" w:hanging="357"/>
      </w:pPr>
      <w:r>
        <w:rPr>
          <w:i/>
        </w:rPr>
        <w:t>Povinně Připomínkující</w:t>
      </w:r>
      <w:r w:rsidR="0090342E">
        <w:t xml:space="preserve"> – je </w:t>
      </w:r>
      <w:r w:rsidR="0090342E" w:rsidRPr="001657F2">
        <w:rPr>
          <w:i/>
        </w:rPr>
        <w:t>Připomínkující</w:t>
      </w:r>
      <w:r w:rsidR="0090342E">
        <w:t xml:space="preserve">, který musí vznést připomínku k té části </w:t>
      </w:r>
      <w:r w:rsidR="0028735F">
        <w:t>D</w:t>
      </w:r>
      <w:r w:rsidR="0090342E">
        <w:t>okumentace</w:t>
      </w:r>
      <w:r w:rsidR="0028735F">
        <w:t xml:space="preserve"> stavby</w:t>
      </w:r>
      <w:r w:rsidR="0090342E">
        <w:t>, ke které je povinně přiřazena</w:t>
      </w:r>
      <w:r w:rsidR="0028735F">
        <w:t>.</w:t>
      </w:r>
      <w:r w:rsidR="0090342E">
        <w:t xml:space="preserve"> </w:t>
      </w:r>
    </w:p>
    <w:p w14:paraId="44E00BC1" w14:textId="71A1B7DA" w:rsidR="0090342E" w:rsidRDefault="00387ECD" w:rsidP="00F341EC">
      <w:pPr>
        <w:pStyle w:val="Odrkabody"/>
        <w:numPr>
          <w:ilvl w:val="0"/>
          <w:numId w:val="16"/>
        </w:numPr>
        <w:spacing w:before="0" w:after="120" w:line="276" w:lineRule="auto"/>
        <w:ind w:left="714" w:hanging="357"/>
      </w:pPr>
      <w:r>
        <w:rPr>
          <w:i/>
        </w:rPr>
        <w:t>Odborný garant</w:t>
      </w:r>
      <w:r w:rsidR="0090342E">
        <w:t xml:space="preserve"> – osoba, která může být Připomínkující k jakékoliv části </w:t>
      </w:r>
      <w:r w:rsidR="0028735F">
        <w:t>D</w:t>
      </w:r>
      <w:r w:rsidR="0090342E">
        <w:t>okumentace</w:t>
      </w:r>
      <w:r w:rsidR="0028735F">
        <w:t xml:space="preserve"> stavby</w:t>
      </w:r>
      <w:r w:rsidR="0090342E">
        <w:t xml:space="preserve"> avšak jeho povinností je koordinace všech připomínek pro jim přiřazené části dokumentace V odpovědnostní roli je také rozhodující osobou v případě sporu mezi různými Připomínkujícími. Pokud se jedná o rozpor mezi jim vznesenými připomínkami a jiným Připomínkujícím, je rozhodující osobou Vrcholový </w:t>
      </w:r>
      <w:r w:rsidR="0061424C">
        <w:t>koordinátor</w:t>
      </w:r>
      <w:r w:rsidR="0090342E">
        <w:t xml:space="preserve"> nebo HIS. V případech kdy </w:t>
      </w:r>
      <w:r>
        <w:t>Odborný garant</w:t>
      </w:r>
      <w:r w:rsidR="0090342E">
        <w:t xml:space="preserve"> není určen, nebo jeho pozice není obsazena, je </w:t>
      </w:r>
      <w:r w:rsidR="0061424C">
        <w:t>Odborným</w:t>
      </w:r>
      <w:r w:rsidR="0028735F">
        <w:t xml:space="preserve"> garantem.</w:t>
      </w:r>
    </w:p>
    <w:p w14:paraId="622FBD62" w14:textId="627CA120" w:rsidR="0090342E" w:rsidRDefault="0090342E" w:rsidP="00F341EC">
      <w:pPr>
        <w:pStyle w:val="Odrkabody"/>
        <w:numPr>
          <w:ilvl w:val="0"/>
          <w:numId w:val="16"/>
        </w:numPr>
        <w:spacing w:before="0" w:after="120" w:line="276" w:lineRule="auto"/>
        <w:ind w:left="714" w:hanging="357"/>
      </w:pPr>
      <w:r w:rsidRPr="00042711">
        <w:rPr>
          <w:i/>
        </w:rPr>
        <w:t xml:space="preserve">Vrcholový </w:t>
      </w:r>
      <w:r w:rsidR="0061424C">
        <w:rPr>
          <w:i/>
        </w:rPr>
        <w:t>koordinátor</w:t>
      </w:r>
      <w:r>
        <w:t xml:space="preserve"> a </w:t>
      </w:r>
      <w:r w:rsidRPr="00BF4342">
        <w:rPr>
          <w:i/>
        </w:rPr>
        <w:t>HIS</w:t>
      </w:r>
      <w:r>
        <w:rPr>
          <w:i/>
        </w:rPr>
        <w:t xml:space="preserve"> </w:t>
      </w:r>
      <w:r>
        <w:t xml:space="preserve">– jsou osoby, které vrcholově koordinují připomínkující proces včetně možnosti zamítnutí připomínky nebo koordinačního stanoviska </w:t>
      </w:r>
      <w:r w:rsidR="0061424C">
        <w:t>Odborného</w:t>
      </w:r>
      <w:r>
        <w:t xml:space="preserve"> garanta. Vrcholový </w:t>
      </w:r>
      <w:r w:rsidR="0061424C">
        <w:t>koordinátor</w:t>
      </w:r>
      <w:r>
        <w:t xml:space="preserve"> je určen pro vybrané části dokumentace z důvodu, aby ve své odbornosti zajistil profesní podporu vrcholovému manažerovi stavby s označením HIS</w:t>
      </w:r>
      <w:r w:rsidR="0028735F">
        <w:t>.</w:t>
      </w:r>
      <w:r>
        <w:t xml:space="preserve"> V případech kdy Vrcholový </w:t>
      </w:r>
      <w:r w:rsidR="0061424C">
        <w:t>koordinátor</w:t>
      </w:r>
      <w:r>
        <w:t xml:space="preserve"> není určen, nebo jeho pozice není obsazena, je Vrcholovým </w:t>
      </w:r>
      <w:r w:rsidR="0061424C">
        <w:t>koordinátor</w:t>
      </w:r>
      <w:r>
        <w:t>em HIS</w:t>
      </w:r>
      <w:r w:rsidR="0028735F">
        <w:t>.</w:t>
      </w:r>
      <w:r>
        <w:t xml:space="preserve"> Vrcholový </w:t>
      </w:r>
      <w:r w:rsidR="0061424C">
        <w:t>koordinátor</w:t>
      </w:r>
      <w:r>
        <w:t xml:space="preserve"> nemůže být současně </w:t>
      </w:r>
      <w:r w:rsidR="0061424C">
        <w:t>Odborným</w:t>
      </w:r>
      <w:r>
        <w:t xml:space="preserve"> garantem.</w:t>
      </w:r>
    </w:p>
    <w:p w14:paraId="5C81435F" w14:textId="77777777" w:rsidR="0090342E" w:rsidRDefault="0090342E" w:rsidP="00F341EC">
      <w:pPr>
        <w:pStyle w:val="Odstavecnormln"/>
        <w:spacing w:before="0" w:after="120"/>
      </w:pPr>
      <w:r w:rsidRPr="008C6F60">
        <w:t xml:space="preserve">Odpovědností role jsou rozdělené do čtyř úrovní </w:t>
      </w:r>
      <w:r>
        <w:t>ve vazbě na workflow. Úrovně jsou hierarchicky uspořádané dle odpovědnosti a požadavku na jednotlivé činnosti a časové vazby následovně:</w:t>
      </w:r>
    </w:p>
    <w:p w14:paraId="66028D7E" w14:textId="14496661" w:rsidR="0090342E" w:rsidRDefault="0090342E" w:rsidP="00F341EC">
      <w:pPr>
        <w:pStyle w:val="Odrkabody"/>
        <w:numPr>
          <w:ilvl w:val="0"/>
          <w:numId w:val="16"/>
        </w:numPr>
        <w:spacing w:before="0" w:after="120" w:line="276" w:lineRule="auto"/>
      </w:pPr>
      <w:r w:rsidRPr="00F27500">
        <w:t xml:space="preserve">Úroveň I </w:t>
      </w:r>
      <w:r>
        <w:t>- zahájení schvalovacího procesu a závěrečné schválení dokumentace před předáním zpracovateli dokumentace; označení role uživatele HIS – personálně jedna osoba</w:t>
      </w:r>
      <w:r w:rsidR="001B2D5B">
        <w:t>.</w:t>
      </w:r>
    </w:p>
    <w:p w14:paraId="0AFB0FE4" w14:textId="00D82019" w:rsidR="0090342E" w:rsidRDefault="0090342E" w:rsidP="00F341EC">
      <w:pPr>
        <w:pStyle w:val="Odrkabody"/>
        <w:numPr>
          <w:ilvl w:val="0"/>
          <w:numId w:val="16"/>
        </w:numPr>
        <w:spacing w:before="0" w:after="120" w:line="276" w:lineRule="auto"/>
      </w:pPr>
      <w:r w:rsidRPr="003C6610">
        <w:t xml:space="preserve">Úroveň </w:t>
      </w:r>
      <w:r>
        <w:t>II - závěrečná</w:t>
      </w:r>
      <w:r w:rsidRPr="00B926F8">
        <w:t xml:space="preserve"> koordinac</w:t>
      </w:r>
      <w:r>
        <w:t xml:space="preserve">e připomínek vycházejících z úrovní III a IV dle jednotlivých profesí; označení role uživatele Vrcholový koordinátor – personálně 1 a víc osob z jedné organizací jednotky s označením Vrcholový </w:t>
      </w:r>
      <w:r w:rsidR="0061424C">
        <w:t>koordinátor</w:t>
      </w:r>
      <w:r>
        <w:t>.</w:t>
      </w:r>
    </w:p>
    <w:p w14:paraId="5C9D4DA2" w14:textId="319D3F33" w:rsidR="0090342E" w:rsidRPr="00B926F8" w:rsidRDefault="0090342E" w:rsidP="00F341EC">
      <w:pPr>
        <w:pStyle w:val="Odrkabody"/>
        <w:numPr>
          <w:ilvl w:val="0"/>
          <w:numId w:val="16"/>
        </w:numPr>
        <w:spacing w:before="0" w:after="120" w:line="276" w:lineRule="auto"/>
      </w:pPr>
      <w:r w:rsidRPr="003C6610">
        <w:t xml:space="preserve">Úroveň </w:t>
      </w:r>
      <w:r>
        <w:t>III – tvorba i koordinace</w:t>
      </w:r>
      <w:r w:rsidRPr="00B926F8">
        <w:t xml:space="preserve"> </w:t>
      </w:r>
      <w:r>
        <w:t xml:space="preserve">připomínek vycházejících z úrovně IV dle jednotlivých profesí; označení role uživatele </w:t>
      </w:r>
      <w:r w:rsidR="00387ECD">
        <w:t>Odborný garant</w:t>
      </w:r>
      <w:r>
        <w:t xml:space="preserve"> – personálně víc osob z různých organizačních jednotek. Náplní činností může být i Připomínkující na úrovni IV. </w:t>
      </w:r>
    </w:p>
    <w:p w14:paraId="19B81559" w14:textId="336039A2" w:rsidR="0090342E" w:rsidRPr="00BA2BBA" w:rsidRDefault="0090342E" w:rsidP="00F341EC">
      <w:pPr>
        <w:pStyle w:val="Odrkabody"/>
        <w:numPr>
          <w:ilvl w:val="0"/>
          <w:numId w:val="16"/>
        </w:numPr>
        <w:spacing w:before="0" w:after="120" w:line="276" w:lineRule="auto"/>
      </w:pPr>
      <w:r w:rsidRPr="004F7ED5">
        <w:t>Úroveň IV – tvorba připomínek na úrovni jednotlivých organizačních jednotek. Jedná se o veškeré Připomínkující, kteří vznesli v časovém rámci připomínku k</w:t>
      </w:r>
      <w:r w:rsidR="001B2D5B">
        <w:t> </w:t>
      </w:r>
      <w:r w:rsidR="000A4657">
        <w:t>Dokumentaci stavby</w:t>
      </w:r>
      <w:r w:rsidR="001B2D5B">
        <w:t>.</w:t>
      </w:r>
    </w:p>
    <w:p w14:paraId="3FE7F226" w14:textId="20785BE4" w:rsidR="006F0A6A" w:rsidRDefault="006F0A6A" w:rsidP="006F0A6A">
      <w:pPr>
        <w:pStyle w:val="Nadpis40"/>
      </w:pPr>
      <w:r>
        <w:t xml:space="preserve">Popis procesu </w:t>
      </w:r>
      <w:r w:rsidR="000F5574">
        <w:t xml:space="preserve">závěrečného </w:t>
      </w:r>
      <w:r>
        <w:t>připomínkové</w:t>
      </w:r>
      <w:r w:rsidR="00924FE0">
        <w:t>ho</w:t>
      </w:r>
      <w:r>
        <w:t xml:space="preserve"> řízení Dokumentace stavby</w:t>
      </w:r>
    </w:p>
    <w:p w14:paraId="19D4506F" w14:textId="021CE595" w:rsidR="008D6B12" w:rsidRDefault="008D6B12" w:rsidP="00F341EC">
      <w:pPr>
        <w:pStyle w:val="Odstavecnormln"/>
        <w:spacing w:before="0" w:after="120"/>
      </w:pPr>
      <w:r>
        <w:t>Jedná se</w:t>
      </w:r>
      <w:r w:rsidRPr="003663B9">
        <w:t xml:space="preserve"> </w:t>
      </w:r>
      <w:r>
        <w:t xml:space="preserve">o </w:t>
      </w:r>
      <w:r w:rsidRPr="003663B9">
        <w:t>proces</w:t>
      </w:r>
      <w:r w:rsidR="00F206FA">
        <w:t xml:space="preserve"> - ucelené workflow</w:t>
      </w:r>
      <w:r w:rsidRPr="003663B9">
        <w:t xml:space="preserve">, kdy jednotlivý zástupci </w:t>
      </w:r>
      <w:r>
        <w:t>Zadavatele</w:t>
      </w:r>
      <w:r w:rsidRPr="003663B9">
        <w:t xml:space="preserve"> provádějí závěrečnou kontrolu odevzdané </w:t>
      </w:r>
      <w:r>
        <w:t>D</w:t>
      </w:r>
      <w:r w:rsidRPr="003663B9">
        <w:t>okumentace</w:t>
      </w:r>
      <w:r>
        <w:t xml:space="preserve"> stavby</w:t>
      </w:r>
      <w:r w:rsidRPr="003663B9">
        <w:t xml:space="preserve"> zejména z hlediska správnosti technického řešení </w:t>
      </w:r>
      <w:r w:rsidR="00F206FA">
        <w:br/>
      </w:r>
      <w:r w:rsidRPr="003663B9">
        <w:t xml:space="preserve">a profesní koordinace, odborných požadavků </w:t>
      </w:r>
      <w:r w:rsidR="002B7E92">
        <w:t>I</w:t>
      </w:r>
      <w:r w:rsidRPr="003663B9">
        <w:t>nterní</w:t>
      </w:r>
      <w:r w:rsidR="002B7E92">
        <w:t>ch předpisů</w:t>
      </w:r>
      <w:r w:rsidRPr="003663B9">
        <w:t xml:space="preserve"> i externí legislativy, požadavků smluvních a požadavků vycházejících z projednání dokumentace v průběhu jejího zpracování.</w:t>
      </w:r>
      <w:r>
        <w:t xml:space="preserve"> </w:t>
      </w:r>
      <w:r w:rsidR="00F206FA">
        <w:t>Workflov</w:t>
      </w:r>
      <w:r>
        <w:t xml:space="preserve"> má dvě </w:t>
      </w:r>
      <w:r w:rsidR="00F206FA">
        <w:t xml:space="preserve">základní </w:t>
      </w:r>
      <w:r>
        <w:t xml:space="preserve">fáze, a to fázi připomínkování a fázi vypořádání připomínek. </w:t>
      </w:r>
      <w:r w:rsidR="00F206FA">
        <w:t xml:space="preserve">Každá fáze má dílčí časové úseky definované charakterem činnosti, která je v daném časovém úseku workflow prováděná. </w:t>
      </w:r>
      <w:r>
        <w:t xml:space="preserve">Na konci první fáze, dojde k vytvoření Protokolu připomínek, který </w:t>
      </w:r>
      <w:r w:rsidR="00F206FA">
        <w:t>je</w:t>
      </w:r>
      <w:r>
        <w:t xml:space="preserve"> podkladem pro zpracovatele Dokumentace stavby k vytvoření návrhu vypořádání připomínek</w:t>
      </w:r>
      <w:r w:rsidR="00F206FA">
        <w:t xml:space="preserve"> a je podmíněným dokumentem pro následnou fázi</w:t>
      </w:r>
      <w:r>
        <w:t>.</w:t>
      </w:r>
      <w:r w:rsidRPr="003663B9">
        <w:t xml:space="preserve"> </w:t>
      </w:r>
      <w:r>
        <w:t>P</w:t>
      </w:r>
      <w:r w:rsidRPr="003663B9">
        <w:t xml:space="preserve">odkladem pro definitivní schválení daného stupně </w:t>
      </w:r>
      <w:r>
        <w:t>D</w:t>
      </w:r>
      <w:r w:rsidRPr="003663B9">
        <w:t>okumentace</w:t>
      </w:r>
      <w:r>
        <w:t xml:space="preserve"> stavby</w:t>
      </w:r>
      <w:r w:rsidRPr="003663B9">
        <w:t xml:space="preserve"> je </w:t>
      </w:r>
      <w:r>
        <w:t>„P</w:t>
      </w:r>
      <w:r w:rsidRPr="003663B9">
        <w:t>rotokol o vypořádání připomínek</w:t>
      </w:r>
      <w:r>
        <w:t>“</w:t>
      </w:r>
      <w:r w:rsidRPr="003663B9">
        <w:t xml:space="preserve">, který obsahuje veškeré připomínky a způsob jejich zapracování. </w:t>
      </w:r>
      <w:r>
        <w:t>Proces v personální a odpovědnostní rovině je popsán v kap. 5.3.1.</w:t>
      </w:r>
      <w:r w:rsidR="005E57DD">
        <w:t>1</w:t>
      </w:r>
      <w:r>
        <w:t>, jednotlivé personální obsazení se může lišit napříč jednotlivými Stavbami, tj. odpovědnostní role jsou vázané na konkrétního zaměstnance pouze ve vztahu ke konkrétní fázi Stavby a v jiné fázi té samé Stavby, nebo v jiné Stavbě může ta sama osoba být na jiné odpovědnostní úrovni.</w:t>
      </w:r>
    </w:p>
    <w:p w14:paraId="05AF4BBD" w14:textId="4887637A" w:rsidR="00075574" w:rsidRDefault="00F206FA" w:rsidP="001B2D5B">
      <w:pPr>
        <w:pStyle w:val="Odstavecnormln"/>
        <w:spacing w:before="0" w:after="120"/>
      </w:pPr>
      <w:r>
        <w:lastRenderedPageBreak/>
        <w:t>V odpovědnostní úrovni Zadavatele je w</w:t>
      </w:r>
      <w:r w:rsidR="00C748AC">
        <w:t>orkflow rozděleno</w:t>
      </w:r>
      <w:r w:rsidR="006F0A6A" w:rsidRPr="00BA2BBA">
        <w:t xml:space="preserve"> do čtyř úrovní (označení I až IV). Úrovně jsou hierarchicky uspořádané, kdy role s označením I má nejvyšší pravomoc. S ohledem na velikost a členitost SŽ nelze ztotožnit časový harmonogram a odpovědnostní úroveň schvalovacích procesů. </w:t>
      </w:r>
      <w:r w:rsidR="00664071">
        <w:t>Procesy připomínkování můžou probíhat v různých odpovědnostních úrovních, nebo může také nastat situace že ú</w:t>
      </w:r>
      <w:r w:rsidR="006F0A6A" w:rsidRPr="00BA2BBA">
        <w:t xml:space="preserve">roveň IV probíhá v různých časových úsecích, kdy vybraná organizační jednotka připomínkuje </w:t>
      </w:r>
      <w:r w:rsidR="00664071">
        <w:t>D</w:t>
      </w:r>
      <w:r w:rsidR="006F0A6A" w:rsidRPr="00BA2BBA">
        <w:t>okumentaci</w:t>
      </w:r>
      <w:r w:rsidR="00664071">
        <w:t xml:space="preserve"> stavby</w:t>
      </w:r>
      <w:r w:rsidR="006F0A6A" w:rsidRPr="00BA2BBA">
        <w:t xml:space="preserve"> s předstihem a připomínky poskytuje další organizační jednotce na té samé odpovědnostní úrovni, avšak v seskupení dle profesních skupin.</w:t>
      </w:r>
      <w:r w:rsidR="00B3274D">
        <w:t xml:space="preserve"> </w:t>
      </w:r>
    </w:p>
    <w:p w14:paraId="0EB56893" w14:textId="7A8AEA06" w:rsidR="000F5574" w:rsidRPr="009A3841" w:rsidRDefault="009A3841" w:rsidP="0090342E">
      <w:bookmarkStart w:id="67" w:name="_Toc137182929"/>
      <w:r w:rsidRPr="00BA2BBA">
        <w:t xml:space="preserve">Tab. </w:t>
      </w:r>
      <w:fldSimple w:instr=" SEQ Tabulka \* ARABIC ">
        <w:r>
          <w:rPr>
            <w:noProof/>
          </w:rPr>
          <w:t>6</w:t>
        </w:r>
      </w:fldSimple>
      <w:r w:rsidRPr="00BA2BBA">
        <w:t xml:space="preserve">: </w:t>
      </w:r>
      <w:r w:rsidR="000F5574" w:rsidRPr="009A3841">
        <w:t xml:space="preserve">Workflow </w:t>
      </w:r>
      <w:r>
        <w:t>z</w:t>
      </w:r>
      <w:r w:rsidR="000F5574" w:rsidRPr="009A3841">
        <w:t>ávěrečného připomínkového řízení I fáze</w:t>
      </w:r>
      <w:bookmarkEnd w:id="67"/>
    </w:p>
    <w:tbl>
      <w:tblPr>
        <w:tblStyle w:val="Mkatabulky"/>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4"/>
        <w:gridCol w:w="5467"/>
        <w:gridCol w:w="2126"/>
      </w:tblGrid>
      <w:tr w:rsidR="001B2D5B" w14:paraId="63FA5B56" w14:textId="77777777" w:rsidTr="005E0959">
        <w:trPr>
          <w:cnfStyle w:val="100000000000" w:firstRow="1" w:lastRow="0" w:firstColumn="0" w:lastColumn="0" w:oddVBand="0" w:evenVBand="0" w:oddHBand="0" w:evenHBand="0" w:firstRowFirstColumn="0" w:firstRowLastColumn="0" w:lastRowFirstColumn="0" w:lastRowLastColumn="0"/>
        </w:trPr>
        <w:tc>
          <w:tcPr>
            <w:tcW w:w="147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797AA2" w14:textId="4916D830" w:rsidR="001B2D5B" w:rsidRPr="008B7321" w:rsidRDefault="001B2D5B" w:rsidP="00CC519F">
            <w:pPr>
              <w:pStyle w:val="TabulkaPopis"/>
            </w:pPr>
            <w:r>
              <w:t xml:space="preserve">Označení </w:t>
            </w:r>
          </w:p>
        </w:tc>
        <w:tc>
          <w:tcPr>
            <w:tcW w:w="54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6291A3" w14:textId="77777777" w:rsidR="001B2D5B" w:rsidRPr="008B7321" w:rsidRDefault="001B2D5B" w:rsidP="00CC519F">
            <w:pPr>
              <w:pStyle w:val="TabulkaPopis"/>
            </w:pPr>
            <w:r>
              <w:t>Popis procesu</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79EC8F" w14:textId="77777777" w:rsidR="001B2D5B" w:rsidRDefault="001B2D5B" w:rsidP="00CC519F">
            <w:pPr>
              <w:pStyle w:val="TabulkaPopis"/>
            </w:pPr>
            <w:r w:rsidRPr="008B7321">
              <w:t>Personální zajištění</w:t>
            </w:r>
            <w:r>
              <w:t xml:space="preserve"> </w:t>
            </w:r>
          </w:p>
          <w:p w14:paraId="27751BB1" w14:textId="2A6E1574" w:rsidR="001B2D5B" w:rsidRPr="008B7321" w:rsidRDefault="001B2D5B" w:rsidP="0090342E">
            <w:pPr>
              <w:pStyle w:val="TabulkaOdstavec"/>
            </w:pPr>
            <w:r w:rsidRPr="005D1D89">
              <w:t>(</w:t>
            </w:r>
            <w:r>
              <w:t xml:space="preserve">viz. </w:t>
            </w:r>
            <w:r w:rsidRPr="005D1D89">
              <w:t xml:space="preserve">kap. </w:t>
            </w:r>
            <w:r>
              <w:t>5.3.1.1)</w:t>
            </w:r>
          </w:p>
        </w:tc>
      </w:tr>
      <w:tr w:rsidR="001B2D5B" w14:paraId="3665A20F" w14:textId="77777777" w:rsidTr="005E0959">
        <w:tc>
          <w:tcPr>
            <w:tcW w:w="1474" w:type="dxa"/>
            <w:tcBorders>
              <w:top w:val="single" w:sz="4" w:space="0" w:color="auto"/>
            </w:tcBorders>
          </w:tcPr>
          <w:p w14:paraId="168EE303" w14:textId="77777777" w:rsidR="001B2D5B" w:rsidRPr="00CC519F" w:rsidRDefault="001B2D5B" w:rsidP="00CC519F">
            <w:pPr>
              <w:pStyle w:val="TabulkaOdstavec"/>
              <w:ind w:left="28" w:right="28"/>
              <w:rPr>
                <w:b/>
              </w:rPr>
            </w:pPr>
            <w:r w:rsidRPr="00CC519F">
              <w:rPr>
                <w:b/>
              </w:rPr>
              <w:t>Zahájení</w:t>
            </w:r>
          </w:p>
        </w:tc>
        <w:tc>
          <w:tcPr>
            <w:tcW w:w="5467" w:type="dxa"/>
            <w:tcBorders>
              <w:top w:val="single" w:sz="4" w:space="0" w:color="auto"/>
            </w:tcBorders>
          </w:tcPr>
          <w:p w14:paraId="02A7ABBB" w14:textId="608F9036" w:rsidR="001B2D5B" w:rsidRDefault="001B2D5B" w:rsidP="00CC519F">
            <w:pPr>
              <w:pStyle w:val="TabulkaOdstavec"/>
              <w:ind w:left="28" w:right="28"/>
              <w:jc w:val="left"/>
            </w:pPr>
            <w:r>
              <w:t xml:space="preserve">Vložení Dokumentace stavby do Software v předepsaném formátu - vstup do Softwaru ze strany externího uživatele – přenos dat. </w:t>
            </w:r>
          </w:p>
          <w:p w14:paraId="7573DCE7" w14:textId="42343E3B" w:rsidR="001B2D5B" w:rsidRPr="00BA624D" w:rsidRDefault="001B2D5B" w:rsidP="002B7E92">
            <w:pPr>
              <w:pStyle w:val="TabulkaOdstavec"/>
              <w:ind w:left="28" w:right="28"/>
              <w:jc w:val="left"/>
            </w:pPr>
            <w:r>
              <w:t xml:space="preserve">Zahájení procesu zasláním požadavku personálně na Povinně Připomínkující dle Matice odpovědnosti a na dílčí úseky SŽ dle Interních předpisů s vazbou Organizační strukturu společnosti.  </w:t>
            </w:r>
          </w:p>
        </w:tc>
        <w:tc>
          <w:tcPr>
            <w:tcW w:w="2126" w:type="dxa"/>
            <w:tcBorders>
              <w:top w:val="single" w:sz="4" w:space="0" w:color="auto"/>
            </w:tcBorders>
          </w:tcPr>
          <w:p w14:paraId="78EE7E0E" w14:textId="77777777" w:rsidR="001B2D5B" w:rsidRPr="00BA624D" w:rsidRDefault="001B2D5B" w:rsidP="00CC519F">
            <w:pPr>
              <w:pStyle w:val="TabulkaOdstavec"/>
              <w:ind w:left="28" w:right="28"/>
            </w:pPr>
            <w:r w:rsidRPr="00BA624D">
              <w:t>HIS</w:t>
            </w:r>
          </w:p>
        </w:tc>
      </w:tr>
      <w:tr w:rsidR="001B2D5B" w14:paraId="17C39C2E" w14:textId="77777777" w:rsidTr="005E0959">
        <w:tc>
          <w:tcPr>
            <w:tcW w:w="1474" w:type="dxa"/>
          </w:tcPr>
          <w:p w14:paraId="7406FBD4" w14:textId="77777777" w:rsidR="001B2D5B" w:rsidRPr="00CC519F" w:rsidRDefault="001B2D5B" w:rsidP="00CC519F">
            <w:pPr>
              <w:pStyle w:val="TabulkaOdstavec"/>
              <w:ind w:left="28" w:right="28"/>
              <w:rPr>
                <w:b/>
              </w:rPr>
            </w:pPr>
            <w:r w:rsidRPr="00CC519F">
              <w:rPr>
                <w:b/>
              </w:rPr>
              <w:t>Připomínkování</w:t>
            </w:r>
          </w:p>
        </w:tc>
        <w:tc>
          <w:tcPr>
            <w:tcW w:w="5467" w:type="dxa"/>
          </w:tcPr>
          <w:p w14:paraId="4AF7E0D0" w14:textId="60DBE9A3" w:rsidR="001B2D5B" w:rsidRDefault="001B2D5B" w:rsidP="005E0959">
            <w:pPr>
              <w:pStyle w:val="TabulkaOdstavec"/>
              <w:ind w:left="28" w:right="28"/>
              <w:jc w:val="left"/>
            </w:pPr>
            <w:r>
              <w:t>Vkládání připomínek k jednotlivým souborům i adresářům dokumentace formou Formuláře. Povinní připomínkující se musí vyjádřit k přiděleným souborům nebo i celým adresářům</w:t>
            </w:r>
            <w:r w:rsidRPr="00265452">
              <w:rPr>
                <w:vertAlign w:val="superscript"/>
              </w:rPr>
              <w:t>*</w:t>
            </w:r>
            <w:r w:rsidR="005E0959">
              <w:rPr>
                <w:vertAlign w:val="superscript"/>
              </w:rPr>
              <w:t>1</w:t>
            </w:r>
            <w:r w:rsidRPr="00265452">
              <w:rPr>
                <w:vertAlign w:val="superscript"/>
              </w:rPr>
              <w:t>)</w:t>
            </w:r>
            <w:r>
              <w:t xml:space="preserve"> i v případech kdy připomínky nevznášejí (forma „bez připomínek“) </w:t>
            </w:r>
          </w:p>
        </w:tc>
        <w:tc>
          <w:tcPr>
            <w:tcW w:w="2126" w:type="dxa"/>
          </w:tcPr>
          <w:p w14:paraId="22785B83" w14:textId="77777777" w:rsidR="001B2D5B" w:rsidRPr="00BA624D" w:rsidRDefault="001B2D5B" w:rsidP="00CC519F">
            <w:pPr>
              <w:pStyle w:val="TabulkaOdstavec"/>
              <w:ind w:left="28" w:right="28"/>
            </w:pPr>
            <w:r>
              <w:t>Připomínkující</w:t>
            </w:r>
          </w:p>
        </w:tc>
      </w:tr>
      <w:tr w:rsidR="001B2D5B" w14:paraId="5489515E" w14:textId="77777777" w:rsidTr="005E0959">
        <w:tc>
          <w:tcPr>
            <w:tcW w:w="1474" w:type="dxa"/>
          </w:tcPr>
          <w:p w14:paraId="464B53EC" w14:textId="77777777" w:rsidR="001B2D5B" w:rsidRPr="00CC519F" w:rsidRDefault="001B2D5B" w:rsidP="00CC519F">
            <w:pPr>
              <w:pStyle w:val="TabulkaOdstavec"/>
              <w:ind w:left="28" w:right="28"/>
              <w:rPr>
                <w:b/>
              </w:rPr>
            </w:pPr>
            <w:r w:rsidRPr="00CC519F">
              <w:rPr>
                <w:b/>
              </w:rPr>
              <w:t>Koordinace</w:t>
            </w:r>
          </w:p>
        </w:tc>
        <w:tc>
          <w:tcPr>
            <w:tcW w:w="5467" w:type="dxa"/>
          </w:tcPr>
          <w:p w14:paraId="52DF5BF3" w14:textId="5200E420" w:rsidR="001B2D5B" w:rsidRDefault="001B2D5B" w:rsidP="00CC519F">
            <w:pPr>
              <w:pStyle w:val="TabulkaOdstavec"/>
              <w:ind w:left="28" w:right="28"/>
              <w:jc w:val="left"/>
            </w:pPr>
            <w:r>
              <w:t xml:space="preserve">Koordinace připomínek jednotlivých Připomínkujících na úrovni Odborného garanta. V případě, že Odborný garant není určen, koordinaci provádí HIS. </w:t>
            </w:r>
          </w:p>
          <w:p w14:paraId="5DD76399" w14:textId="56BD6CCF" w:rsidR="001B2D5B" w:rsidRPr="00BA624D" w:rsidRDefault="001B2D5B" w:rsidP="002A3D61">
            <w:pPr>
              <w:pStyle w:val="TabulkaOdstavec"/>
              <w:ind w:left="28" w:right="28"/>
              <w:jc w:val="left"/>
            </w:pPr>
            <w:r>
              <w:t xml:space="preserve">Činnost: na základě metadat vytvoření dílčích stanovisek pro jednotlivé části Dokumentace stavby  </w:t>
            </w:r>
          </w:p>
        </w:tc>
        <w:tc>
          <w:tcPr>
            <w:tcW w:w="2126" w:type="dxa"/>
          </w:tcPr>
          <w:p w14:paraId="2B14DB1F" w14:textId="6DEF3947" w:rsidR="001B2D5B" w:rsidRDefault="001B2D5B" w:rsidP="00CC519F">
            <w:pPr>
              <w:pStyle w:val="TabulkaOdstavec"/>
              <w:ind w:left="28" w:right="28"/>
            </w:pPr>
            <w:r>
              <w:t>Odborný garant</w:t>
            </w:r>
          </w:p>
          <w:p w14:paraId="5A26F560" w14:textId="77777777" w:rsidR="001B2D5B" w:rsidRPr="00BA624D" w:rsidRDefault="001B2D5B" w:rsidP="00CC519F">
            <w:pPr>
              <w:pStyle w:val="TabulkaOdstavec"/>
              <w:ind w:left="28" w:right="28"/>
            </w:pPr>
            <w:r>
              <w:t>HIS</w:t>
            </w:r>
          </w:p>
        </w:tc>
      </w:tr>
      <w:tr w:rsidR="001B2D5B" w14:paraId="39CA597E" w14:textId="77777777" w:rsidTr="005E0959">
        <w:tc>
          <w:tcPr>
            <w:tcW w:w="1474" w:type="dxa"/>
          </w:tcPr>
          <w:p w14:paraId="33036F32" w14:textId="77777777" w:rsidR="001B2D5B" w:rsidRPr="00CC519F" w:rsidRDefault="001B2D5B" w:rsidP="00CC519F">
            <w:pPr>
              <w:pStyle w:val="TabulkaOdstavec"/>
              <w:ind w:left="28" w:right="28"/>
              <w:rPr>
                <w:b/>
              </w:rPr>
            </w:pPr>
            <w:r w:rsidRPr="00CC519F">
              <w:rPr>
                <w:b/>
              </w:rPr>
              <w:t>Vrcholová koordinace</w:t>
            </w:r>
          </w:p>
        </w:tc>
        <w:tc>
          <w:tcPr>
            <w:tcW w:w="5467" w:type="dxa"/>
          </w:tcPr>
          <w:p w14:paraId="25CDA828" w14:textId="77777777" w:rsidR="001B2D5B" w:rsidRPr="00BA624D" w:rsidRDefault="001B2D5B" w:rsidP="00CC519F">
            <w:pPr>
              <w:pStyle w:val="TabulkaOdstavec"/>
              <w:ind w:left="28" w:right="28"/>
              <w:jc w:val="left"/>
            </w:pPr>
            <w:r>
              <w:t xml:space="preserve">Kontrola </w:t>
            </w:r>
          </w:p>
        </w:tc>
        <w:tc>
          <w:tcPr>
            <w:tcW w:w="2126" w:type="dxa"/>
          </w:tcPr>
          <w:p w14:paraId="17DAD5D1" w14:textId="306B4FE5" w:rsidR="001B2D5B" w:rsidRPr="00BA624D" w:rsidRDefault="001B2D5B" w:rsidP="0061424C">
            <w:pPr>
              <w:pStyle w:val="TabulkaOdstavec"/>
              <w:ind w:left="28" w:right="28"/>
            </w:pPr>
            <w:r>
              <w:t>Vrcholový koordinátor a HIS</w:t>
            </w:r>
          </w:p>
        </w:tc>
      </w:tr>
      <w:tr w:rsidR="001B2D5B" w14:paraId="413E122C" w14:textId="77777777" w:rsidTr="005E0959">
        <w:tc>
          <w:tcPr>
            <w:tcW w:w="1474" w:type="dxa"/>
          </w:tcPr>
          <w:p w14:paraId="22D8127D" w14:textId="77777777" w:rsidR="001B2D5B" w:rsidRPr="00CC519F" w:rsidRDefault="001B2D5B" w:rsidP="00CC519F">
            <w:pPr>
              <w:pStyle w:val="TabulkaOdstavec"/>
              <w:ind w:left="28" w:right="28"/>
              <w:rPr>
                <w:b/>
              </w:rPr>
            </w:pPr>
            <w:r w:rsidRPr="00CC519F">
              <w:rPr>
                <w:b/>
              </w:rPr>
              <w:t>Ukončení připomínkování</w:t>
            </w:r>
          </w:p>
        </w:tc>
        <w:tc>
          <w:tcPr>
            <w:tcW w:w="5467" w:type="dxa"/>
          </w:tcPr>
          <w:p w14:paraId="564A0579" w14:textId="77777777" w:rsidR="001B2D5B" w:rsidRPr="00BA624D" w:rsidRDefault="001B2D5B" w:rsidP="00CC519F">
            <w:pPr>
              <w:pStyle w:val="TabulkaOdstavec"/>
              <w:ind w:left="28" w:right="28"/>
              <w:jc w:val="left"/>
            </w:pPr>
            <w:r>
              <w:t>Vydání Protokolu o připomínkách a jeho předání zpracovateli dokumentace – výstup ze Softwaru externímu uživateli.</w:t>
            </w:r>
          </w:p>
        </w:tc>
        <w:tc>
          <w:tcPr>
            <w:tcW w:w="2126" w:type="dxa"/>
          </w:tcPr>
          <w:p w14:paraId="70C0D868" w14:textId="77777777" w:rsidR="001B2D5B" w:rsidRPr="00BA624D" w:rsidRDefault="001B2D5B" w:rsidP="00CC519F">
            <w:pPr>
              <w:pStyle w:val="TabulkaOdstavec"/>
              <w:ind w:left="28" w:right="28"/>
            </w:pPr>
            <w:r>
              <w:t>HIS</w:t>
            </w:r>
          </w:p>
        </w:tc>
      </w:tr>
      <w:tr w:rsidR="001B2D5B" w14:paraId="65D7E420" w14:textId="77777777" w:rsidTr="005E0959">
        <w:tc>
          <w:tcPr>
            <w:tcW w:w="1474" w:type="dxa"/>
          </w:tcPr>
          <w:p w14:paraId="054C0AE3" w14:textId="77777777" w:rsidR="001B2D5B" w:rsidRPr="00CC519F" w:rsidRDefault="001B2D5B" w:rsidP="00CC519F">
            <w:pPr>
              <w:pStyle w:val="TabulkaOdstavec"/>
              <w:ind w:left="28" w:right="28"/>
              <w:rPr>
                <w:b/>
              </w:rPr>
            </w:pPr>
            <w:r w:rsidRPr="00CC519F">
              <w:rPr>
                <w:b/>
              </w:rPr>
              <w:t>Vypořádání</w:t>
            </w:r>
          </w:p>
        </w:tc>
        <w:tc>
          <w:tcPr>
            <w:tcW w:w="5467" w:type="dxa"/>
          </w:tcPr>
          <w:p w14:paraId="514A6554" w14:textId="77777777" w:rsidR="001B2D5B" w:rsidRPr="00BA624D" w:rsidRDefault="001B2D5B" w:rsidP="00CC519F">
            <w:pPr>
              <w:pStyle w:val="TabulkaOdstavec"/>
              <w:ind w:left="28" w:right="28"/>
              <w:jc w:val="left"/>
            </w:pPr>
            <w:r>
              <w:t>Zapracování připomínek ze strany zpracovatele dokumentace – mimo Software</w:t>
            </w:r>
          </w:p>
        </w:tc>
        <w:tc>
          <w:tcPr>
            <w:tcW w:w="2126" w:type="dxa"/>
          </w:tcPr>
          <w:p w14:paraId="2E1E3091" w14:textId="77777777" w:rsidR="001B2D5B" w:rsidRPr="00BA624D" w:rsidRDefault="001B2D5B" w:rsidP="00CC519F">
            <w:pPr>
              <w:pStyle w:val="TabulkaOdstavec"/>
              <w:ind w:left="28" w:right="28"/>
            </w:pPr>
            <w:r>
              <w:t>Zpracovatel dokumentace</w:t>
            </w:r>
          </w:p>
        </w:tc>
      </w:tr>
    </w:tbl>
    <w:p w14:paraId="7A98D0DC" w14:textId="77777777" w:rsidR="00E14404" w:rsidRDefault="00E14404" w:rsidP="00F206FA">
      <w:pPr>
        <w:pStyle w:val="TabulkaOdrka"/>
        <w:numPr>
          <w:ilvl w:val="0"/>
          <w:numId w:val="0"/>
        </w:numPr>
        <w:spacing w:after="0"/>
        <w:ind w:left="851" w:hanging="284"/>
      </w:pPr>
    </w:p>
    <w:p w14:paraId="08C3EEE7" w14:textId="47F2BFE3" w:rsidR="000F5574" w:rsidRPr="009A3841" w:rsidRDefault="009A3841" w:rsidP="0090342E">
      <w:bookmarkStart w:id="68" w:name="_Toc137182930"/>
      <w:r w:rsidRPr="00BA2BBA">
        <w:t xml:space="preserve">Tab. </w:t>
      </w:r>
      <w:fldSimple w:instr=" SEQ Tabulka \* ARABIC ">
        <w:r w:rsidR="001F44C1">
          <w:rPr>
            <w:noProof/>
          </w:rPr>
          <w:t>7</w:t>
        </w:r>
      </w:fldSimple>
      <w:r w:rsidRPr="00BA2BBA">
        <w:t xml:space="preserve">: </w:t>
      </w:r>
      <w:r w:rsidRPr="009A3841">
        <w:t xml:space="preserve">Workflow </w:t>
      </w:r>
      <w:r>
        <w:t>z</w:t>
      </w:r>
      <w:r w:rsidR="000F5574" w:rsidRPr="009A3841">
        <w:t>ávěrečného připomínkového řízení II fáze</w:t>
      </w:r>
      <w:bookmarkEnd w:id="68"/>
    </w:p>
    <w:tbl>
      <w:tblPr>
        <w:tblStyle w:val="Mkatabulky"/>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5953"/>
        <w:gridCol w:w="1701"/>
      </w:tblGrid>
      <w:tr w:rsidR="001B2D5B" w:rsidRPr="008B7321" w14:paraId="3C0A60B2" w14:textId="77777777" w:rsidTr="001B2D5B">
        <w:trPr>
          <w:cnfStyle w:val="100000000000" w:firstRow="1" w:lastRow="0" w:firstColumn="0" w:lastColumn="0" w:oddVBand="0" w:evenVBand="0" w:oddHBand="0" w:evenHBand="0" w:firstRowFirstColumn="0" w:firstRowLastColumn="0" w:lastRowFirstColumn="0" w:lastRowLastColumn="0"/>
        </w:trPr>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4C4391" w14:textId="77777777" w:rsidR="001B2D5B" w:rsidRPr="008B7321" w:rsidRDefault="001B2D5B" w:rsidP="0029666D">
            <w:pPr>
              <w:pStyle w:val="TabulkaPopis"/>
            </w:pPr>
            <w:r w:rsidRPr="008B7321">
              <w:t>Proces</w:t>
            </w:r>
          </w:p>
        </w:tc>
        <w:tc>
          <w:tcPr>
            <w:tcW w:w="595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C8F51B" w14:textId="77777777" w:rsidR="001B2D5B" w:rsidRPr="008B7321" w:rsidRDefault="001B2D5B" w:rsidP="0029666D">
            <w:pPr>
              <w:pStyle w:val="TabulkaPopis"/>
            </w:pPr>
            <w:r>
              <w:t>Popis procesu</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6FE812" w14:textId="77777777" w:rsidR="001B2D5B" w:rsidRDefault="001B2D5B" w:rsidP="0029666D">
            <w:pPr>
              <w:pStyle w:val="TabulkaPopis"/>
            </w:pPr>
            <w:r w:rsidRPr="008B7321">
              <w:t>Personální zajištění</w:t>
            </w:r>
            <w:r>
              <w:t xml:space="preserve"> </w:t>
            </w:r>
          </w:p>
          <w:p w14:paraId="0626DD86" w14:textId="02512D94" w:rsidR="001B2D5B" w:rsidRPr="008B7321" w:rsidRDefault="001B2D5B" w:rsidP="0090342E">
            <w:pPr>
              <w:pStyle w:val="TabulkaOdstavec"/>
            </w:pPr>
            <w:r w:rsidRPr="005D1D89">
              <w:t>(</w:t>
            </w:r>
            <w:r>
              <w:t xml:space="preserve">viz. </w:t>
            </w:r>
            <w:r w:rsidRPr="005D1D89">
              <w:t xml:space="preserve">kap. </w:t>
            </w:r>
            <w:r>
              <w:t>5.3.1.1)</w:t>
            </w:r>
          </w:p>
        </w:tc>
      </w:tr>
      <w:tr w:rsidR="001B2D5B" w14:paraId="11DDB706" w14:textId="77777777" w:rsidTr="001B2D5B">
        <w:tc>
          <w:tcPr>
            <w:tcW w:w="1418" w:type="dxa"/>
          </w:tcPr>
          <w:p w14:paraId="1B31F1E9" w14:textId="77777777" w:rsidR="001B2D5B" w:rsidRPr="009A3841" w:rsidRDefault="001B2D5B" w:rsidP="009A3841">
            <w:pPr>
              <w:pStyle w:val="TabulkaOdstavec"/>
              <w:ind w:left="28" w:right="28"/>
              <w:rPr>
                <w:b/>
              </w:rPr>
            </w:pPr>
            <w:r w:rsidRPr="009A3841">
              <w:rPr>
                <w:b/>
              </w:rPr>
              <w:t>Zahájení kontroly</w:t>
            </w:r>
          </w:p>
        </w:tc>
        <w:tc>
          <w:tcPr>
            <w:tcW w:w="5953" w:type="dxa"/>
          </w:tcPr>
          <w:p w14:paraId="661A4139" w14:textId="46D45413" w:rsidR="001B2D5B" w:rsidRPr="009A3841" w:rsidRDefault="001B2D5B" w:rsidP="00D07053">
            <w:pPr>
              <w:pStyle w:val="TabulkaOdstavec"/>
              <w:ind w:left="28" w:right="28"/>
              <w:jc w:val="left"/>
            </w:pPr>
            <w:r w:rsidRPr="009A3841">
              <w:t xml:space="preserve">Vložení </w:t>
            </w:r>
            <w:r>
              <w:t>Dokumentace stavby</w:t>
            </w:r>
            <w:r w:rsidRPr="009A3841">
              <w:t xml:space="preserve"> do</w:t>
            </w:r>
            <w:r>
              <w:t xml:space="preserve"> Software v předepsaném </w:t>
            </w:r>
            <w:r w:rsidRPr="009A3841">
              <w:t>formátu se zapracovanými změnami</w:t>
            </w:r>
            <w:r>
              <w:t xml:space="preserve"> </w:t>
            </w:r>
            <w:r w:rsidRPr="009A3841">
              <w:t xml:space="preserve">– vstup do Softwaru ze strany externího uživatele – přenos dat. </w:t>
            </w:r>
          </w:p>
        </w:tc>
        <w:tc>
          <w:tcPr>
            <w:tcW w:w="1701" w:type="dxa"/>
          </w:tcPr>
          <w:p w14:paraId="18450FC9" w14:textId="77777777" w:rsidR="001B2D5B" w:rsidRPr="009A3841" w:rsidRDefault="001B2D5B" w:rsidP="009A3841">
            <w:pPr>
              <w:pStyle w:val="TabulkaOdstavec"/>
              <w:ind w:left="28" w:right="28"/>
              <w:jc w:val="left"/>
            </w:pPr>
            <w:r w:rsidRPr="009A3841">
              <w:t>HIS</w:t>
            </w:r>
          </w:p>
        </w:tc>
      </w:tr>
      <w:tr w:rsidR="001B2D5B" w14:paraId="5B8726B5" w14:textId="77777777" w:rsidTr="001B2D5B">
        <w:trPr>
          <w:trHeight w:val="534"/>
        </w:trPr>
        <w:tc>
          <w:tcPr>
            <w:tcW w:w="1418" w:type="dxa"/>
          </w:tcPr>
          <w:p w14:paraId="01C329DD" w14:textId="77777777" w:rsidR="001B2D5B" w:rsidRPr="009A3841" w:rsidRDefault="001B2D5B" w:rsidP="009A3841">
            <w:pPr>
              <w:pStyle w:val="TabulkaOdstavec"/>
              <w:ind w:left="28" w:right="28"/>
              <w:rPr>
                <w:b/>
              </w:rPr>
            </w:pPr>
            <w:r w:rsidRPr="009A3841">
              <w:rPr>
                <w:b/>
              </w:rPr>
              <w:t>Kontrola</w:t>
            </w:r>
          </w:p>
          <w:p w14:paraId="3729BE1B" w14:textId="77777777" w:rsidR="001B2D5B" w:rsidRPr="009A3841" w:rsidRDefault="001B2D5B" w:rsidP="009A3841">
            <w:pPr>
              <w:pStyle w:val="TabulkaOdstavec"/>
              <w:ind w:left="28" w:right="28"/>
              <w:rPr>
                <w:b/>
              </w:rPr>
            </w:pPr>
            <w:r w:rsidRPr="009A3841">
              <w:rPr>
                <w:b/>
              </w:rPr>
              <w:t>vypořádání</w:t>
            </w:r>
          </w:p>
        </w:tc>
        <w:tc>
          <w:tcPr>
            <w:tcW w:w="5953" w:type="dxa"/>
          </w:tcPr>
          <w:p w14:paraId="576EDBD7" w14:textId="77777777" w:rsidR="001B2D5B" w:rsidRPr="009A3841" w:rsidRDefault="001B2D5B" w:rsidP="009A3841">
            <w:pPr>
              <w:pStyle w:val="TabulkaOdstavec"/>
              <w:ind w:left="28" w:right="28"/>
              <w:jc w:val="left"/>
            </w:pPr>
            <w:r w:rsidRPr="009A3841">
              <w:t xml:space="preserve">Kontrola zapracování připomínek ze strany Připomínkujících </w:t>
            </w:r>
          </w:p>
        </w:tc>
        <w:tc>
          <w:tcPr>
            <w:tcW w:w="1701" w:type="dxa"/>
          </w:tcPr>
          <w:p w14:paraId="52F4A344" w14:textId="77777777" w:rsidR="001B2D5B" w:rsidRPr="009A3841" w:rsidRDefault="001B2D5B" w:rsidP="009A3841">
            <w:pPr>
              <w:pStyle w:val="TabulkaOdstavec"/>
              <w:ind w:left="28" w:right="28"/>
              <w:jc w:val="left"/>
            </w:pPr>
            <w:r w:rsidRPr="009A3841">
              <w:t>Připomínkující</w:t>
            </w:r>
          </w:p>
          <w:p w14:paraId="3BCE677E" w14:textId="5A1E811E" w:rsidR="001B2D5B" w:rsidRPr="009A3841" w:rsidRDefault="001B2D5B" w:rsidP="00171775">
            <w:pPr>
              <w:pStyle w:val="TabulkaOdstavec"/>
              <w:ind w:left="28" w:right="28"/>
              <w:jc w:val="left"/>
            </w:pPr>
            <w:r>
              <w:t>Odborný garant</w:t>
            </w:r>
          </w:p>
        </w:tc>
      </w:tr>
      <w:tr w:rsidR="001B2D5B" w14:paraId="3272E019" w14:textId="77777777" w:rsidTr="001B2D5B">
        <w:tc>
          <w:tcPr>
            <w:tcW w:w="1418" w:type="dxa"/>
          </w:tcPr>
          <w:p w14:paraId="6AE4C74A" w14:textId="77777777" w:rsidR="001B2D5B" w:rsidRPr="009A3841" w:rsidRDefault="001B2D5B" w:rsidP="009A3841">
            <w:pPr>
              <w:pStyle w:val="TabulkaOdstavec"/>
              <w:ind w:left="28" w:right="28"/>
              <w:rPr>
                <w:b/>
              </w:rPr>
            </w:pPr>
            <w:r w:rsidRPr="009A3841">
              <w:rPr>
                <w:b/>
              </w:rPr>
              <w:t>Ukončení</w:t>
            </w:r>
          </w:p>
        </w:tc>
        <w:tc>
          <w:tcPr>
            <w:tcW w:w="5953" w:type="dxa"/>
          </w:tcPr>
          <w:p w14:paraId="65BE6468" w14:textId="77777777" w:rsidR="001B2D5B" w:rsidRPr="009A3841" w:rsidRDefault="001B2D5B" w:rsidP="009A3841">
            <w:pPr>
              <w:pStyle w:val="TabulkaOdstavec"/>
              <w:ind w:left="28" w:right="28"/>
              <w:jc w:val="left"/>
            </w:pPr>
            <w:r w:rsidRPr="009A3841">
              <w:t>Vydání Protokolu o vypořádání připomínek</w:t>
            </w:r>
          </w:p>
        </w:tc>
        <w:tc>
          <w:tcPr>
            <w:tcW w:w="1701" w:type="dxa"/>
          </w:tcPr>
          <w:p w14:paraId="541ED3CE" w14:textId="77777777" w:rsidR="001B2D5B" w:rsidRPr="009A3841" w:rsidRDefault="001B2D5B" w:rsidP="009A3841">
            <w:pPr>
              <w:pStyle w:val="TabulkaOdstavec"/>
              <w:ind w:left="28" w:right="28"/>
              <w:jc w:val="left"/>
            </w:pPr>
            <w:r w:rsidRPr="009A3841">
              <w:t>HIS</w:t>
            </w:r>
          </w:p>
        </w:tc>
      </w:tr>
    </w:tbl>
    <w:p w14:paraId="47678C9D" w14:textId="77777777" w:rsidR="00262A6E" w:rsidRPr="00F206FA" w:rsidRDefault="00262A6E" w:rsidP="00262A6E">
      <w:pPr>
        <w:pStyle w:val="Odstavecnormln"/>
        <w:spacing w:before="0" w:after="0"/>
      </w:pPr>
      <w:r w:rsidRPr="00F206FA">
        <w:t>Poznámky k</w:t>
      </w:r>
      <w:r>
        <w:t> </w:t>
      </w:r>
      <w:r w:rsidRPr="00F206FA">
        <w:t>tabulce</w:t>
      </w:r>
      <w:r>
        <w:t>:</w:t>
      </w:r>
    </w:p>
    <w:p w14:paraId="528DC339" w14:textId="3958B60B" w:rsidR="00262A6E" w:rsidRPr="00F206FA" w:rsidRDefault="00262A6E" w:rsidP="00262A6E">
      <w:pPr>
        <w:pStyle w:val="TabulkaOdrka"/>
        <w:numPr>
          <w:ilvl w:val="0"/>
          <w:numId w:val="0"/>
        </w:numPr>
        <w:spacing w:before="0" w:after="0"/>
        <w:ind w:left="851" w:hanging="284"/>
      </w:pPr>
      <w:r w:rsidRPr="00265452">
        <w:rPr>
          <w:vertAlign w:val="superscript"/>
        </w:rPr>
        <w:t>*</w:t>
      </w:r>
      <w:r w:rsidR="005E0959">
        <w:rPr>
          <w:vertAlign w:val="superscript"/>
        </w:rPr>
        <w:t>1</w:t>
      </w:r>
      <w:r w:rsidRPr="00265452">
        <w:rPr>
          <w:vertAlign w:val="superscript"/>
        </w:rPr>
        <w:t>)</w:t>
      </w:r>
      <w:r>
        <w:t xml:space="preserve"> vyjádření k adresářům je souhrnným vyjádřením ke všem souborům a adresářům zařazeným do adresáře, ke kterému byla vznesena připomínka</w:t>
      </w:r>
      <w:r w:rsidR="00315848">
        <w:t>.</w:t>
      </w:r>
    </w:p>
    <w:p w14:paraId="56C0EF92" w14:textId="1FB078C6" w:rsidR="000F5574" w:rsidRPr="002D26B6" w:rsidRDefault="000F5574" w:rsidP="0090342E">
      <w:pPr>
        <w:pStyle w:val="Odstavecnormln"/>
      </w:pPr>
      <w:r>
        <w:t xml:space="preserve">Softwaru musí umožnit </w:t>
      </w:r>
      <w:r w:rsidR="00664071">
        <w:t xml:space="preserve">vytvoření </w:t>
      </w:r>
      <w:r>
        <w:t xml:space="preserve">všech protokolů </w:t>
      </w:r>
      <w:r w:rsidRPr="003663B9">
        <w:t xml:space="preserve">s provázáním na jednotlivé části </w:t>
      </w:r>
      <w:r w:rsidR="00664071">
        <w:t>D</w:t>
      </w:r>
      <w:r w:rsidRPr="003663B9">
        <w:t>okumentace</w:t>
      </w:r>
      <w:r w:rsidR="00664071">
        <w:t xml:space="preserve"> stavby</w:t>
      </w:r>
      <w:r w:rsidRPr="003663B9">
        <w:t>, ke kterým se každá konkrétní připomínka vztahuje. Protokol</w:t>
      </w:r>
      <w:r>
        <w:t>y</w:t>
      </w:r>
      <w:r w:rsidRPr="003663B9">
        <w:t xml:space="preserve"> bud</w:t>
      </w:r>
      <w:r>
        <w:t>ou</w:t>
      </w:r>
      <w:r w:rsidRPr="003663B9">
        <w:t xml:space="preserve"> generov</w:t>
      </w:r>
      <w:r>
        <w:t>a</w:t>
      </w:r>
      <w:r w:rsidRPr="003663B9">
        <w:t>n</w:t>
      </w:r>
      <w:r>
        <w:t>é</w:t>
      </w:r>
      <w:r w:rsidRPr="003663B9">
        <w:t xml:space="preserve"> automaticky na základě schvalovacího procesu. </w:t>
      </w:r>
      <w:r w:rsidRPr="002D26B6">
        <w:t>Software bude umožnovat přehledné zobrazení jednotlivých stavů připomínek (vyřešeno, řešeno, nepřiděleno</w:t>
      </w:r>
      <w:r w:rsidR="005E0959">
        <w:t xml:space="preserve"> apod.</w:t>
      </w:r>
      <w:r w:rsidRPr="002D26B6">
        <w:t>) včetně exportu ve formě reportů, které si uživatel Softwaru bude moci nastavit dle různých kritérií (např. dle připomínkující organizační jednotky SŽ nebo dle stavebních objektů)</w:t>
      </w:r>
      <w:r w:rsidR="005E0959">
        <w:t xml:space="preserve"> m</w:t>
      </w:r>
      <w:r w:rsidR="005E0959" w:rsidRPr="005E0959">
        <w:t>inimálně v datových formátech PDF, XLSX, DOCX</w:t>
      </w:r>
      <w:r w:rsidRPr="002D26B6">
        <w:t>.</w:t>
      </w:r>
      <w:r w:rsidR="00E14404">
        <w:t xml:space="preserve"> </w:t>
      </w:r>
      <w:r w:rsidRPr="002D26B6">
        <w:t xml:space="preserve">Software musí umožnit proces časově pozastavit, nebo </w:t>
      </w:r>
      <w:r w:rsidR="0029666D">
        <w:t>w</w:t>
      </w:r>
      <w:r w:rsidRPr="002D26B6">
        <w:t xml:space="preserve">orkflow opakovat a to buď pro celou </w:t>
      </w:r>
      <w:r w:rsidR="0090342E">
        <w:t>D</w:t>
      </w:r>
      <w:r w:rsidRPr="002D26B6">
        <w:t>okumentaci</w:t>
      </w:r>
      <w:r w:rsidR="0090342E">
        <w:t xml:space="preserve"> stavby</w:t>
      </w:r>
      <w:r w:rsidRPr="002D26B6">
        <w:t xml:space="preserve">, nebo i vybranou část v případech, kdy HIS, Vrcholovým </w:t>
      </w:r>
      <w:r w:rsidR="0061424C">
        <w:t>koordinátor</w:t>
      </w:r>
      <w:r w:rsidRPr="002D26B6">
        <w:t xml:space="preserve">em nebo </w:t>
      </w:r>
      <w:r w:rsidR="00387ECD">
        <w:t>Odborný garant</w:t>
      </w:r>
      <w:r w:rsidRPr="002D26B6">
        <w:t xml:space="preserve"> v rámci koordinační činnosti nenalezne shodu nebo část </w:t>
      </w:r>
      <w:r w:rsidR="0090342E">
        <w:t>D</w:t>
      </w:r>
      <w:r w:rsidRPr="002D26B6">
        <w:t>okumentace</w:t>
      </w:r>
      <w:r w:rsidR="0090342E">
        <w:t xml:space="preserve"> stavby</w:t>
      </w:r>
      <w:r w:rsidRPr="002D26B6">
        <w:t xml:space="preserve"> bude muset být zásadním způsobem upravena. Na úrovni HIS může být také svolané koordinační jednání za účelem vypořádání rozporů, přičemž podnět ke koordinačnímu jednání může být vznesen Vrcholový </w:t>
      </w:r>
      <w:r w:rsidR="0061424C">
        <w:t>koordinátor</w:t>
      </w:r>
      <w:r w:rsidRPr="002D26B6">
        <w:t xml:space="preserve"> nebo </w:t>
      </w:r>
      <w:r w:rsidR="00387ECD">
        <w:t>Odborný garant</w:t>
      </w:r>
      <w:r w:rsidRPr="002D26B6">
        <w:t xml:space="preserve">.   </w:t>
      </w:r>
    </w:p>
    <w:p w14:paraId="08D4D2B3" w14:textId="77777777" w:rsidR="005B679E" w:rsidRPr="00BA2BBA" w:rsidRDefault="005B679E" w:rsidP="005B679E">
      <w:pPr>
        <w:pStyle w:val="Nadpis3"/>
        <w:ind w:left="0" w:firstLine="0"/>
      </w:pPr>
      <w:bookmarkStart w:id="69" w:name="_Toc131423910"/>
      <w:r w:rsidRPr="00BA2BBA">
        <w:lastRenderedPageBreak/>
        <w:t>Realizace staveb – typový proces</w:t>
      </w:r>
      <w:bookmarkEnd w:id="69"/>
    </w:p>
    <w:p w14:paraId="5D292E96" w14:textId="77777777" w:rsidR="00171775" w:rsidRDefault="005B679E" w:rsidP="00171775">
      <w:pPr>
        <w:pStyle w:val="Odstavecnormln"/>
      </w:pPr>
      <w:r w:rsidRPr="00BA2BBA">
        <w:t xml:space="preserve">V rámci realizace </w:t>
      </w:r>
      <w:r w:rsidR="00171775">
        <w:t>S</w:t>
      </w:r>
      <w:r w:rsidRPr="00BA2BBA">
        <w:t xml:space="preserve">taveb je oproti stádiu přípravy, prováděno několika násobně více typů procesů spojených s vydáváním různých protokolů, zápisů, prováděných kontrol apod. </w:t>
      </w:r>
    </w:p>
    <w:p w14:paraId="67A3C4F6" w14:textId="67C073D9" w:rsidR="005B679E" w:rsidRPr="00BA2BBA" w:rsidRDefault="005B679E" w:rsidP="00171775">
      <w:pPr>
        <w:pStyle w:val="Odstavecnormln"/>
      </w:pPr>
      <w:r w:rsidRPr="00BA2BBA">
        <w:t>Zejména se jedná o činnosti související s:</w:t>
      </w:r>
    </w:p>
    <w:p w14:paraId="10C80A74" w14:textId="77777777" w:rsidR="005B679E" w:rsidRPr="00BA2BBA" w:rsidRDefault="005B679E" w:rsidP="005E0959">
      <w:pPr>
        <w:pStyle w:val="Odrkabody"/>
        <w:numPr>
          <w:ilvl w:val="0"/>
          <w:numId w:val="16"/>
        </w:numPr>
        <w:spacing w:before="40" w:after="0"/>
        <w:ind w:left="714" w:hanging="357"/>
      </w:pPr>
      <w:r w:rsidRPr="00BA2BBA">
        <w:t xml:space="preserve">předáním staveniště, </w:t>
      </w:r>
    </w:p>
    <w:p w14:paraId="6545CBFF" w14:textId="77777777" w:rsidR="005B679E" w:rsidRPr="00BA2BBA" w:rsidRDefault="005B679E" w:rsidP="005E0959">
      <w:pPr>
        <w:pStyle w:val="Odrkabody"/>
        <w:numPr>
          <w:ilvl w:val="0"/>
          <w:numId w:val="16"/>
        </w:numPr>
        <w:spacing w:before="40" w:after="0"/>
        <w:ind w:left="714" w:hanging="357"/>
      </w:pPr>
      <w:r w:rsidRPr="00BA2BBA">
        <w:t>kontrolou technických a technologických postupů,</w:t>
      </w:r>
    </w:p>
    <w:p w14:paraId="41AFD6E5" w14:textId="77777777" w:rsidR="005B679E" w:rsidRPr="00BA2BBA" w:rsidRDefault="005B679E" w:rsidP="005E0959">
      <w:pPr>
        <w:pStyle w:val="Odrkabody"/>
        <w:numPr>
          <w:ilvl w:val="0"/>
          <w:numId w:val="16"/>
        </w:numPr>
        <w:spacing w:before="40" w:after="0"/>
        <w:ind w:left="714" w:hanging="357"/>
      </w:pPr>
      <w:r w:rsidRPr="00BA2BBA">
        <w:t>kontrolou průběhu prací,</w:t>
      </w:r>
    </w:p>
    <w:p w14:paraId="11D3E031" w14:textId="77777777" w:rsidR="005B679E" w:rsidRPr="00BA2BBA" w:rsidRDefault="005B679E" w:rsidP="005E0959">
      <w:pPr>
        <w:pStyle w:val="Odrkabody"/>
        <w:numPr>
          <w:ilvl w:val="0"/>
          <w:numId w:val="16"/>
        </w:numPr>
        <w:spacing w:before="40" w:after="0"/>
        <w:ind w:left="714" w:hanging="357"/>
      </w:pPr>
      <w:r w:rsidRPr="00BA2BBA">
        <w:t xml:space="preserve">zápisem do stavebního deníku, </w:t>
      </w:r>
    </w:p>
    <w:p w14:paraId="084C78D8" w14:textId="77777777" w:rsidR="005B679E" w:rsidRPr="00BA2BBA" w:rsidRDefault="005B679E" w:rsidP="005E0959">
      <w:pPr>
        <w:pStyle w:val="Odrkabody"/>
        <w:numPr>
          <w:ilvl w:val="0"/>
          <w:numId w:val="16"/>
        </w:numPr>
        <w:spacing w:before="40" w:after="0"/>
        <w:ind w:left="714" w:hanging="357"/>
      </w:pPr>
      <w:r w:rsidRPr="00BA2BBA">
        <w:t>zápisem z kontrolních dnů,</w:t>
      </w:r>
    </w:p>
    <w:p w14:paraId="78C49D0E" w14:textId="77777777" w:rsidR="005B679E" w:rsidRPr="00BA2BBA" w:rsidRDefault="005B679E" w:rsidP="005E0959">
      <w:pPr>
        <w:pStyle w:val="Odrkabody"/>
        <w:numPr>
          <w:ilvl w:val="0"/>
          <w:numId w:val="16"/>
        </w:numPr>
        <w:spacing w:before="40" w:after="0"/>
        <w:ind w:left="714" w:hanging="357"/>
      </w:pPr>
      <w:r w:rsidRPr="00BA2BBA">
        <w:t>kontrolními protokoly o skutečné výměře,</w:t>
      </w:r>
    </w:p>
    <w:p w14:paraId="29CA10D5" w14:textId="77777777" w:rsidR="005B679E" w:rsidRPr="00BA2BBA" w:rsidRDefault="005B679E" w:rsidP="005E0959">
      <w:pPr>
        <w:pStyle w:val="Odrkabody"/>
        <w:numPr>
          <w:ilvl w:val="0"/>
          <w:numId w:val="16"/>
        </w:numPr>
        <w:spacing w:before="40" w:after="0"/>
        <w:ind w:left="714" w:hanging="357"/>
      </w:pPr>
      <w:r w:rsidRPr="00BA2BBA">
        <w:t xml:space="preserve">schvalováním podkladům k fakturacím, </w:t>
      </w:r>
    </w:p>
    <w:p w14:paraId="47F480D6" w14:textId="77777777" w:rsidR="005B679E" w:rsidRPr="00BA2BBA" w:rsidRDefault="005B679E" w:rsidP="005E0959">
      <w:pPr>
        <w:pStyle w:val="Odrkabody"/>
        <w:numPr>
          <w:ilvl w:val="0"/>
          <w:numId w:val="16"/>
        </w:numPr>
        <w:spacing w:before="40" w:after="0"/>
        <w:ind w:left="714" w:hanging="357"/>
      </w:pPr>
      <w:r w:rsidRPr="00BA2BBA">
        <w:t>nárokováním položek,</w:t>
      </w:r>
    </w:p>
    <w:p w14:paraId="09FF7A32" w14:textId="77777777" w:rsidR="005B679E" w:rsidRPr="00BA2BBA" w:rsidRDefault="005B679E" w:rsidP="005E0959">
      <w:pPr>
        <w:pStyle w:val="Odrkabody"/>
        <w:numPr>
          <w:ilvl w:val="0"/>
          <w:numId w:val="16"/>
        </w:numPr>
        <w:spacing w:before="40" w:after="0"/>
        <w:ind w:left="714" w:hanging="357"/>
      </w:pPr>
      <w:r w:rsidRPr="00BA2BBA">
        <w:t>dodržováním časového a finančního harmonogramu,</w:t>
      </w:r>
    </w:p>
    <w:p w14:paraId="28FF8B95" w14:textId="77777777" w:rsidR="005B679E" w:rsidRPr="00BA2BBA" w:rsidRDefault="005B679E" w:rsidP="005E0959">
      <w:pPr>
        <w:pStyle w:val="Odrkabody"/>
        <w:numPr>
          <w:ilvl w:val="0"/>
          <w:numId w:val="16"/>
        </w:numPr>
        <w:spacing w:before="40" w:after="0"/>
        <w:ind w:left="714" w:hanging="357"/>
      </w:pPr>
      <w:r w:rsidRPr="00BA2BBA">
        <w:t>řízením reklamací,</w:t>
      </w:r>
    </w:p>
    <w:p w14:paraId="6E9AAE8A" w14:textId="77777777" w:rsidR="005B679E" w:rsidRPr="00BA2BBA" w:rsidRDefault="005B679E" w:rsidP="005E0959">
      <w:pPr>
        <w:pStyle w:val="Odrkabody"/>
        <w:numPr>
          <w:ilvl w:val="0"/>
          <w:numId w:val="16"/>
        </w:numPr>
        <w:spacing w:before="40" w:after="0"/>
        <w:ind w:left="714" w:hanging="357"/>
      </w:pPr>
      <w:r w:rsidRPr="00BA2BBA">
        <w:t>změnovým řízením,</w:t>
      </w:r>
    </w:p>
    <w:p w14:paraId="3F26D50D" w14:textId="77777777" w:rsidR="005B679E" w:rsidRPr="00BA2BBA" w:rsidRDefault="005B679E" w:rsidP="005E0959">
      <w:pPr>
        <w:pStyle w:val="Odrkabody"/>
        <w:numPr>
          <w:ilvl w:val="0"/>
          <w:numId w:val="16"/>
        </w:numPr>
        <w:spacing w:before="40" w:after="0"/>
        <w:ind w:left="714" w:hanging="357"/>
      </w:pPr>
      <w:r w:rsidRPr="00BA2BBA">
        <w:t xml:space="preserve">dílčími a konečnými přejímkami, </w:t>
      </w:r>
    </w:p>
    <w:p w14:paraId="4C01D092" w14:textId="5B85F997" w:rsidR="005B679E" w:rsidRPr="00BA2BBA" w:rsidRDefault="00315848" w:rsidP="005E0959">
      <w:pPr>
        <w:pStyle w:val="Odrkabody"/>
        <w:numPr>
          <w:ilvl w:val="0"/>
          <w:numId w:val="16"/>
        </w:numPr>
        <w:spacing w:before="40" w:after="0"/>
        <w:ind w:left="714" w:hanging="357"/>
      </w:pPr>
      <w:r w:rsidRPr="00BA2BBA">
        <w:rPr>
          <w:lang w:eastAsia="cs-CZ"/>
        </w:rPr>
        <w:drawing>
          <wp:anchor distT="0" distB="0" distL="114300" distR="114300" simplePos="0" relativeHeight="251658240" behindDoc="0" locked="0" layoutInCell="1" allowOverlap="1" wp14:anchorId="65DF7C0B" wp14:editId="1DBA86B3">
            <wp:simplePos x="0" y="0"/>
            <wp:positionH relativeFrom="margin">
              <wp:align>center</wp:align>
            </wp:positionH>
            <wp:positionV relativeFrom="paragraph">
              <wp:posOffset>242742</wp:posOffset>
            </wp:positionV>
            <wp:extent cx="3242945" cy="2454275"/>
            <wp:effectExtent l="0" t="0" r="0" b="3175"/>
            <wp:wrapTopAndBottom/>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png"/>
                    <pic:cNvPicPr/>
                  </pic:nvPicPr>
                  <pic:blipFill>
                    <a:blip r:embed="rId12">
                      <a:extLst>
                        <a:ext uri="{28A0092B-C50C-407E-A947-70E740481C1C}">
                          <a14:useLocalDpi xmlns:a14="http://schemas.microsoft.com/office/drawing/2010/main" val="0"/>
                        </a:ext>
                      </a:extLst>
                    </a:blip>
                    <a:stretch>
                      <a:fillRect/>
                    </a:stretch>
                  </pic:blipFill>
                  <pic:spPr>
                    <a:xfrm>
                      <a:off x="0" y="0"/>
                      <a:ext cx="3242945" cy="2454275"/>
                    </a:xfrm>
                    <a:prstGeom prst="rect">
                      <a:avLst/>
                    </a:prstGeom>
                  </pic:spPr>
                </pic:pic>
              </a:graphicData>
            </a:graphic>
            <wp14:sizeRelH relativeFrom="margin">
              <wp14:pctWidth>0</wp14:pctWidth>
            </wp14:sizeRelH>
            <wp14:sizeRelV relativeFrom="margin">
              <wp14:pctHeight>0</wp14:pctHeight>
            </wp14:sizeRelV>
          </wp:anchor>
        </w:drawing>
      </w:r>
      <w:r w:rsidR="005B679E" w:rsidRPr="00BA2BBA">
        <w:t xml:space="preserve">převzetím </w:t>
      </w:r>
      <w:r w:rsidR="0004007D">
        <w:t>D</w:t>
      </w:r>
      <w:r w:rsidR="005B679E" w:rsidRPr="00BA2BBA">
        <w:t xml:space="preserve">okumentace stavby, přípravou dokladů pro kolaudaci </w:t>
      </w:r>
      <w:r w:rsidR="0004007D">
        <w:t>S</w:t>
      </w:r>
      <w:r w:rsidR="005B679E" w:rsidRPr="00BA2BBA">
        <w:t>tavby.</w:t>
      </w:r>
    </w:p>
    <w:p w14:paraId="48F58468" w14:textId="2670A303" w:rsidR="00171775" w:rsidRDefault="00171775">
      <w:pPr>
        <w:spacing w:line="240" w:lineRule="auto"/>
        <w:jc w:val="left"/>
      </w:pPr>
    </w:p>
    <w:p w14:paraId="7CAB61CE" w14:textId="2151D5DB" w:rsidR="005B679E" w:rsidRPr="00BA2BBA" w:rsidRDefault="005B679E" w:rsidP="00171775">
      <w:bookmarkStart w:id="70" w:name="_Toc136896891"/>
      <w:r w:rsidRPr="00BA2BBA">
        <w:t xml:space="preserve">Obr. č. </w:t>
      </w:r>
      <w:fldSimple w:instr=" SEQ Obrázek \* ARABIC ">
        <w:r w:rsidR="00953A65">
          <w:rPr>
            <w:noProof/>
          </w:rPr>
          <w:t>2</w:t>
        </w:r>
      </w:fldSimple>
      <w:r w:rsidRPr="00BA2BBA">
        <w:t xml:space="preserve">: Proces změnového řízení dle směrnice </w:t>
      </w:r>
      <w:r w:rsidRPr="00BA2BBA">
        <w:rPr>
          <w:color w:val="000000" w:themeColor="text1"/>
          <w:szCs w:val="18"/>
        </w:rPr>
        <w:t>SŽDC SM105</w:t>
      </w:r>
      <w:bookmarkEnd w:id="70"/>
    </w:p>
    <w:p w14:paraId="56C641E3" w14:textId="5B60C49A" w:rsidR="00682B55" w:rsidRPr="006D44BB" w:rsidRDefault="00953A65" w:rsidP="00171775">
      <w:pPr>
        <w:pStyle w:val="Odstavecnormln"/>
      </w:pPr>
      <w:r w:rsidRPr="006D44BB">
        <w:t>V rámci realizace Stavby je prováděno více procesů, které mají charakter uzavřených workflow</w:t>
      </w:r>
      <w:r w:rsidR="00495F4B" w:rsidRPr="006D44BB">
        <w:t>, přičemž se mů</w:t>
      </w:r>
      <w:r w:rsidR="00682B55" w:rsidRPr="006D44BB">
        <w:t>ž</w:t>
      </w:r>
      <w:r w:rsidR="00495F4B" w:rsidRPr="006D44BB">
        <w:t>e jednat o workflow, která jsou navzájem podmíněná</w:t>
      </w:r>
      <w:r w:rsidRPr="006D44BB">
        <w:t>. Princiliálně</w:t>
      </w:r>
      <w:r w:rsidR="00495F4B" w:rsidRPr="006D44BB">
        <w:t xml:space="preserve"> se jedná o procení kroky, jejichž cílem je v rámci odpovědnostní matice provést předepsané úkony kontroního </w:t>
      </w:r>
      <w:r w:rsidR="00682B55" w:rsidRPr="006D44BB">
        <w:br/>
      </w:r>
      <w:r w:rsidR="00495F4B" w:rsidRPr="006D44BB">
        <w:t>a schvalovacího charakteru.</w:t>
      </w:r>
      <w:r w:rsidRPr="006D44BB">
        <w:t xml:space="preserve">  </w:t>
      </w:r>
    </w:p>
    <w:p w14:paraId="55D403D6" w14:textId="6D56923C" w:rsidR="005B679E" w:rsidRPr="00BA2BBA" w:rsidRDefault="005E0959" w:rsidP="00171775">
      <w:pPr>
        <w:pStyle w:val="Odstavecnormln"/>
      </w:pPr>
      <w:r w:rsidRPr="005E0959">
        <w:t>Jako příklad typového procesu v realizaci staveb bylo vybráno změnové řízení dle směrnice SŽ SM105: Změny během výstavby. Změnové řízení patří k nejvýznamnějším procesům v rámci realizace stavby přímo související s kontrolou nákladů vč. vazeb na hodnocení ekonomické efektivity a podmínek pro financování, kontrolu technické specifikace položek apod. Z tohoto důvodu Zadavatel požaduje, aby Software umožňoval procesy implementovat jako součást systému tak, aby odpovědným osobám na straně SŽ bylo umožněno provést procesy vztahujících se změnovému řízení a souvisejícím jednáním korektně, bezchybně a podle směrnic s minimálním vynaložením času a maximálním využitím známých dat. Každý požadavek a připomínka musí být zaevidována spolu se změnou, kterou vyvolala, tj. bude umožněno porovnávat různé verze dokumentů v čase a sledovat, jak který podnět ovlivnil výslednou podobu. Samotné workflow změnového řízení (obr. 2) je relativně jednouché, kdy po vytvoření změnového listu musí dojít k dvojímu schválení na straně objednatele</w:t>
      </w:r>
      <w:r w:rsidR="005B679E" w:rsidRPr="00BA2BBA">
        <w:t>.</w:t>
      </w:r>
      <w:r w:rsidR="008D291E">
        <w:t xml:space="preserve"> </w:t>
      </w:r>
    </w:p>
    <w:p w14:paraId="41A40714" w14:textId="77777777" w:rsidR="005B679E" w:rsidRPr="00BA2BBA" w:rsidRDefault="005B679E" w:rsidP="005B679E">
      <w:pPr>
        <w:pStyle w:val="Nadpis20"/>
      </w:pPr>
      <w:bookmarkStart w:id="71" w:name="_Toc131423911"/>
      <w:bookmarkStart w:id="72" w:name="_Toc134649207"/>
      <w:bookmarkStart w:id="73" w:name="_Toc136896831"/>
      <w:r w:rsidRPr="00BA2BBA">
        <w:lastRenderedPageBreak/>
        <w:t>Formulář</w:t>
      </w:r>
      <w:bookmarkEnd w:id="71"/>
      <w:bookmarkEnd w:id="72"/>
      <w:bookmarkEnd w:id="73"/>
    </w:p>
    <w:p w14:paraId="0750A89F" w14:textId="5765847B" w:rsidR="00465025" w:rsidRDefault="003F6760" w:rsidP="002D28A1">
      <w:pPr>
        <w:pStyle w:val="Odstavecnormln"/>
        <w:rPr>
          <w:rFonts w:eastAsia="MingLiU" w:cstheme="majorBidi"/>
          <w:b/>
          <w:sz w:val="20"/>
          <w:szCs w:val="26"/>
        </w:rPr>
      </w:pPr>
      <w:r>
        <w:t xml:space="preserve">V rámci provádění různých workflow bude požadováno, aby jak komunikace, tak samotný proces probíhal formou komunikačních oken – Formulářů, u kterých bude možné nastavit grafické </w:t>
      </w:r>
      <w:r>
        <w:br/>
        <w:t>i obsahové parametry, a to ve vazbě na charakter workflow ke kterému budou vázány. Formuláře jsou nejčastěji součástí schvalovacích procesů (např.  viz kap. 5.3.1) a jejích účelem je v jednotné formě vznést připomínku, poznámku nebo schválení konkrétní skutečnosti (např. návrhu technického řešení), a to k textovému nebo výkresovému souboru. Je požadováno, aby Formuláře Software umožňovali práci s databázovými daty a s informacemi, které budou vycházet z metadat souborů anebo z umístění souborů v adresářové struktuře. Taktéž je požadováno, aby bylo možné informace z Formulářů dále zpracovávat např. do různých protokolů, zápisů apod., a to se zachováním všech skutečností uvedených ve Formulářích</w:t>
      </w:r>
      <w:r w:rsidR="00B4117A">
        <w:t>, m</w:t>
      </w:r>
      <w:r w:rsidR="00B4117A" w:rsidRPr="00B4117A">
        <w:t>inimálně v datových formátech PDF, XLSX, DOCX</w:t>
      </w:r>
      <w:r>
        <w:t>.</w:t>
      </w:r>
    </w:p>
    <w:p w14:paraId="2D85C2C0" w14:textId="1AD56356" w:rsidR="003F6760" w:rsidRDefault="003F6760" w:rsidP="00860E5E">
      <w:pPr>
        <w:pStyle w:val="Nadpis3"/>
      </w:pPr>
      <w:r>
        <w:t>O</w:t>
      </w:r>
      <w:r w:rsidRPr="00491242">
        <w:t xml:space="preserve">becné </w:t>
      </w:r>
      <w:r>
        <w:t>požadavky Formulář</w:t>
      </w:r>
    </w:p>
    <w:p w14:paraId="1D94F4A8" w14:textId="76D5EA02" w:rsidR="003F6760" w:rsidRPr="004453A4" w:rsidRDefault="003F6760" w:rsidP="00B3274D">
      <w:pPr>
        <w:pStyle w:val="Odstavecnormln"/>
        <w:spacing w:before="0" w:after="120" w:line="252" w:lineRule="auto"/>
      </w:pPr>
      <w:r w:rsidRPr="004453A4">
        <w:t xml:space="preserve">Jedná se o všeobecné požadavky na formát </w:t>
      </w:r>
      <w:r>
        <w:t>F</w:t>
      </w:r>
      <w:r w:rsidRPr="004453A4">
        <w:t>ormuláře a základní funkcionality</w:t>
      </w:r>
      <w:r>
        <w:t>. Požadavky na obecné vlastnosti jsou zejména</w:t>
      </w:r>
      <w:r w:rsidRPr="004453A4">
        <w:t>:</w:t>
      </w:r>
    </w:p>
    <w:p w14:paraId="767A9D01" w14:textId="46121DC7" w:rsidR="003F6760" w:rsidRDefault="003F6760" w:rsidP="00B3274D">
      <w:pPr>
        <w:pStyle w:val="Odrkabody"/>
        <w:numPr>
          <w:ilvl w:val="0"/>
          <w:numId w:val="16"/>
        </w:numPr>
        <w:spacing w:before="0" w:after="120"/>
      </w:pPr>
      <w:r>
        <w:t>formát Formuláře konkrétního workflow bude se bude dynamicky měnit na základě role přihlášeného uživatele (např. zadavatel připomínky uvidí pouze odpovídající část formuláře);</w:t>
      </w:r>
    </w:p>
    <w:p w14:paraId="58E6369C" w14:textId="50BC52AA" w:rsidR="003F6760" w:rsidRDefault="003F6760" w:rsidP="00B3274D">
      <w:pPr>
        <w:pStyle w:val="Odrkabody"/>
        <w:numPr>
          <w:ilvl w:val="0"/>
          <w:numId w:val="16"/>
        </w:numPr>
        <w:spacing w:before="0" w:after="120"/>
      </w:pPr>
      <w:r>
        <w:t>grafické řešení jednotlivých Formulářů bude možné navrhnout v</w:t>
      </w:r>
      <w:r w:rsidR="00E8592A">
        <w:t> </w:t>
      </w:r>
      <w:r>
        <w:t>různých</w:t>
      </w:r>
      <w:r w:rsidR="00E8592A">
        <w:t xml:space="preserve"> formátech tak, aby bylo možné automaticky rozlišit určité skutečnosti, např. požadavky na vyplnění Formuláře, označení povinných a nepovinných polí apod.</w:t>
      </w:r>
      <w:r>
        <w:t>;</w:t>
      </w:r>
    </w:p>
    <w:p w14:paraId="12C9D345" w14:textId="195A031F" w:rsidR="003F6760" w:rsidRDefault="00E8592A" w:rsidP="00B3274D">
      <w:pPr>
        <w:pStyle w:val="Odrkabody"/>
        <w:numPr>
          <w:ilvl w:val="0"/>
          <w:numId w:val="16"/>
        </w:numPr>
        <w:spacing w:before="0" w:after="120"/>
      </w:pPr>
      <w:r>
        <w:t xml:space="preserve">bude integrovaná </w:t>
      </w:r>
      <w:r w:rsidR="003F6760">
        <w:t>kontrola pravopisu ručně doplňovaných dat;</w:t>
      </w:r>
    </w:p>
    <w:p w14:paraId="63BAB450" w14:textId="5B65689B" w:rsidR="003F6760" w:rsidRDefault="003F6760" w:rsidP="00B3274D">
      <w:pPr>
        <w:pStyle w:val="Odrkabody"/>
        <w:numPr>
          <w:ilvl w:val="0"/>
          <w:numId w:val="16"/>
        </w:numPr>
        <w:spacing w:before="0" w:after="120"/>
      </w:pPr>
      <w:r>
        <w:t>využívání historie opakujíce se zadávaných dat ve vazbě na uživatele</w:t>
      </w:r>
      <w:r w:rsidR="00B4117A">
        <w:t>, např. předmět připomínky</w:t>
      </w:r>
      <w:r>
        <w:t>;</w:t>
      </w:r>
    </w:p>
    <w:p w14:paraId="67900518" w14:textId="0485A15B" w:rsidR="00E8592A" w:rsidRDefault="00E8592A" w:rsidP="00B3274D">
      <w:pPr>
        <w:pStyle w:val="Odrkabody"/>
        <w:numPr>
          <w:ilvl w:val="0"/>
          <w:numId w:val="16"/>
        </w:numPr>
        <w:spacing w:before="0" w:after="120"/>
      </w:pPr>
      <w:r>
        <w:t>k ručně vkládanýcm informacím, např. připomínkám nebo požadavkům (viz. kap 5.4.1.3) bude umožněno přidělovat různé priority, případně zkrácené heslovíté popisy pro následnou práci s Formuláři.</w:t>
      </w:r>
    </w:p>
    <w:p w14:paraId="77EEA899" w14:textId="219A3A8C" w:rsidR="00E8592A" w:rsidRDefault="00E8592A" w:rsidP="00B3274D">
      <w:pPr>
        <w:pStyle w:val="Odstavecnormln"/>
        <w:spacing w:before="0" w:after="120" w:line="252" w:lineRule="auto"/>
      </w:pPr>
      <w:r>
        <w:t xml:space="preserve">Informace uvedené ve Formulářích bude možné dále zpracovávat a s Formuláři bude možné nadále v jednotlivých workflow pracovat. Software bude zejména bude umožněno provádět: </w:t>
      </w:r>
    </w:p>
    <w:p w14:paraId="165FDFF8" w14:textId="0AB73AAD" w:rsidR="003F6760" w:rsidRPr="004C7634" w:rsidRDefault="003F6760" w:rsidP="00B3274D">
      <w:pPr>
        <w:pStyle w:val="Odrkabody"/>
        <w:numPr>
          <w:ilvl w:val="0"/>
          <w:numId w:val="16"/>
        </w:numPr>
        <w:spacing w:before="0" w:after="120"/>
      </w:pPr>
      <w:r w:rsidRPr="004C7634">
        <w:t>filtrac</w:t>
      </w:r>
      <w:r w:rsidR="00E8592A" w:rsidRPr="004C7634">
        <w:t xml:space="preserve">i </w:t>
      </w:r>
      <w:r w:rsidRPr="004C7634">
        <w:t xml:space="preserve"> </w:t>
      </w:r>
      <w:r w:rsidR="00E8592A" w:rsidRPr="004C7634">
        <w:t xml:space="preserve">informací z Formulářů (např. </w:t>
      </w:r>
      <w:r w:rsidR="00CF7CD5" w:rsidRPr="004C7634">
        <w:t>připomínke)</w:t>
      </w:r>
      <w:r w:rsidRPr="004C7634">
        <w:t xml:space="preserve"> dle uživatelských filtrů a dat (např. priority připomínky; zpracovatele, odboru SŽ apod.); </w:t>
      </w:r>
    </w:p>
    <w:p w14:paraId="771FE2D0" w14:textId="1AEF66BE" w:rsidR="003F6760" w:rsidRPr="004C7634" w:rsidRDefault="003F6760" w:rsidP="00B3274D">
      <w:pPr>
        <w:pStyle w:val="Odrkabody"/>
        <w:numPr>
          <w:ilvl w:val="0"/>
          <w:numId w:val="16"/>
        </w:numPr>
        <w:spacing w:before="0" w:after="120"/>
      </w:pPr>
      <w:r w:rsidRPr="004C7634">
        <w:t xml:space="preserve">hromadného schválení vybraných </w:t>
      </w:r>
      <w:r w:rsidR="00CF7CD5" w:rsidRPr="004C7634">
        <w:t xml:space="preserve">skutečností na základě konkrétného parametru, dle uživatelského filtru </w:t>
      </w:r>
      <w:r w:rsidRPr="004C7634">
        <w:t xml:space="preserve">(např. </w:t>
      </w:r>
      <w:r w:rsidR="00CF7CD5" w:rsidRPr="004C7634">
        <w:t xml:space="preserve">provést schválení </w:t>
      </w:r>
      <w:r w:rsidRPr="004C7634">
        <w:t>všechn připomínky s prioritou „nízká“);</w:t>
      </w:r>
    </w:p>
    <w:p w14:paraId="1D4D4ED5" w14:textId="2CF978FF" w:rsidR="003F6760" w:rsidRDefault="003F6760" w:rsidP="00B3274D">
      <w:pPr>
        <w:pStyle w:val="Odrkabody"/>
        <w:numPr>
          <w:ilvl w:val="0"/>
          <w:numId w:val="16"/>
        </w:numPr>
        <w:spacing w:before="0" w:after="120"/>
      </w:pPr>
      <w:r>
        <w:t xml:space="preserve">automatického schvalování nebo postoupení </w:t>
      </w:r>
      <w:r w:rsidR="00CF7CD5">
        <w:t>Formuláře</w:t>
      </w:r>
      <w:r>
        <w:t xml:space="preserve"> k řešení na základě jejich priority (např. aby připomínka s prioritou „vysoká“ byla řešena okamžitě);</w:t>
      </w:r>
    </w:p>
    <w:p w14:paraId="39D6123A" w14:textId="0788F4EF" w:rsidR="003F6760" w:rsidRDefault="003F6760" w:rsidP="00B3274D">
      <w:pPr>
        <w:pStyle w:val="Odrkabody"/>
        <w:numPr>
          <w:ilvl w:val="0"/>
          <w:numId w:val="16"/>
        </w:numPr>
        <w:spacing w:before="0" w:after="120"/>
      </w:pPr>
      <w:r>
        <w:t>uzamčení</w:t>
      </w:r>
      <w:r w:rsidR="00CF7CD5">
        <w:t xml:space="preserve"> možnosti vytvoření Formuláře s ohledem na časový harmonogram worklow</w:t>
      </w:r>
      <w:r>
        <w:t xml:space="preserve"> </w:t>
      </w:r>
      <w:r w:rsidR="00CF7CD5">
        <w:t>(automatický časový zámek)</w:t>
      </w:r>
      <w:r>
        <w:t>;</w:t>
      </w:r>
    </w:p>
    <w:p w14:paraId="64861488" w14:textId="594AEDEA" w:rsidR="003F6760" w:rsidRDefault="003F6760" w:rsidP="00B3274D">
      <w:pPr>
        <w:pStyle w:val="Odrkabody"/>
        <w:numPr>
          <w:ilvl w:val="0"/>
          <w:numId w:val="16"/>
        </w:numPr>
        <w:spacing w:before="0" w:after="120"/>
      </w:pPr>
      <w:r>
        <w:t>lokální odemčení</w:t>
      </w:r>
      <w:r w:rsidR="00CF7CD5">
        <w:t xml:space="preserve"> tvorby</w:t>
      </w:r>
      <w:r>
        <w:t xml:space="preserve"> </w:t>
      </w:r>
      <w:r w:rsidR="00CF7CD5">
        <w:t>Formuláře k vybraným souborům, nebo ve vazbě na vybraného uživatele</w:t>
      </w:r>
      <w:r w:rsidR="00420B5F">
        <w:t xml:space="preserve"> jeho pozici v organizaci nebo ve workflow (i v kombinaci)</w:t>
      </w:r>
      <w:r>
        <w:t>;</w:t>
      </w:r>
    </w:p>
    <w:p w14:paraId="2A960A11" w14:textId="501862AB" w:rsidR="00465025" w:rsidRDefault="00465025" w:rsidP="00B3274D">
      <w:pPr>
        <w:pStyle w:val="Odrkabody"/>
        <w:numPr>
          <w:ilvl w:val="0"/>
          <w:numId w:val="16"/>
        </w:numPr>
        <w:spacing w:before="0" w:after="120"/>
      </w:pPr>
      <w:r>
        <w:t>možnost vytvoření jednoho Formuláře k více dokumentům;</w:t>
      </w:r>
    </w:p>
    <w:p w14:paraId="22F80725" w14:textId="77777777" w:rsidR="00CF7CD5" w:rsidRDefault="003F6760" w:rsidP="00B3274D">
      <w:pPr>
        <w:pStyle w:val="Odrkabody"/>
        <w:numPr>
          <w:ilvl w:val="0"/>
          <w:numId w:val="16"/>
        </w:numPr>
        <w:spacing w:before="0" w:after="120"/>
      </w:pPr>
      <w:r>
        <w:t xml:space="preserve">možnost </w:t>
      </w:r>
      <w:r w:rsidR="00CF7CD5">
        <w:t>formou</w:t>
      </w:r>
      <w:r>
        <w:t xml:space="preserve"> </w:t>
      </w:r>
      <w:r w:rsidR="00CF7CD5">
        <w:t>Formuláře vytvořit požadavek nebo úkol a zdat jeho řešení konkrétnímu uživateli;</w:t>
      </w:r>
    </w:p>
    <w:p w14:paraId="41A28592" w14:textId="77777777" w:rsidR="00CF7CD5" w:rsidRDefault="00CF7CD5" w:rsidP="00B3274D">
      <w:pPr>
        <w:pStyle w:val="Odrkabody"/>
        <w:numPr>
          <w:ilvl w:val="0"/>
          <w:numId w:val="16"/>
        </w:numPr>
        <w:spacing w:before="0" w:after="120"/>
      </w:pPr>
      <w:r>
        <w:t>možnost postoupi požadavek nebo úkol dalšímu uživateli se zachováním vazeb mezi zadavatelem úkolu a současně informaci o postoupení uvádět ve Formuláři;</w:t>
      </w:r>
    </w:p>
    <w:p w14:paraId="0A7F0A83" w14:textId="6807373F" w:rsidR="002D28A1" w:rsidRPr="00B3274D" w:rsidRDefault="00CF7CD5" w:rsidP="00901958">
      <w:pPr>
        <w:pStyle w:val="Odrkabody"/>
        <w:numPr>
          <w:ilvl w:val="0"/>
          <w:numId w:val="16"/>
        </w:numPr>
        <w:spacing w:before="0" w:after="120" w:line="240" w:lineRule="auto"/>
        <w:jc w:val="left"/>
        <w:rPr>
          <w:rFonts w:eastAsia="MingLiU" w:cstheme="majorBidi"/>
          <w:b/>
          <w:sz w:val="20"/>
          <w:szCs w:val="26"/>
        </w:rPr>
      </w:pPr>
      <w:r>
        <w:t>možnost upravit automaticky doplněná</w:t>
      </w:r>
      <w:r w:rsidR="004C7634">
        <w:t xml:space="preserve"> databázová</w:t>
      </w:r>
      <w:r>
        <w:t xml:space="preserve"> data</w:t>
      </w:r>
      <w:r w:rsidR="00465025">
        <w:t>.</w:t>
      </w:r>
      <w:r w:rsidR="00B3274D">
        <w:t xml:space="preserve"> </w:t>
      </w:r>
    </w:p>
    <w:p w14:paraId="5465DBC9" w14:textId="77777777" w:rsidR="006B3D89" w:rsidRDefault="006B3D89">
      <w:pPr>
        <w:spacing w:line="240" w:lineRule="auto"/>
        <w:jc w:val="left"/>
        <w:rPr>
          <w:rFonts w:eastAsia="MingLiU" w:cstheme="majorBidi"/>
          <w:b/>
          <w:sz w:val="20"/>
          <w:szCs w:val="26"/>
        </w:rPr>
      </w:pPr>
      <w:r>
        <w:br w:type="page"/>
      </w:r>
    </w:p>
    <w:p w14:paraId="76223913" w14:textId="6E51D504" w:rsidR="003F6760" w:rsidRDefault="003F6760" w:rsidP="00860E5E">
      <w:pPr>
        <w:pStyle w:val="Nadpis3"/>
        <w:rPr>
          <w:szCs w:val="20"/>
        </w:rPr>
      </w:pPr>
      <w:r w:rsidRPr="002266A1">
        <w:lastRenderedPageBreak/>
        <w:t>Databázové data do Formulářů</w:t>
      </w:r>
    </w:p>
    <w:p w14:paraId="52A89B2B" w14:textId="74024E20" w:rsidR="003F6760" w:rsidRPr="006A76A4" w:rsidRDefault="003F6760" w:rsidP="006A76A4">
      <w:pPr>
        <w:pStyle w:val="Odstavecnormln"/>
      </w:pPr>
      <w:r w:rsidRPr="006A76A4">
        <w:t>Pro účely plnohodnotné digitalizaci je potřebné opakující se administrativní úkony automatizovat tak, aby se maximální množství dat</w:t>
      </w:r>
      <w:r w:rsidR="006A76A4" w:rsidRPr="006A76A4">
        <w:t xml:space="preserve"> do Formulářů</w:t>
      </w:r>
      <w:r w:rsidRPr="006A76A4">
        <w:t xml:space="preserve"> doplňovala, nebo nabízela automaticky</w:t>
      </w:r>
      <w:r w:rsidR="006A76A4">
        <w:t xml:space="preserve"> z databázového prostředí</w:t>
      </w:r>
      <w:r w:rsidRPr="006A76A4">
        <w:t xml:space="preserve">. </w:t>
      </w:r>
    </w:p>
    <w:p w14:paraId="2955B489" w14:textId="3FAE0EDE" w:rsidR="003F6760" w:rsidRDefault="006A76A4" w:rsidP="003F6760">
      <w:pPr>
        <w:pStyle w:val="Odstavecnormln"/>
      </w:pPr>
      <w:r>
        <w:t>Databázově doplňovaná data do formulářů lze rozdělit do dvou základních skupin</w:t>
      </w:r>
      <w:r w:rsidR="003F6760">
        <w:t>:</w:t>
      </w:r>
    </w:p>
    <w:p w14:paraId="70D5E378" w14:textId="060E4DCA" w:rsidR="003F6760" w:rsidRPr="00491242" w:rsidRDefault="003F6760" w:rsidP="00807349">
      <w:pPr>
        <w:pStyle w:val="Odrkabody"/>
        <w:numPr>
          <w:ilvl w:val="0"/>
          <w:numId w:val="16"/>
        </w:numPr>
      </w:pPr>
      <w:r>
        <w:t>a</w:t>
      </w:r>
      <w:r w:rsidRPr="00491242">
        <w:t>utomatick</w:t>
      </w:r>
      <w:r>
        <w:t>é</w:t>
      </w:r>
      <w:r w:rsidRPr="00491242">
        <w:t xml:space="preserve"> vypl</w:t>
      </w:r>
      <w:r>
        <w:t>ňování</w:t>
      </w:r>
      <w:r w:rsidRPr="00491242">
        <w:t xml:space="preserve"> dat</w:t>
      </w:r>
      <w:r>
        <w:t xml:space="preserve"> dle identifikace uživatele a vlastnost</w:t>
      </w:r>
      <w:r w:rsidR="002D73E3">
        <w:t>i</w:t>
      </w:r>
      <w:r>
        <w:t xml:space="preserve"> </w:t>
      </w:r>
      <w:r w:rsidR="002D73E3">
        <w:t>souboru/adresáře</w:t>
      </w:r>
      <w:r>
        <w:t>;</w:t>
      </w:r>
    </w:p>
    <w:p w14:paraId="50E9F137" w14:textId="18FEC678" w:rsidR="003F6760" w:rsidRPr="003F6760" w:rsidRDefault="003F6760" w:rsidP="00807349">
      <w:pPr>
        <w:pStyle w:val="Odrkabody"/>
        <w:numPr>
          <w:ilvl w:val="0"/>
          <w:numId w:val="16"/>
        </w:numPr>
        <w:rPr>
          <w:b/>
          <w:szCs w:val="18"/>
        </w:rPr>
      </w:pPr>
      <w:r>
        <w:t>poloautomatické, tj. výběrov</w:t>
      </w:r>
      <w:r w:rsidR="0062290F">
        <w:t>ě</w:t>
      </w:r>
      <w:r>
        <w:t xml:space="preserve"> doplňov</w:t>
      </w:r>
      <w:r w:rsidR="0062290F">
        <w:t>aná</w:t>
      </w:r>
      <w:r>
        <w:t xml:space="preserve"> d</w:t>
      </w:r>
      <w:r w:rsidRPr="00491242">
        <w:t>at</w:t>
      </w:r>
      <w:r w:rsidR="0062290F">
        <w:t>a</w:t>
      </w:r>
      <w:r w:rsidRPr="00491242">
        <w:t xml:space="preserve"> ze seznamu, nebo zadaná s pomocí checkboxů</w:t>
      </w:r>
      <w:r w:rsidR="00315848">
        <w:t>.</w:t>
      </w:r>
    </w:p>
    <w:p w14:paraId="4BA2E201" w14:textId="6F03808B" w:rsidR="00455C63" w:rsidRPr="0062290F" w:rsidRDefault="00455C63" w:rsidP="00860E5E">
      <w:pPr>
        <w:pStyle w:val="Nadpis40"/>
      </w:pPr>
      <w:r w:rsidRPr="0062290F">
        <w:t>Automaticky vyplněná data</w:t>
      </w:r>
    </w:p>
    <w:p w14:paraId="42C51110" w14:textId="76317DBA" w:rsidR="00455C63" w:rsidRPr="00596DCD" w:rsidRDefault="002D73E3" w:rsidP="002D73E3">
      <w:pPr>
        <w:pStyle w:val="Odstavecnormln"/>
      </w:pPr>
      <w:r>
        <w:t>Jedná se primárně o data reprezentující konkrétního uživatele jeho zařazení v organizační struktuře Zadavatele a konkrétním workflow, nebo</w:t>
      </w:r>
      <w:r w:rsidR="00455C63">
        <w:t> </w:t>
      </w:r>
      <w:r>
        <w:t>informaci vycházející</w:t>
      </w:r>
      <w:r w:rsidR="00455C63">
        <w:t xml:space="preserve"> datově s vlastnost</w:t>
      </w:r>
      <w:r>
        <w:t>í</w:t>
      </w:r>
      <w:r w:rsidR="00455C63">
        <w:t xml:space="preserve"> (metadat) </w:t>
      </w:r>
      <w:r>
        <w:t>souborů, případně jejich umístění v adresářové struktuře. U uvedených dat se bude požadovat aby se do Formulářů doplňovali automaticky. Konkrétně se j</w:t>
      </w:r>
      <w:r w:rsidR="00455C63">
        <w:t xml:space="preserve">edná: </w:t>
      </w:r>
    </w:p>
    <w:p w14:paraId="1D2C5E58" w14:textId="5CB07FFC" w:rsidR="00455C63" w:rsidRDefault="00B4117A" w:rsidP="00807349">
      <w:pPr>
        <w:pStyle w:val="Odrkabody"/>
        <w:numPr>
          <w:ilvl w:val="0"/>
          <w:numId w:val="16"/>
        </w:numPr>
      </w:pPr>
      <w:r>
        <w:t>V</w:t>
      </w:r>
      <w:r w:rsidR="00455C63">
        <w:t xml:space="preserve">šeobecná data </w:t>
      </w:r>
      <w:r w:rsidR="002D73E3">
        <w:t>identifikující Stavbu, nebo workflow, např.:</w:t>
      </w:r>
      <w:r w:rsidR="00455C63">
        <w:t xml:space="preserve">dle procesu nebo </w:t>
      </w:r>
      <w:r w:rsidR="002D73E3">
        <w:t>S</w:t>
      </w:r>
      <w:r w:rsidR="00455C63">
        <w:t>tavby:</w:t>
      </w:r>
    </w:p>
    <w:p w14:paraId="4A2C0D0A" w14:textId="608D171A" w:rsidR="00455C63" w:rsidRDefault="00455C63" w:rsidP="002D73E3">
      <w:pPr>
        <w:pStyle w:val="Odrkabody"/>
      </w:pPr>
      <w:r>
        <w:t xml:space="preserve">název </w:t>
      </w:r>
      <w:r w:rsidR="002D73E3">
        <w:t>S</w:t>
      </w:r>
      <w:r>
        <w:t>tavby</w:t>
      </w:r>
      <w:r w:rsidR="00315848">
        <w:t>,</w:t>
      </w:r>
    </w:p>
    <w:p w14:paraId="16FD25E2" w14:textId="4587EC3E" w:rsidR="00455C63" w:rsidRDefault="00455C63" w:rsidP="002D73E3">
      <w:pPr>
        <w:pStyle w:val="Odrkabody"/>
      </w:pPr>
      <w:r>
        <w:t xml:space="preserve">stupeň zpracovávané </w:t>
      </w:r>
      <w:r w:rsidR="000A4657">
        <w:t>Dokumentace stavby</w:t>
      </w:r>
      <w:r w:rsidR="00315848">
        <w:t>,</w:t>
      </w:r>
    </w:p>
    <w:p w14:paraId="08A2FC23" w14:textId="4D571C6F" w:rsidR="00455C63" w:rsidRDefault="00455C63" w:rsidP="002D73E3">
      <w:pPr>
        <w:pStyle w:val="Odrkabody"/>
      </w:pPr>
      <w:r>
        <w:t>datum schválení/postoupení/uzavření připomínky</w:t>
      </w:r>
      <w:r w:rsidR="002D73E3">
        <w:t xml:space="preserve"> apod.</w:t>
      </w:r>
    </w:p>
    <w:p w14:paraId="6FAF848F" w14:textId="7F349EB9" w:rsidR="00455C63" w:rsidRPr="002D73E3" w:rsidRDefault="00B4117A" w:rsidP="00807349">
      <w:pPr>
        <w:pStyle w:val="Odrkabody"/>
        <w:numPr>
          <w:ilvl w:val="0"/>
          <w:numId w:val="16"/>
        </w:numPr>
      </w:pPr>
      <w:r>
        <w:t>D</w:t>
      </w:r>
      <w:r w:rsidR="00455C63" w:rsidRPr="002D73E3">
        <w:t>ata</w:t>
      </w:r>
      <w:r w:rsidR="002D73E3">
        <w:t xml:space="preserve"> identifikující soubory a adresáře, ke kterým se workflow váže (např.</w:t>
      </w:r>
      <w:r w:rsidR="00455C63" w:rsidRPr="002D73E3">
        <w:t xml:space="preserve"> </w:t>
      </w:r>
      <w:r w:rsidR="002D73E3">
        <w:t xml:space="preserve">metadat souborů a adresářů </w:t>
      </w:r>
      <w:r w:rsidR="00455C63" w:rsidRPr="002D73E3">
        <w:t xml:space="preserve">připomínkované </w:t>
      </w:r>
      <w:r w:rsidR="002D73E3">
        <w:t>D</w:t>
      </w:r>
      <w:r w:rsidR="00455C63" w:rsidRPr="002D73E3">
        <w:t>okumentace</w:t>
      </w:r>
      <w:r w:rsidR="002D73E3">
        <w:t xml:space="preserve"> stavby viz.</w:t>
      </w:r>
      <w:r w:rsidR="00420B5F">
        <w:t xml:space="preserve"> kap. 5.2.2)</w:t>
      </w:r>
    </w:p>
    <w:p w14:paraId="05ED7BAB" w14:textId="73580F8C" w:rsidR="00455C63" w:rsidRDefault="00B4117A" w:rsidP="00807349">
      <w:pPr>
        <w:pStyle w:val="Odrkabody"/>
        <w:numPr>
          <w:ilvl w:val="0"/>
          <w:numId w:val="16"/>
        </w:numPr>
      </w:pPr>
      <w:r>
        <w:t>P</w:t>
      </w:r>
      <w:r w:rsidR="00455C63">
        <w:t>ersonální data dle identifikace přihlášeného uživatele:</w:t>
      </w:r>
    </w:p>
    <w:p w14:paraId="02ADF7F6" w14:textId="1C8787DA" w:rsidR="00455C63" w:rsidRDefault="00420B5F" w:rsidP="00420B5F">
      <w:pPr>
        <w:pStyle w:val="Odrkabody"/>
      </w:pPr>
      <w:r>
        <w:t>jméno a příjemní uživatele (</w:t>
      </w:r>
      <w:r w:rsidR="00455C63">
        <w:t>aktuálně přihlášený uživatel</w:t>
      </w:r>
      <w:r w:rsidR="00315848">
        <w:t>) – fixní data,</w:t>
      </w:r>
    </w:p>
    <w:p w14:paraId="670E4B9E" w14:textId="0A29FD84" w:rsidR="00455C63" w:rsidRDefault="00420B5F" w:rsidP="00420B5F">
      <w:pPr>
        <w:pStyle w:val="Odrkabody"/>
      </w:pPr>
      <w:r>
        <w:t>zařazení uživatele v organizační struktuře (definováno p</w:t>
      </w:r>
      <w:r w:rsidR="00315848">
        <w:t>rofilem uživatele) – fixní data,</w:t>
      </w:r>
    </w:p>
    <w:p w14:paraId="2A77CF88" w14:textId="442FF50C" w:rsidR="00455C63" w:rsidRDefault="00420B5F" w:rsidP="00420B5F">
      <w:pPr>
        <w:pStyle w:val="Odrkabody"/>
      </w:pPr>
      <w:r>
        <w:t xml:space="preserve">odpovědnostní pozice v rámci probíhajícího workflow, ke kterému se Formulář váže (např. závěrečné připomínkové řízení viz kap. 5.3.1.1) – pozice se váže ke konkrétní stavbě a konkrétnímu jejímu stádiu nebo workflow. </w:t>
      </w:r>
    </w:p>
    <w:p w14:paraId="51616ACC" w14:textId="681E4F06" w:rsidR="00455C63" w:rsidRPr="00420B5F" w:rsidRDefault="00455C63" w:rsidP="00860E5E">
      <w:pPr>
        <w:pStyle w:val="Nadpis40"/>
      </w:pPr>
      <w:r w:rsidRPr="00420B5F">
        <w:t>Data vybraná ze seznamu,</w:t>
      </w:r>
      <w:r w:rsidR="00B4117A">
        <w:t xml:space="preserve"> nebo zadaná s pomocí checkboxů</w:t>
      </w:r>
    </w:p>
    <w:p w14:paraId="214AFE82" w14:textId="0DDB49D7" w:rsidR="00455C63" w:rsidRPr="00D53C55" w:rsidRDefault="00455C63" w:rsidP="00420B5F">
      <w:pPr>
        <w:pStyle w:val="Odstavecnormln"/>
      </w:pPr>
      <w:r>
        <w:t>Jedná se zejména poloautomatické, tj. výběrové doplňování d</w:t>
      </w:r>
      <w:r w:rsidRPr="00491242">
        <w:t>at z</w:t>
      </w:r>
      <w:r w:rsidR="00420B5F">
        <w:t> předem definovaného</w:t>
      </w:r>
      <w:r w:rsidRPr="00491242">
        <w:t xml:space="preserve"> seznamu</w:t>
      </w:r>
      <w:r w:rsidR="00FF4E68">
        <w:t>. Na základě vybraných dat, shodně jako z dat uvedených v kap. 5.4.2.1, bude možné  provádět různé úkony, filtry a nastavení. Jedná se o data reprezentující:</w:t>
      </w:r>
    </w:p>
    <w:p w14:paraId="5512985E" w14:textId="4A0551BE" w:rsidR="00455C63" w:rsidRPr="00ED6433" w:rsidRDefault="00FF4E68" w:rsidP="00807349">
      <w:pPr>
        <w:pStyle w:val="Odrkabody"/>
        <w:numPr>
          <w:ilvl w:val="0"/>
          <w:numId w:val="16"/>
        </w:numPr>
      </w:pPr>
      <w:r>
        <w:t xml:space="preserve">přiřazení řešení úkolu nebo připomínky ve vazbě seznam zaměstnanců s umožněním dílčího vyhledávání dle postupného zadávání např. příjmení; Data definující </w:t>
      </w:r>
      <w:r w:rsidR="00455C63">
        <w:t>možnost ruční změny ř</w:t>
      </w:r>
      <w:r w:rsidR="00455C63" w:rsidRPr="00ED6433">
        <w:t>ešitel</w:t>
      </w:r>
      <w:r w:rsidR="00455C63">
        <w:t>e</w:t>
      </w:r>
      <w:r w:rsidR="00455C63" w:rsidRPr="00ED6433">
        <w:t xml:space="preserve"> připomínky</w:t>
      </w:r>
      <w:r w:rsidR="00455C63">
        <w:t xml:space="preserve"> dle seznamu;</w:t>
      </w:r>
    </w:p>
    <w:p w14:paraId="456C3181" w14:textId="5F579990" w:rsidR="00455C63" w:rsidRDefault="00455C63" w:rsidP="00807349">
      <w:pPr>
        <w:pStyle w:val="Odrkabody"/>
        <w:numPr>
          <w:ilvl w:val="0"/>
          <w:numId w:val="16"/>
        </w:numPr>
      </w:pPr>
      <w:r>
        <w:t xml:space="preserve">variantní výběr volby řešení </w:t>
      </w:r>
      <w:r w:rsidR="00FF4E68">
        <w:t xml:space="preserve">úkolu nebo </w:t>
      </w:r>
      <w:r>
        <w:t>připomínky např. „</w:t>
      </w:r>
      <w:r w:rsidR="008569DA">
        <w:t>zamítnuto</w:t>
      </w:r>
      <w:r>
        <w:t>“, „schváleno“;</w:t>
      </w:r>
    </w:p>
    <w:p w14:paraId="62B3F628" w14:textId="62BEE308" w:rsidR="00455C63" w:rsidRDefault="00FF4E68" w:rsidP="006E3900">
      <w:pPr>
        <w:pStyle w:val="Odrkabody"/>
        <w:numPr>
          <w:ilvl w:val="0"/>
          <w:numId w:val="16"/>
        </w:numPr>
      </w:pPr>
      <w:r>
        <w:t>přiřazení</w:t>
      </w:r>
      <w:r w:rsidR="00455C63">
        <w:t xml:space="preserve"> priorit</w:t>
      </w:r>
      <w:r>
        <w:t>y</w:t>
      </w:r>
      <w:r w:rsidR="00455C63">
        <w:t xml:space="preserve"> </w:t>
      </w:r>
      <w:r>
        <w:t xml:space="preserve">k úkolu nebo </w:t>
      </w:r>
      <w:r w:rsidR="00455C63">
        <w:t>připomín</w:t>
      </w:r>
      <w:r>
        <w:t>ce</w:t>
      </w:r>
      <w:r w:rsidR="00455C63">
        <w:t xml:space="preserve"> – volby např.: „formální“</w:t>
      </w:r>
      <w:r w:rsidR="00455C63" w:rsidRPr="00823288">
        <w:t>,</w:t>
      </w:r>
      <w:r w:rsidR="008569DA">
        <w:t xml:space="preserve"> „koncepční“</w:t>
      </w:r>
      <w:r w:rsidR="00455C63" w:rsidRPr="00823288">
        <w:t xml:space="preserve"> „</w:t>
      </w:r>
      <w:r w:rsidR="008569DA">
        <w:t>technická</w:t>
      </w:r>
      <w:r w:rsidR="00455C63" w:rsidRPr="00823288">
        <w:t>“</w:t>
      </w:r>
      <w:r w:rsidR="008569DA">
        <w:t>, „kritická“</w:t>
      </w:r>
      <w:r w:rsidR="00455C63">
        <w:t xml:space="preserve"> a</w:t>
      </w:r>
      <w:r w:rsidR="008569DA">
        <w:t>pod.</w:t>
      </w:r>
      <w:r w:rsidR="00455C63">
        <w:t>;</w:t>
      </w:r>
    </w:p>
    <w:p w14:paraId="673E0562" w14:textId="3520108A" w:rsidR="00465025" w:rsidRDefault="00465025" w:rsidP="00807349">
      <w:pPr>
        <w:pStyle w:val="Odrkabody"/>
        <w:numPr>
          <w:ilvl w:val="0"/>
          <w:numId w:val="16"/>
        </w:numPr>
      </w:pPr>
      <w:r>
        <w:t>opakování uživatelem zadaná data v daném workflow (např. opakující se informaci „chyba značení“).</w:t>
      </w:r>
    </w:p>
    <w:p w14:paraId="646E33B6" w14:textId="438783CE" w:rsidR="00420B5F" w:rsidRPr="00420B5F" w:rsidRDefault="00FF4E68" w:rsidP="00860E5E">
      <w:pPr>
        <w:pStyle w:val="Nadpis3"/>
      </w:pPr>
      <w:r>
        <w:t>Data r</w:t>
      </w:r>
      <w:r w:rsidR="00420B5F" w:rsidRPr="00420B5F">
        <w:t>učně vyplněná</w:t>
      </w:r>
    </w:p>
    <w:p w14:paraId="72C2C812" w14:textId="17212F8F" w:rsidR="00420B5F" w:rsidRPr="00D53C55" w:rsidRDefault="00420B5F" w:rsidP="00465025">
      <w:pPr>
        <w:pStyle w:val="Odstavecnormln"/>
      </w:pPr>
      <w:r>
        <w:t xml:space="preserve">Jedná se zejména o </w:t>
      </w:r>
      <w:r w:rsidR="00546233">
        <w:t xml:space="preserve">informace </w:t>
      </w:r>
      <w:r w:rsidR="00FB7A73">
        <w:t>charakteru vpisovaného záznamů v rámci prováděného workflow.</w:t>
      </w:r>
      <w:r w:rsidR="00546233">
        <w:t xml:space="preserve"> </w:t>
      </w:r>
      <w:r w:rsidR="00FB7A73">
        <w:t>Záznam</w:t>
      </w:r>
      <w:r w:rsidR="00546233">
        <w:t xml:space="preserve"> vytváří uživatel jako stanovisko </w:t>
      </w:r>
      <w:r w:rsidR="00FB7A73">
        <w:t>k</w:t>
      </w:r>
      <w:r w:rsidR="00546233">
        <w:t xml:space="preserve"> určité skutečnosti</w:t>
      </w:r>
      <w:r w:rsidR="00FB7A73">
        <w:t xml:space="preserve"> (např. úkolu)</w:t>
      </w:r>
      <w:r w:rsidR="00546233">
        <w:t xml:space="preserve">, nebo dokumentu (např. připomínka k souboru Dokumentace stavby) nebo reakci na již vytvořenému stanovisku. Data ručně vkládaná uživatelem </w:t>
      </w:r>
      <w:r w:rsidR="00FB7A73">
        <w:t xml:space="preserve">do Formuláře </w:t>
      </w:r>
      <w:r w:rsidR="00546233">
        <w:t>zahrnují zejména:</w:t>
      </w:r>
    </w:p>
    <w:p w14:paraId="35825D84" w14:textId="6DC1606B" w:rsidR="00420B5F" w:rsidRDefault="00FB7A73" w:rsidP="00807349">
      <w:pPr>
        <w:pStyle w:val="Odrkabody"/>
        <w:numPr>
          <w:ilvl w:val="0"/>
          <w:numId w:val="16"/>
        </w:numPr>
      </w:pPr>
      <w:r>
        <w:t xml:space="preserve">zkrácený název </w:t>
      </w:r>
      <w:r w:rsidR="00420B5F">
        <w:t xml:space="preserve">předmět </w:t>
      </w:r>
      <w:r>
        <w:t>záznamu (připomínky, úkolu)</w:t>
      </w:r>
      <w:r w:rsidR="00420B5F">
        <w:t xml:space="preserve"> – jednoduchý popis problematiky případně charakteru připomínky (s možností využití historie </w:t>
      </w:r>
      <w:r>
        <w:t>zadaných údajů</w:t>
      </w:r>
      <w:r w:rsidR="00420B5F">
        <w:t>)</w:t>
      </w:r>
      <w:r w:rsidR="0061120A">
        <w:t>. Práce s Formulářem předpokládá provádět filtrování nebo vyhledávat dle názvu, nebo dílčí části názvu záznamu</w:t>
      </w:r>
      <w:r w:rsidR="00420B5F">
        <w:t>;</w:t>
      </w:r>
    </w:p>
    <w:p w14:paraId="28E67F70" w14:textId="77777777" w:rsidR="006B3D89" w:rsidRDefault="006B3D89">
      <w:pPr>
        <w:spacing w:line="240" w:lineRule="auto"/>
        <w:jc w:val="left"/>
        <w:rPr>
          <w:rFonts w:eastAsia="Verdana" w:cs="Times New Roman"/>
          <w:noProof/>
        </w:rPr>
      </w:pPr>
      <w:r>
        <w:br w:type="page"/>
      </w:r>
    </w:p>
    <w:p w14:paraId="654A57E9" w14:textId="3F6F38E5" w:rsidR="00420B5F" w:rsidRDefault="00420B5F" w:rsidP="00807349">
      <w:pPr>
        <w:pStyle w:val="Odrkabody"/>
        <w:numPr>
          <w:ilvl w:val="0"/>
          <w:numId w:val="16"/>
        </w:numPr>
      </w:pPr>
      <w:r>
        <w:lastRenderedPageBreak/>
        <w:t xml:space="preserve">text </w:t>
      </w:r>
      <w:r w:rsidR="00FB7A73">
        <w:t>záznamu</w:t>
      </w:r>
      <w:r>
        <w:t xml:space="preserve"> - detailní popis </w:t>
      </w:r>
      <w:r w:rsidR="00FB7A73">
        <w:t xml:space="preserve">např. </w:t>
      </w:r>
      <w:r>
        <w:t>připomínky s vazbou na konkrétní dokument</w:t>
      </w:r>
      <w:r w:rsidR="00FB7A73">
        <w:t xml:space="preserve"> s využitím grafické podpory, tj. možnosti označení</w:t>
      </w:r>
      <w:r w:rsidR="0061120A">
        <w:t xml:space="preserve"> místa v dokumentu (šipka, zakroužkování apod.) s chybou ke které se záznam vztahuje. Práce s Formulářem předpokládá provádět vyhledávání v záznamu</w:t>
      </w:r>
      <w:r>
        <w:t>;</w:t>
      </w:r>
    </w:p>
    <w:p w14:paraId="701B6001" w14:textId="41BF0EE5" w:rsidR="0061120A" w:rsidRPr="005E482B" w:rsidRDefault="00B4117A" w:rsidP="00807349">
      <w:pPr>
        <w:pStyle w:val="Odrkabody"/>
        <w:numPr>
          <w:ilvl w:val="0"/>
          <w:numId w:val="16"/>
        </w:numPr>
        <w:rPr>
          <w:szCs w:val="20"/>
        </w:rPr>
      </w:pPr>
      <w:r>
        <w:t>F</w:t>
      </w:r>
      <w:r w:rsidR="0061120A">
        <w:t xml:space="preserve">ormulář umožní provádět </w:t>
      </w:r>
      <w:r w:rsidR="00420B5F">
        <w:t xml:space="preserve">vícestupňové </w:t>
      </w:r>
      <w:r w:rsidR="0061120A">
        <w:t xml:space="preserve">záznamy jednoho i více uživatelů se zohledněním </w:t>
      </w:r>
      <w:r w:rsidR="00420B5F">
        <w:t>odpovědností matice</w:t>
      </w:r>
      <w:r w:rsidR="0061120A">
        <w:t xml:space="preserve"> i externích subjektů</w:t>
      </w:r>
      <w:r w:rsidR="00420B5F">
        <w:t xml:space="preserve"> (např. </w:t>
      </w:r>
      <w:r w:rsidR="0061120A">
        <w:t>vyjádření řešitele dané připomínky na straně dodavatele</w:t>
      </w:r>
      <w:r w:rsidR="00420B5F">
        <w:t>)</w:t>
      </w:r>
      <w:r w:rsidR="0061120A">
        <w:t>.</w:t>
      </w:r>
    </w:p>
    <w:p w14:paraId="7453056A" w14:textId="77777777" w:rsidR="005B679E" w:rsidRPr="00BA2BBA" w:rsidRDefault="005B679E" w:rsidP="005B679E">
      <w:pPr>
        <w:pStyle w:val="Nadpis20"/>
      </w:pPr>
      <w:bookmarkStart w:id="74" w:name="_Toc131423912"/>
      <w:bookmarkStart w:id="75" w:name="_Toc134649208"/>
      <w:bookmarkStart w:id="76" w:name="_Toc136896832"/>
      <w:r w:rsidRPr="00BA2BBA">
        <w:t>Komunikace</w:t>
      </w:r>
      <w:bookmarkEnd w:id="74"/>
      <w:bookmarkEnd w:id="75"/>
      <w:bookmarkEnd w:id="76"/>
    </w:p>
    <w:p w14:paraId="3003AB2B" w14:textId="2A081DE5" w:rsidR="005B679E" w:rsidRPr="00BA2BBA" w:rsidRDefault="005B679E" w:rsidP="00AA0919">
      <w:pPr>
        <w:pStyle w:val="Odstavecnormln"/>
      </w:pPr>
      <w:r w:rsidRPr="00BA2BBA">
        <w:t xml:space="preserve">Komunikace mezi všemi </w:t>
      </w:r>
      <w:r w:rsidR="002C68BD">
        <w:t>uživateli Software</w:t>
      </w:r>
      <w:r w:rsidRPr="00BA2BBA">
        <w:t xml:space="preserve"> patří k základním pilířům společného datového prostředí. Mezi klíčové požadavky </w:t>
      </w:r>
      <w:r w:rsidR="00AA0919">
        <w:t xml:space="preserve">na Software </w:t>
      </w:r>
      <w:r w:rsidRPr="00BA2BBA">
        <w:t xml:space="preserve">patří:   </w:t>
      </w:r>
    </w:p>
    <w:p w14:paraId="6B080F8E" w14:textId="77777777" w:rsidR="002C68BD" w:rsidRDefault="00ED6FDA" w:rsidP="00807349">
      <w:pPr>
        <w:pStyle w:val="Odrkabody"/>
        <w:numPr>
          <w:ilvl w:val="0"/>
          <w:numId w:val="16"/>
        </w:numPr>
      </w:pPr>
      <w:r>
        <w:t>u</w:t>
      </w:r>
      <w:r w:rsidR="005B679E" w:rsidRPr="00ED6FDA">
        <w:t xml:space="preserve">možnění vzájemné komunikace mezi uživateli prostřednictvím sdělení vytvářených pomocí </w:t>
      </w:r>
      <w:r w:rsidRPr="00ED6FDA">
        <w:t>F</w:t>
      </w:r>
      <w:r w:rsidR="005B679E" w:rsidRPr="00ED6FDA">
        <w:t>ormulářů, nebo formou diskuse</w:t>
      </w:r>
      <w:r w:rsidRPr="00ED6FDA">
        <w:t xml:space="preserve"> (krátké zprávy, komentáře apod.)</w:t>
      </w:r>
      <w:r w:rsidR="002C68BD">
        <w:t>;</w:t>
      </w:r>
    </w:p>
    <w:p w14:paraId="17CA6D9C" w14:textId="3531A259" w:rsidR="005B679E" w:rsidRPr="00ED6FDA" w:rsidRDefault="002C68BD" w:rsidP="00807349">
      <w:pPr>
        <w:pStyle w:val="Odrkabody"/>
        <w:numPr>
          <w:ilvl w:val="0"/>
          <w:numId w:val="16"/>
        </w:numPr>
      </w:pPr>
      <w:r>
        <w:t xml:space="preserve">využívání </w:t>
      </w:r>
      <w:r w:rsidR="005B679E" w:rsidRPr="00ED6FDA">
        <w:t>e-mailové komunikace</w:t>
      </w:r>
      <w:r>
        <w:t xml:space="preserve"> primárně pro </w:t>
      </w:r>
      <w:r w:rsidR="005B679E" w:rsidRPr="00ED6FDA">
        <w:t>notifikace (upozornění)</w:t>
      </w:r>
      <w:r>
        <w:t xml:space="preserve"> k určitým skutečnostem (např. zahájení nebo ukončení workflow apod); </w:t>
      </w:r>
    </w:p>
    <w:p w14:paraId="3F7F411F" w14:textId="5A6098B1" w:rsidR="00ED6FDA" w:rsidRDefault="00ED6FDA" w:rsidP="00807349">
      <w:pPr>
        <w:pStyle w:val="Odrkabody"/>
        <w:numPr>
          <w:ilvl w:val="0"/>
          <w:numId w:val="16"/>
        </w:numPr>
      </w:pPr>
      <w:r>
        <w:t>u</w:t>
      </w:r>
      <w:r w:rsidR="005B679E" w:rsidRPr="00ED6FDA">
        <w:t>možnění uživateli, aby si jednotlivá sdělení (zprávy, komentáře a</w:t>
      </w:r>
      <w:r>
        <w:t>pod</w:t>
      </w:r>
      <w:r w:rsidR="005B679E" w:rsidRPr="00ED6FDA">
        <w:t>.) zorganizoval podle různých kritérií (priority, termín</w:t>
      </w:r>
      <w:r>
        <w:t>ů</w:t>
      </w:r>
      <w:r w:rsidR="005B679E" w:rsidRPr="00ED6FDA">
        <w:t xml:space="preserve"> vyřízení, </w:t>
      </w:r>
      <w:r>
        <w:t>charakteru</w:t>
      </w:r>
      <w:r w:rsidR="005B679E" w:rsidRPr="00ED6FDA">
        <w:t xml:space="preserve">, </w:t>
      </w:r>
      <w:r w:rsidR="0004007D" w:rsidRPr="00ED6FDA">
        <w:t>S</w:t>
      </w:r>
      <w:r w:rsidR="005B679E" w:rsidRPr="00ED6FDA">
        <w:t>tav</w:t>
      </w:r>
      <w:r>
        <w:t>e</w:t>
      </w:r>
      <w:r w:rsidR="005B679E" w:rsidRPr="00ED6FDA">
        <w:t>b apod.). Tato nastavení provádí uživatel na základě vlastních potřeb</w:t>
      </w:r>
      <w:r>
        <w:t xml:space="preserve"> a nastave</w:t>
      </w:r>
      <w:r w:rsidR="00F5235B">
        <w:t>ní bude možné uložit i přenášet</w:t>
      </w:r>
      <w:r>
        <w:t>, nebo zálohovat;</w:t>
      </w:r>
    </w:p>
    <w:p w14:paraId="0BC1C8E7" w14:textId="1EE5D70E" w:rsidR="00ED6FDA" w:rsidRDefault="00ED6FDA" w:rsidP="00807349">
      <w:pPr>
        <w:pStyle w:val="Odrkabody"/>
        <w:numPr>
          <w:ilvl w:val="0"/>
          <w:numId w:val="16"/>
        </w:numPr>
      </w:pPr>
      <w:r>
        <w:t>možnost vytvořit různá nastavení pro jednoho uživatele, dle Stav</w:t>
      </w:r>
      <w:r w:rsidR="0029494F">
        <w:t>eb na kterých se podílí.</w:t>
      </w:r>
      <w:r>
        <w:t xml:space="preserve"> </w:t>
      </w:r>
    </w:p>
    <w:p w14:paraId="1CC0656D" w14:textId="48FCABE6" w:rsidR="005B679E" w:rsidRPr="00BA2BBA" w:rsidRDefault="005B679E" w:rsidP="005B679E">
      <w:pPr>
        <w:pStyle w:val="Nadpis20"/>
      </w:pPr>
      <w:bookmarkStart w:id="77" w:name="_Toc131423914"/>
      <w:bookmarkStart w:id="78" w:name="_Toc134649209"/>
      <w:bookmarkStart w:id="79" w:name="_Toc136896833"/>
      <w:r w:rsidRPr="00BA2BBA">
        <w:t xml:space="preserve">Časový plán </w:t>
      </w:r>
      <w:bookmarkEnd w:id="77"/>
      <w:bookmarkEnd w:id="78"/>
      <w:r w:rsidR="004C47F6">
        <w:t>Stavby</w:t>
      </w:r>
      <w:bookmarkEnd w:id="79"/>
      <w:r w:rsidRPr="00BA2BBA">
        <w:t xml:space="preserve"> </w:t>
      </w:r>
    </w:p>
    <w:p w14:paraId="1BFFCFE1" w14:textId="3B59CDFD" w:rsidR="005B679E" w:rsidRDefault="00ED2FA8" w:rsidP="00860828">
      <w:pPr>
        <w:pStyle w:val="Odstavecnormln"/>
      </w:pPr>
      <w:r>
        <w:t>Stavba je v pojetí Zadavatele vnímáná jako celkový proces, zahrnující fáze přípravy a realizace, včetně všech administrativních úkonů se stavbou související. Z časového hlediska lze časové plnánování stavby rozdělit do dvou rovin (viz také kap. 5.1.3)</w:t>
      </w:r>
      <w:r w:rsidR="00860828">
        <w:t>, a to na harmonogram stavební akce jako celku a po</w:t>
      </w:r>
      <w:r>
        <w:t>drobný harmonogram stádia</w:t>
      </w:r>
      <w:r w:rsidR="00860828">
        <w:t>.</w:t>
      </w:r>
      <w:r w:rsidR="005B679E" w:rsidRPr="00BA2BBA">
        <w:t xml:space="preserve"> </w:t>
      </w:r>
    </w:p>
    <w:p w14:paraId="435DC338" w14:textId="2AE3D1D2" w:rsidR="00ED2FA8" w:rsidRDefault="00ED2FA8" w:rsidP="00ED2FA8">
      <w:pPr>
        <w:pStyle w:val="Nadpis3"/>
      </w:pPr>
      <w:r>
        <w:t>Harmonogram stavební akce</w:t>
      </w:r>
    </w:p>
    <w:p w14:paraId="60838F2B" w14:textId="19D498BF" w:rsidR="00ED2FA8" w:rsidRDefault="00ED2FA8" w:rsidP="00ED2FA8">
      <w:pPr>
        <w:pStyle w:val="Odstavecnormln"/>
      </w:pPr>
      <w:r>
        <w:t>Stavby SŽ jsou z hlediska plánování přípravy a realizace rozdělené celkvě na 6 stádií</w:t>
      </w:r>
      <w:r w:rsidR="008533CD">
        <w:t xml:space="preserve">, tj. 3 stádií přípravy a 3 stádií realizace. </w:t>
      </w:r>
    </w:p>
    <w:p w14:paraId="55FEC403" w14:textId="5A061C3F" w:rsidR="008533CD" w:rsidRDefault="008533CD" w:rsidP="008533CD">
      <w:pPr>
        <w:pStyle w:val="Odstavecnormln"/>
      </w:pPr>
      <w:r>
        <w:t xml:space="preserve">Ve stádiích přípravy, probíhá projektová příprava, jejíž součástí jsou vždy určité mílníky, které reprezentují určitou skutečnost spojenou s výběrem zpracovatele příslušné Dokumentace stavby, případně dchválením, nebo jinými smluvně podchycenými skutečnostmi. Stádia přípravy jsou: </w:t>
      </w:r>
    </w:p>
    <w:p w14:paraId="1E41F040" w14:textId="77777777" w:rsidR="008533CD" w:rsidRDefault="008533CD" w:rsidP="00410666">
      <w:pPr>
        <w:pStyle w:val="Odrkabody"/>
        <w:numPr>
          <w:ilvl w:val="0"/>
          <w:numId w:val="16"/>
        </w:numPr>
      </w:pPr>
      <w:r>
        <w:t xml:space="preserve">Stádium 1 -  Záměr projektu </w:t>
      </w:r>
    </w:p>
    <w:p w14:paraId="4C0D44FC" w14:textId="77777777" w:rsidR="008533CD" w:rsidRDefault="008533CD" w:rsidP="00410666">
      <w:pPr>
        <w:pStyle w:val="Odrkabody"/>
        <w:ind w:left="1434" w:hanging="357"/>
      </w:pPr>
      <w:r>
        <w:t>vypracovává se dokumentace jejiž stěžejní přílohou je posouzení ekonomické efektivity stavby;</w:t>
      </w:r>
    </w:p>
    <w:p w14:paraId="46A5A094" w14:textId="77777777" w:rsidR="008533CD" w:rsidRDefault="008533CD" w:rsidP="00410666">
      <w:pPr>
        <w:pStyle w:val="Odrkabody"/>
        <w:ind w:left="1434" w:hanging="357"/>
      </w:pPr>
      <w:r>
        <w:t>dokumentace se schvaluje na úrovni Ministerstva dopravy;</w:t>
      </w:r>
    </w:p>
    <w:p w14:paraId="42A81EB3" w14:textId="7B0A90B4" w:rsidR="00B3274D" w:rsidRDefault="008533CD" w:rsidP="001C4CE1">
      <w:pPr>
        <w:pStyle w:val="Odrkabody"/>
        <w:spacing w:line="240" w:lineRule="auto"/>
        <w:ind w:left="1434" w:hanging="357"/>
        <w:jc w:val="left"/>
      </w:pPr>
      <w:r>
        <w:t>milníky do harmonogramu stavby tvoří převážně informace o zadání zakázky zpracovateli, smluvních termínech pro odevz</w:t>
      </w:r>
      <w:r w:rsidR="0029494F">
        <w:t>dání a předpokládaném schválení.</w:t>
      </w:r>
    </w:p>
    <w:p w14:paraId="2496D282" w14:textId="363FA4F5" w:rsidR="008533CD" w:rsidRDefault="008533CD" w:rsidP="00B3274D">
      <w:pPr>
        <w:pStyle w:val="Odrkabody"/>
        <w:numPr>
          <w:ilvl w:val="0"/>
          <w:numId w:val="16"/>
        </w:numPr>
        <w:spacing w:before="0" w:after="120" w:line="276" w:lineRule="auto"/>
      </w:pPr>
      <w:r>
        <w:t>Stádium 2 – Doku</w:t>
      </w:r>
      <w:r w:rsidR="007A6C63">
        <w:t>mentace pro územní řízení (DUR)</w:t>
      </w:r>
    </w:p>
    <w:p w14:paraId="0B891556" w14:textId="0B7EEFF0" w:rsidR="008533CD" w:rsidRDefault="008865CA" w:rsidP="00B3274D">
      <w:pPr>
        <w:pStyle w:val="Odrkabody"/>
        <w:spacing w:before="0" w:after="120" w:line="276" w:lineRule="auto"/>
      </w:pPr>
      <w:r>
        <w:t>vypracovává se dokumentace, kterou se stavba umísťuje v území</w:t>
      </w:r>
      <w:r w:rsidR="008533CD">
        <w:t>;</w:t>
      </w:r>
    </w:p>
    <w:p w14:paraId="2504352C" w14:textId="1748F6D5" w:rsidR="008533CD" w:rsidRDefault="008533CD" w:rsidP="00B3274D">
      <w:pPr>
        <w:pStyle w:val="Odrkabody"/>
        <w:spacing w:before="0" w:after="120" w:line="276" w:lineRule="auto"/>
      </w:pPr>
      <w:r>
        <w:t xml:space="preserve">dokumentace se schvaluje na úrovni </w:t>
      </w:r>
      <w:r w:rsidR="008865CA">
        <w:t>SŽ a probíhá standardní připomínkový proces</w:t>
      </w:r>
      <w:r>
        <w:t>;</w:t>
      </w:r>
    </w:p>
    <w:p w14:paraId="2D600046" w14:textId="22A50118" w:rsidR="00410666" w:rsidRPr="00B3274D" w:rsidRDefault="008533CD" w:rsidP="00B3274D">
      <w:pPr>
        <w:pStyle w:val="Odrkabody"/>
        <w:spacing w:before="0" w:after="120" w:line="276" w:lineRule="auto"/>
        <w:jc w:val="left"/>
      </w:pPr>
      <w:r>
        <w:t>milníky do harmonogramu stavby tvoří převážně informace o zadání zakázky zpracovateli, smluvních termínech pro</w:t>
      </w:r>
      <w:r w:rsidR="008865CA">
        <w:t xml:space="preserve"> připomínkování,</w:t>
      </w:r>
      <w:r>
        <w:t xml:space="preserve"> odevzdání </w:t>
      </w:r>
      <w:r w:rsidR="008865CA">
        <w:t>i dílčí odevzdání a</w:t>
      </w:r>
      <w:r>
        <w:t xml:space="preserve"> předpokládaném schválení</w:t>
      </w:r>
      <w:r w:rsidR="008865CA">
        <w:t xml:space="preserve"> ze strany SŽ</w:t>
      </w:r>
      <w:r w:rsidR="0029494F">
        <w:t>.</w:t>
      </w:r>
    </w:p>
    <w:p w14:paraId="2F6E83C9" w14:textId="77777777" w:rsidR="006B3D89" w:rsidRDefault="006B3D89">
      <w:pPr>
        <w:spacing w:line="240" w:lineRule="auto"/>
        <w:jc w:val="left"/>
        <w:rPr>
          <w:rFonts w:eastAsia="Verdana" w:cs="Times New Roman"/>
          <w:noProof/>
        </w:rPr>
      </w:pPr>
      <w:r>
        <w:br w:type="page"/>
      </w:r>
    </w:p>
    <w:p w14:paraId="3EF7AC50" w14:textId="7EE84365" w:rsidR="008865CA" w:rsidRDefault="008865CA" w:rsidP="00B3274D">
      <w:pPr>
        <w:pStyle w:val="Odrkabody"/>
        <w:numPr>
          <w:ilvl w:val="0"/>
          <w:numId w:val="16"/>
        </w:numPr>
        <w:spacing w:before="0" w:after="120" w:line="276" w:lineRule="auto"/>
      </w:pPr>
      <w:r>
        <w:lastRenderedPageBreak/>
        <w:t xml:space="preserve">Stádium 3 – Projektová </w:t>
      </w:r>
    </w:p>
    <w:p w14:paraId="3E9A5453" w14:textId="516466F7" w:rsidR="008865CA" w:rsidRDefault="007A6C63" w:rsidP="00B3274D">
      <w:pPr>
        <w:pStyle w:val="Odrkabody"/>
        <w:spacing w:before="0" w:after="120" w:line="276" w:lineRule="auto"/>
      </w:pPr>
      <w:r>
        <w:t>V</w:t>
      </w:r>
      <w:r w:rsidR="008865CA">
        <w:t>ypracováv</w:t>
      </w:r>
      <w:r>
        <w:t xml:space="preserve">ají se různé kombinace Dokumentace stavby, jejimž účelem je vydání stavebního, nebo společného povolení a </w:t>
      </w:r>
      <w:r w:rsidR="008865CA">
        <w:t xml:space="preserve"> </w:t>
      </w:r>
      <w:r>
        <w:t xml:space="preserve">dokumentace pro prvádění stavby, která je současně </w:t>
      </w:r>
      <w:r w:rsidR="008865CA">
        <w:t>dokumentac</w:t>
      </w:r>
      <w:r>
        <w:t>í na základě, které se vybírá dodavatel stavebních prací</w:t>
      </w:r>
      <w:r w:rsidR="008865CA">
        <w:t>;</w:t>
      </w:r>
    </w:p>
    <w:p w14:paraId="41A1D722" w14:textId="77777777" w:rsidR="008865CA" w:rsidRDefault="008865CA" w:rsidP="00B3274D">
      <w:pPr>
        <w:pStyle w:val="Odrkabody"/>
        <w:spacing w:before="0" w:after="120" w:line="276" w:lineRule="auto"/>
      </w:pPr>
      <w:r>
        <w:t>dokumentace se schvaluje na úrovni SŽ a probíhá standardní připomínkový proces;</w:t>
      </w:r>
    </w:p>
    <w:p w14:paraId="78C70B2A" w14:textId="4463F8F4" w:rsidR="008865CA" w:rsidRDefault="008865CA" w:rsidP="00B3274D">
      <w:pPr>
        <w:pStyle w:val="Odrkabody"/>
        <w:spacing w:before="0" w:after="120" w:line="276" w:lineRule="auto"/>
      </w:pPr>
      <w:r>
        <w:t xml:space="preserve">milníky do harmonogramu stavby tvoří převážně informace o zadání zakázky zpracovateli, smluvních termínech pro připomínkování, odevzdání i dílčí odevzdání </w:t>
      </w:r>
      <w:r w:rsidR="007A6C63">
        <w:br/>
      </w:r>
      <w:r>
        <w:t>a předpokládan</w:t>
      </w:r>
      <w:r w:rsidR="0029494F">
        <w:t>ém schválení ze strany SŽ.</w:t>
      </w:r>
    </w:p>
    <w:p w14:paraId="006FB736" w14:textId="31BD7D19" w:rsidR="007A6C63" w:rsidRDefault="007A6C63" w:rsidP="00B3274D">
      <w:pPr>
        <w:pStyle w:val="Odstavecnormln"/>
        <w:spacing w:before="0" w:after="120"/>
      </w:pPr>
      <w:r>
        <w:t xml:space="preserve">Ve stádiích realizace se jedná o označení rozhodujících milníků realizace stavby s vabou na zahájení, realizaci a ukončení stavebních prací. Stádia realizace jsou: </w:t>
      </w:r>
    </w:p>
    <w:p w14:paraId="38EFC42E" w14:textId="77777777" w:rsidR="007A6C63" w:rsidRDefault="007A6C63" w:rsidP="00B3274D">
      <w:pPr>
        <w:pStyle w:val="Odrkabody"/>
        <w:numPr>
          <w:ilvl w:val="0"/>
          <w:numId w:val="16"/>
        </w:numPr>
        <w:spacing w:before="0" w:after="120" w:line="276" w:lineRule="auto"/>
      </w:pPr>
      <w:r>
        <w:t>Stádium 4 - po zadávacím řízení na realizaci</w:t>
      </w:r>
    </w:p>
    <w:p w14:paraId="72224D54" w14:textId="0536AFE2" w:rsidR="007A6C63" w:rsidRDefault="007A6C63" w:rsidP="00B3274D">
      <w:pPr>
        <w:pStyle w:val="Odrkabody"/>
        <w:spacing w:before="0" w:after="120" w:line="276" w:lineRule="auto"/>
      </w:pPr>
      <w:r>
        <w:t>primárně zahrnuje milník reprezentující termín podepsání smlouvy se zhotovitelem</w:t>
      </w:r>
      <w:r w:rsidR="0029494F">
        <w:t>.</w:t>
      </w:r>
    </w:p>
    <w:p w14:paraId="58D43455" w14:textId="008F7FC5" w:rsidR="007A6C63" w:rsidRDefault="007A6C63" w:rsidP="00B3274D">
      <w:pPr>
        <w:pStyle w:val="Odrkabody"/>
        <w:numPr>
          <w:ilvl w:val="0"/>
          <w:numId w:val="16"/>
        </w:numPr>
        <w:spacing w:before="0" w:after="120" w:line="276" w:lineRule="auto"/>
      </w:pPr>
      <w:r>
        <w:t>Stádium 5 – realizace stavby</w:t>
      </w:r>
    </w:p>
    <w:p w14:paraId="7165CC89" w14:textId="0F7C4DB4" w:rsidR="000658BD" w:rsidRDefault="007A6C63" w:rsidP="00B3274D">
      <w:pPr>
        <w:pStyle w:val="Odrkabody"/>
        <w:spacing w:before="0" w:after="120" w:line="276" w:lineRule="auto"/>
      </w:pPr>
      <w:r>
        <w:t xml:space="preserve">zahrnuje základní </w:t>
      </w:r>
      <w:r w:rsidR="000658BD">
        <w:t xml:space="preserve">smluvně ukotvené </w:t>
      </w:r>
      <w:r>
        <w:t>milníky</w:t>
      </w:r>
      <w:r w:rsidR="000658BD">
        <w:t xml:space="preserve"> spojené s realizací stavby</w:t>
      </w:r>
      <w:r w:rsidR="0029494F">
        <w:t>.</w:t>
      </w:r>
    </w:p>
    <w:p w14:paraId="10938F00" w14:textId="77777777" w:rsidR="000658BD" w:rsidRDefault="000658BD" w:rsidP="00B3274D">
      <w:pPr>
        <w:pStyle w:val="Odrkabody"/>
        <w:numPr>
          <w:ilvl w:val="0"/>
          <w:numId w:val="16"/>
        </w:numPr>
        <w:spacing w:before="0" w:after="120" w:line="276" w:lineRule="auto"/>
      </w:pPr>
      <w:r>
        <w:t>Stádium 6 – ukončení stavby</w:t>
      </w:r>
    </w:p>
    <w:p w14:paraId="2B350AFA" w14:textId="7501149A" w:rsidR="005B679E" w:rsidRDefault="000658BD" w:rsidP="00B3274D">
      <w:pPr>
        <w:pStyle w:val="Odrkabody"/>
        <w:spacing w:before="0" w:after="120" w:line="276" w:lineRule="auto"/>
      </w:pPr>
      <w:r>
        <w:t xml:space="preserve">primárně zahrnuje milník reprezentující termín ukončení smluvního vztahu se zhotovitelem realizace, přičemž milníků může být víc, např. předpokládaná kolaudace, finanční vypořádání stavby apod. </w:t>
      </w:r>
    </w:p>
    <w:p w14:paraId="1926F7DE" w14:textId="4021059B" w:rsidR="000658BD" w:rsidRDefault="000658BD" w:rsidP="000658BD">
      <w:pPr>
        <w:pStyle w:val="Nadpis3"/>
      </w:pPr>
      <w:r>
        <w:t>Podrobný harmonogram stádia stavební akce</w:t>
      </w:r>
    </w:p>
    <w:p w14:paraId="2CF2E0FA" w14:textId="71B54145" w:rsidR="005B679E" w:rsidRPr="00BA2BBA" w:rsidRDefault="000658BD" w:rsidP="00860828">
      <w:pPr>
        <w:pStyle w:val="Odstavecnormln"/>
        <w:rPr>
          <w:rFonts w:eastAsia="MingLiU"/>
          <w:b/>
          <w:bCs/>
          <w:sz w:val="28"/>
          <w:szCs w:val="24"/>
        </w:rPr>
      </w:pPr>
      <w:r>
        <w:t>Rozpracovává podrobně každé stádium a z</w:t>
      </w:r>
      <w:r w:rsidRPr="000D1FB7">
        <w:t xml:space="preserve">ahrnuje konkrétní informace o aktuálně probíhajícím zpracování </w:t>
      </w:r>
      <w:r>
        <w:t>Dokumentace stavby, nebo realizaci</w:t>
      </w:r>
      <w:r w:rsidRPr="000D1FB7">
        <w:t xml:space="preserve"> s vazbou na připravované nebo proběhlé aktivity v rámci (např. vstupní, průběžná nebo závěrečná profesní jednání, konzultace, připomínkoví proces apod.)</w:t>
      </w:r>
      <w:r>
        <w:t>.</w:t>
      </w:r>
      <w:r w:rsidRPr="00BA2BBA">
        <w:t xml:space="preserve"> </w:t>
      </w:r>
      <w:r>
        <w:t xml:space="preserve"> Software bude aktivně využíván jako nástroj na plánování a kontrolu průběhu daného stádia. Taktéž se předpokládá provázání informací o plánováných i proběhlých aktivitách s pozvánkami, zápisy, záznami, úkoli apod.</w:t>
      </w:r>
      <w:bookmarkStart w:id="80" w:name="_Toc34659618"/>
      <w:bookmarkStart w:id="81" w:name="_Toc53573190"/>
      <w:bookmarkStart w:id="82" w:name="_Toc131423915"/>
      <w:r w:rsidR="0029494F">
        <w:t xml:space="preserve"> (viz také popis uživatelského prostředí kap. 5.1.3). Detailní nastavení a forma podrobného harmonogramu stádia stavební akce je předmětem Implementace a bude tetalně rozpracován v Plánu. </w:t>
      </w:r>
    </w:p>
    <w:p w14:paraId="7CADAD95" w14:textId="77777777" w:rsidR="005B679E" w:rsidRPr="00BA2BBA" w:rsidRDefault="005B679E" w:rsidP="00597D99">
      <w:pPr>
        <w:pStyle w:val="Nadpis1"/>
      </w:pPr>
      <w:bookmarkStart w:id="83" w:name="_Toc134649210"/>
      <w:bookmarkStart w:id="84" w:name="_Toc136896834"/>
      <w:r w:rsidRPr="00BA2BBA">
        <w:t>Technické požadavky</w:t>
      </w:r>
      <w:bookmarkEnd w:id="80"/>
      <w:bookmarkEnd w:id="81"/>
      <w:bookmarkEnd w:id="82"/>
      <w:bookmarkEnd w:id="83"/>
      <w:bookmarkEnd w:id="84"/>
      <w:r w:rsidRPr="00BA2BBA">
        <w:t xml:space="preserve"> </w:t>
      </w:r>
    </w:p>
    <w:p w14:paraId="2DE93A5F" w14:textId="77777777" w:rsidR="005B679E" w:rsidRPr="00BA2BBA" w:rsidRDefault="005B679E" w:rsidP="005B679E">
      <w:pPr>
        <w:pStyle w:val="Nadpis2"/>
      </w:pPr>
      <w:bookmarkStart w:id="85" w:name="_ixlal8pnbuan" w:colFirst="0" w:colLast="0"/>
      <w:bookmarkStart w:id="86" w:name="_8v3ng1yb3avo" w:colFirst="0" w:colLast="0"/>
      <w:bookmarkStart w:id="87" w:name="_pr8stn64l4a" w:colFirst="0" w:colLast="0"/>
      <w:bookmarkStart w:id="88" w:name="_etp1zuv37p91" w:colFirst="0" w:colLast="0"/>
      <w:bookmarkStart w:id="89" w:name="_gqqy9r6i59va" w:colFirst="0" w:colLast="0"/>
      <w:bookmarkStart w:id="90" w:name="_mdosyke0cjd" w:colFirst="0" w:colLast="0"/>
      <w:bookmarkStart w:id="91" w:name="_xaxroqfpkmrp" w:colFirst="0" w:colLast="0"/>
      <w:bookmarkStart w:id="92" w:name="_xuxd242nvnba" w:colFirst="0" w:colLast="0"/>
      <w:bookmarkStart w:id="93" w:name="_Toc134649211"/>
      <w:bookmarkStart w:id="94" w:name="_Toc136896835"/>
      <w:bookmarkEnd w:id="85"/>
      <w:bookmarkEnd w:id="86"/>
      <w:bookmarkEnd w:id="87"/>
      <w:bookmarkEnd w:id="88"/>
      <w:bookmarkEnd w:id="89"/>
      <w:bookmarkEnd w:id="90"/>
      <w:bookmarkEnd w:id="91"/>
      <w:bookmarkEnd w:id="92"/>
      <w:r w:rsidRPr="00BA2BBA">
        <w:t>Základní technické požadavky</w:t>
      </w:r>
      <w:bookmarkEnd w:id="93"/>
      <w:bookmarkEnd w:id="94"/>
    </w:p>
    <w:p w14:paraId="6771111F" w14:textId="77777777" w:rsidR="005B679E" w:rsidRPr="00BA2BBA" w:rsidRDefault="005B679E" w:rsidP="005B679E">
      <w:pPr>
        <w:pStyle w:val="Odstavecnormln"/>
        <w:rPr>
          <w:noProof w:val="0"/>
        </w:rPr>
      </w:pPr>
      <w:r w:rsidRPr="00BA2BBA">
        <w:rPr>
          <w:noProof w:val="0"/>
        </w:rPr>
        <w:t>Zadavatel má na Software a způsob jeho Implementace následující obecné požadavky:</w:t>
      </w:r>
    </w:p>
    <w:p w14:paraId="77AABE75" w14:textId="6103D5F1" w:rsidR="005B679E" w:rsidRPr="00BA2BBA" w:rsidRDefault="00F5235B" w:rsidP="00807349">
      <w:pPr>
        <w:pStyle w:val="Odrkaabc"/>
        <w:numPr>
          <w:ilvl w:val="0"/>
          <w:numId w:val="21"/>
        </w:numPr>
      </w:pPr>
      <w:r>
        <w:t>D</w:t>
      </w:r>
      <w:r w:rsidR="005B679E" w:rsidRPr="00BA2BBA">
        <w:t>odavatel je povinen respektovat veškeré aktuální platné legislativní a technické předpisy platné v Č</w:t>
      </w:r>
      <w:r>
        <w:t>eské republice (dále také „ČR“).</w:t>
      </w:r>
    </w:p>
    <w:p w14:paraId="6C59736E" w14:textId="66D2E441" w:rsidR="005B679E" w:rsidRPr="00BA2BBA" w:rsidRDefault="005B679E" w:rsidP="005B679E">
      <w:pPr>
        <w:pStyle w:val="Odrkaabc"/>
      </w:pPr>
      <w:r w:rsidRPr="00BA2BBA">
        <w:t xml:space="preserve">Software bude plně respektovat obvyklé metodiky a best-practice pro návrh a vývoj software pomocí vícevrstvé architektury, viz požadavky Platformy SŽ. Konkrétní užití jednotlivých vzorů se řídí vhodností, plánovanou zátěží a požadavky na </w:t>
      </w:r>
      <w:r w:rsidR="00676DE1">
        <w:t>D</w:t>
      </w:r>
      <w:r w:rsidR="00F5235B">
        <w:t>ostupnost Software.</w:t>
      </w:r>
    </w:p>
    <w:p w14:paraId="3EAE3693" w14:textId="688A2A33" w:rsidR="005B679E" w:rsidRPr="00BA2BBA" w:rsidRDefault="005B679E" w:rsidP="005B679E">
      <w:pPr>
        <w:pStyle w:val="Odrkaabc"/>
      </w:pPr>
      <w:r w:rsidRPr="00BA2BBA">
        <w:t>Software bude plně integrován do stávajícího informa</w:t>
      </w:r>
      <w:r w:rsidR="00F5235B">
        <w:t>čního prostředí Správy železnic.</w:t>
      </w:r>
    </w:p>
    <w:p w14:paraId="3C7089BB" w14:textId="00DB1411" w:rsidR="005B679E" w:rsidRPr="00BA2BBA" w:rsidRDefault="00F5235B" w:rsidP="005B679E">
      <w:pPr>
        <w:pStyle w:val="Odrkaabc"/>
      </w:pPr>
      <w:r>
        <w:t>S</w:t>
      </w:r>
      <w:r w:rsidR="005B679E" w:rsidRPr="00BA2BBA">
        <w:t>oučástí Software může být i Standardní Software, viz článek 6.2 Zvláštních obchodní</w:t>
      </w:r>
      <w:r w:rsidR="00647183">
        <w:t>ch</w:t>
      </w:r>
      <w:r w:rsidR="005B679E" w:rsidRPr="00BA2BBA">
        <w:t xml:space="preserve"> podmínek, které jsou součástí Smlouvy o dílo. V takovýchto případech se licenční ujednání k  části Software, která má charakter Standardního Software, řídí uvedeným ustanovením Smlouvy. V ostatních případech se řídí ustanovení 6.1 Zvláštních obchodní</w:t>
      </w:r>
      <w:r w:rsidR="00647183">
        <w:t>ch</w:t>
      </w:r>
      <w:r w:rsidR="005B679E" w:rsidRPr="00BA2BBA">
        <w:t xml:space="preserve"> podmínek, kte</w:t>
      </w:r>
      <w:r>
        <w:t>ré jsou součástí Smlouvy o dílo.</w:t>
      </w:r>
    </w:p>
    <w:p w14:paraId="4460AD17" w14:textId="0B1F256F" w:rsidR="005B679E" w:rsidRPr="00BA2BBA" w:rsidRDefault="005B679E" w:rsidP="005B679E">
      <w:pPr>
        <w:pStyle w:val="Odrkaabc"/>
      </w:pPr>
      <w:r w:rsidRPr="00BA2BBA">
        <w:t>Software bude otevřeným systémem, tedy musí mít plně dokumentované rozhraní API pro vazbu na další externí moduly prostřednictvím Integrační platformy, které umožní všechny datové výstupy publikovat ostatním sy</w:t>
      </w:r>
      <w:r w:rsidR="00F5235B">
        <w:t>stémům jednotnou formou.</w:t>
      </w:r>
    </w:p>
    <w:p w14:paraId="4BDD233F" w14:textId="77777777" w:rsidR="005B679E" w:rsidRPr="00BA2BBA" w:rsidRDefault="005B679E" w:rsidP="005B679E">
      <w:pPr>
        <w:pStyle w:val="Odrkaabc"/>
      </w:pPr>
      <w:r w:rsidRPr="00BA2BBA">
        <w:lastRenderedPageBreak/>
        <w:t xml:space="preserve">Software musí umožnit víceuživatelský přístup prostřednictvím Tenkého klienta </w:t>
      </w:r>
      <w:r w:rsidRPr="00BA2BBA">
        <w:br/>
        <w:t>(s připuštěním Tlustého klienta v případě nutnosti, na základě odsouhlasení Zadavatelem), aplikační správu, správu uživatelských účtů a řízení přístupových práv.</w:t>
      </w:r>
    </w:p>
    <w:p w14:paraId="7D9E0432" w14:textId="6B929AAA" w:rsidR="005B679E" w:rsidRPr="00BA2BBA" w:rsidRDefault="005B679E" w:rsidP="005B679E">
      <w:pPr>
        <w:pStyle w:val="Odrkaabc"/>
      </w:pPr>
      <w:r w:rsidRPr="00BA2BBA">
        <w:t>Software musí být centralizovaný a jednotný pro všechn</w:t>
      </w:r>
      <w:r w:rsidR="00F5235B">
        <w:t>y organizační složky Zadavatele.</w:t>
      </w:r>
    </w:p>
    <w:p w14:paraId="3213E9FA" w14:textId="77777777" w:rsidR="005B679E" w:rsidRPr="00BA2BBA" w:rsidRDefault="005B679E" w:rsidP="005B679E">
      <w:pPr>
        <w:pStyle w:val="Odrkaabc"/>
      </w:pPr>
      <w:r w:rsidRPr="00BA2BBA">
        <w:t xml:space="preserve">Software a jeho aplikační části musí být typu server – klient (s připuštěním Tlustého klienta v případě nutnosti, na základě odsouhlasení Zadavatelem), tj. přístup pomocí webového klienta bez nutnosti instalace do počítače (k použití aplikace pro běžné uživatele postačuje běžný kancelářský počítač) umožňující zabezpečený on-line přístup pomocí standardních webových prohlížečů, z vnitřní sítě příp. i internetu. </w:t>
      </w:r>
    </w:p>
    <w:p w14:paraId="4103E061" w14:textId="77777777" w:rsidR="005B679E" w:rsidRPr="00BA2BBA" w:rsidRDefault="005B679E" w:rsidP="005B679E">
      <w:pPr>
        <w:pStyle w:val="Odrkaabc"/>
      </w:pPr>
      <w:r w:rsidRPr="00BA2BBA">
        <w:t>Software musí mít snadné a intuitivní ovládání přizpůsobené pro Zadavatele a možnost upravit dílčí parametry vzhledu i pro potřeby jednotlivých uživatelů.</w:t>
      </w:r>
    </w:p>
    <w:p w14:paraId="4CC3CACB" w14:textId="06380D52" w:rsidR="005B679E" w:rsidRPr="00BA2BBA" w:rsidRDefault="00F5235B" w:rsidP="005B679E">
      <w:pPr>
        <w:pStyle w:val="Odrkaabc"/>
      </w:pPr>
      <w:r>
        <w:t>I</w:t>
      </w:r>
      <w:r w:rsidR="005B679E" w:rsidRPr="00BA2BBA">
        <w:t>dentifikace uživatelů a technických účtů a rolí bude zajišťována službami Active Directory při respektování pri</w:t>
      </w:r>
      <w:r>
        <w:t>ncipu jednotného přihlášení SSO.</w:t>
      </w:r>
    </w:p>
    <w:p w14:paraId="0E47BA9F" w14:textId="6B03BBF2" w:rsidR="005B679E" w:rsidRPr="00BA2BBA" w:rsidRDefault="00F5235B" w:rsidP="005B679E">
      <w:pPr>
        <w:pStyle w:val="Odrkaabc"/>
      </w:pPr>
      <w:r>
        <w:t>P</w:t>
      </w:r>
      <w:r w:rsidR="005B679E" w:rsidRPr="00BA2BBA">
        <w:t>ostupný nárůst počtu licencí v čase na základě postupného navyš</w:t>
      </w:r>
      <w:r>
        <w:t>ování počtu aktivních uživatelů.</w:t>
      </w:r>
    </w:p>
    <w:p w14:paraId="70CF1650" w14:textId="3598452A" w:rsidR="005B679E" w:rsidRPr="00BA2BBA" w:rsidRDefault="00F5235B" w:rsidP="005B679E">
      <w:pPr>
        <w:pStyle w:val="Odrkaabc"/>
      </w:pPr>
      <w:r>
        <w:t>L</w:t>
      </w:r>
      <w:r w:rsidR="005B679E" w:rsidRPr="00BA2BBA">
        <w:t>icenční model s využitím tzv. plovoucích licencí s omezen</w:t>
      </w:r>
      <w:r>
        <w:t>ím na 2 500 aktivních uživatelů.</w:t>
      </w:r>
    </w:p>
    <w:p w14:paraId="2A26B097" w14:textId="77777777" w:rsidR="00243D52" w:rsidRDefault="0029494F" w:rsidP="00243D52">
      <w:pPr>
        <w:pStyle w:val="Odrkaabc"/>
      </w:pPr>
      <w:r w:rsidRPr="0029494F">
        <w:t>Software bude provozně dostupný odkudkoli i mimo pracoviště/ vnitropodnikovou síť</w:t>
      </w:r>
      <w:r>
        <w:t xml:space="preserve"> </w:t>
      </w:r>
      <w:r w:rsidRPr="0029494F">
        <w:t>Správy železnic</w:t>
      </w:r>
      <w:r w:rsidR="005B679E" w:rsidRPr="00BA2BBA">
        <w:t>.</w:t>
      </w:r>
      <w:r w:rsidR="00243D52" w:rsidRPr="00243D52">
        <w:t xml:space="preserve"> </w:t>
      </w:r>
    </w:p>
    <w:p w14:paraId="31F8B942" w14:textId="003C737A" w:rsidR="00243D52" w:rsidRPr="00243D52" w:rsidRDefault="00243D52" w:rsidP="00243D52">
      <w:pPr>
        <w:pStyle w:val="Odrkaabc"/>
      </w:pPr>
      <w:r w:rsidRPr="00243D52">
        <w:t xml:space="preserve">Při práci </w:t>
      </w:r>
      <w:r w:rsidRPr="00243D52">
        <w:rPr>
          <w:rFonts w:ascii="Segoe UI" w:hAnsi="Segoe UI" w:cs="Segoe UI"/>
        </w:rPr>
        <w:t xml:space="preserve">se souborem </w:t>
      </w:r>
      <w:r w:rsidRPr="00243D52">
        <w:t>o velikosti 300MB a vyšší nesmí přesáhnout požadovaná šířka pásma (při postupném náběhu počtu současně pracujících) uživatelů následující hodnoty.</w:t>
      </w:r>
    </w:p>
    <w:p w14:paraId="2DE7E8ED" w14:textId="77777777" w:rsidR="00243D52" w:rsidRPr="00243D52" w:rsidRDefault="00243D52" w:rsidP="00243D52">
      <w:pPr>
        <w:spacing w:before="80"/>
        <w:ind w:left="717"/>
        <w:rPr>
          <w:rFonts w:eastAsia="Times New Roman" w:cs="Arial"/>
          <w:szCs w:val="18"/>
        </w:rPr>
      </w:pPr>
    </w:p>
    <w:tbl>
      <w:tblPr>
        <w:tblW w:w="8250" w:type="dxa"/>
        <w:tblInd w:w="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30"/>
        <w:gridCol w:w="567"/>
        <w:gridCol w:w="709"/>
        <w:gridCol w:w="709"/>
        <w:gridCol w:w="708"/>
        <w:gridCol w:w="709"/>
        <w:gridCol w:w="709"/>
        <w:gridCol w:w="709"/>
      </w:tblGrid>
      <w:tr w:rsidR="00243D52" w:rsidRPr="00243D52" w14:paraId="5AD3D441" w14:textId="77777777" w:rsidTr="00F02F41">
        <w:trPr>
          <w:trHeight w:val="255"/>
        </w:trPr>
        <w:tc>
          <w:tcPr>
            <w:tcW w:w="3430" w:type="dxa"/>
            <w:shd w:val="clear" w:color="auto" w:fill="auto"/>
            <w:noWrap/>
            <w:vAlign w:val="bottom"/>
            <w:hideMark/>
          </w:tcPr>
          <w:p w14:paraId="34DF9EAB" w14:textId="77777777" w:rsidR="00243D52" w:rsidRPr="00243D52" w:rsidRDefault="00243D52" w:rsidP="00243D52">
            <w:pPr>
              <w:spacing w:line="240" w:lineRule="auto"/>
              <w:jc w:val="left"/>
              <w:rPr>
                <w:rFonts w:eastAsia="Times New Roman" w:cs="Times New Roman"/>
                <w:color w:val="000000"/>
                <w:szCs w:val="18"/>
                <w:lang w:eastAsia="cs-CZ"/>
              </w:rPr>
            </w:pPr>
            <w:r w:rsidRPr="00243D52">
              <w:rPr>
                <w:rFonts w:eastAsia="Times New Roman" w:cs="Times New Roman"/>
                <w:color w:val="000000"/>
                <w:szCs w:val="18"/>
                <w:lang w:eastAsia="cs-CZ"/>
              </w:rPr>
              <w:t>Rok provozu</w:t>
            </w:r>
          </w:p>
        </w:tc>
        <w:tc>
          <w:tcPr>
            <w:tcW w:w="567" w:type="dxa"/>
            <w:shd w:val="clear" w:color="auto" w:fill="auto"/>
            <w:noWrap/>
            <w:vAlign w:val="bottom"/>
            <w:hideMark/>
          </w:tcPr>
          <w:p w14:paraId="01D6E668" w14:textId="77777777" w:rsidR="00243D52" w:rsidRPr="00243D52" w:rsidRDefault="00243D52" w:rsidP="00243D52">
            <w:pPr>
              <w:spacing w:line="240" w:lineRule="auto"/>
              <w:jc w:val="right"/>
              <w:rPr>
                <w:rFonts w:eastAsia="Times New Roman" w:cs="Times New Roman"/>
                <w:color w:val="000000"/>
                <w:szCs w:val="18"/>
                <w:lang w:eastAsia="cs-CZ"/>
              </w:rPr>
            </w:pPr>
            <w:r w:rsidRPr="00243D52">
              <w:rPr>
                <w:rFonts w:eastAsia="Times New Roman" w:cs="Times New Roman"/>
                <w:color w:val="000000"/>
                <w:szCs w:val="18"/>
                <w:lang w:eastAsia="cs-CZ"/>
              </w:rPr>
              <w:t>1</w:t>
            </w:r>
          </w:p>
        </w:tc>
        <w:tc>
          <w:tcPr>
            <w:tcW w:w="709" w:type="dxa"/>
            <w:shd w:val="clear" w:color="auto" w:fill="auto"/>
            <w:noWrap/>
            <w:vAlign w:val="bottom"/>
            <w:hideMark/>
          </w:tcPr>
          <w:p w14:paraId="2C51E6EB" w14:textId="77777777" w:rsidR="00243D52" w:rsidRPr="00243D52" w:rsidRDefault="00243D52" w:rsidP="00243D52">
            <w:pPr>
              <w:spacing w:line="240" w:lineRule="auto"/>
              <w:jc w:val="right"/>
              <w:rPr>
                <w:rFonts w:eastAsia="Times New Roman" w:cs="Times New Roman"/>
                <w:color w:val="000000"/>
                <w:szCs w:val="18"/>
                <w:lang w:eastAsia="cs-CZ"/>
              </w:rPr>
            </w:pPr>
            <w:r w:rsidRPr="00243D52">
              <w:rPr>
                <w:rFonts w:eastAsia="Times New Roman" w:cs="Times New Roman"/>
                <w:color w:val="000000"/>
                <w:szCs w:val="18"/>
                <w:lang w:eastAsia="cs-CZ"/>
              </w:rPr>
              <w:t>2</w:t>
            </w:r>
          </w:p>
        </w:tc>
        <w:tc>
          <w:tcPr>
            <w:tcW w:w="709" w:type="dxa"/>
            <w:shd w:val="clear" w:color="auto" w:fill="auto"/>
            <w:noWrap/>
            <w:vAlign w:val="bottom"/>
            <w:hideMark/>
          </w:tcPr>
          <w:p w14:paraId="5D14959F" w14:textId="77777777" w:rsidR="00243D52" w:rsidRPr="00243D52" w:rsidRDefault="00243D52" w:rsidP="00243D52">
            <w:pPr>
              <w:spacing w:line="240" w:lineRule="auto"/>
              <w:jc w:val="right"/>
              <w:rPr>
                <w:rFonts w:eastAsia="Times New Roman" w:cs="Times New Roman"/>
                <w:color w:val="000000"/>
                <w:szCs w:val="18"/>
                <w:lang w:eastAsia="cs-CZ"/>
              </w:rPr>
            </w:pPr>
            <w:r w:rsidRPr="00243D52">
              <w:rPr>
                <w:rFonts w:eastAsia="Times New Roman" w:cs="Times New Roman"/>
                <w:color w:val="000000"/>
                <w:szCs w:val="18"/>
                <w:lang w:eastAsia="cs-CZ"/>
              </w:rPr>
              <w:t>3</w:t>
            </w:r>
          </w:p>
        </w:tc>
        <w:tc>
          <w:tcPr>
            <w:tcW w:w="708" w:type="dxa"/>
            <w:shd w:val="clear" w:color="auto" w:fill="auto"/>
            <w:noWrap/>
            <w:vAlign w:val="bottom"/>
            <w:hideMark/>
          </w:tcPr>
          <w:p w14:paraId="79BCD3D8" w14:textId="77777777" w:rsidR="00243D52" w:rsidRPr="00243D52" w:rsidRDefault="00243D52" w:rsidP="00243D52">
            <w:pPr>
              <w:spacing w:line="240" w:lineRule="auto"/>
              <w:jc w:val="right"/>
              <w:rPr>
                <w:rFonts w:eastAsia="Times New Roman" w:cs="Times New Roman"/>
                <w:color w:val="000000"/>
                <w:szCs w:val="18"/>
                <w:lang w:eastAsia="cs-CZ"/>
              </w:rPr>
            </w:pPr>
            <w:r w:rsidRPr="00243D52">
              <w:rPr>
                <w:rFonts w:eastAsia="Times New Roman" w:cs="Times New Roman"/>
                <w:color w:val="000000"/>
                <w:szCs w:val="18"/>
                <w:lang w:eastAsia="cs-CZ"/>
              </w:rPr>
              <w:t>4</w:t>
            </w:r>
          </w:p>
        </w:tc>
        <w:tc>
          <w:tcPr>
            <w:tcW w:w="709" w:type="dxa"/>
            <w:shd w:val="clear" w:color="auto" w:fill="auto"/>
            <w:noWrap/>
            <w:vAlign w:val="bottom"/>
            <w:hideMark/>
          </w:tcPr>
          <w:p w14:paraId="5C17F290" w14:textId="77777777" w:rsidR="00243D52" w:rsidRPr="00243D52" w:rsidRDefault="00243D52" w:rsidP="00243D52">
            <w:pPr>
              <w:spacing w:line="240" w:lineRule="auto"/>
              <w:jc w:val="right"/>
              <w:rPr>
                <w:rFonts w:eastAsia="Times New Roman" w:cs="Times New Roman"/>
                <w:color w:val="000000"/>
                <w:szCs w:val="18"/>
                <w:lang w:eastAsia="cs-CZ"/>
              </w:rPr>
            </w:pPr>
            <w:r w:rsidRPr="00243D52">
              <w:rPr>
                <w:rFonts w:eastAsia="Times New Roman" w:cs="Times New Roman"/>
                <w:color w:val="000000"/>
                <w:szCs w:val="18"/>
                <w:lang w:eastAsia="cs-CZ"/>
              </w:rPr>
              <w:t>5</w:t>
            </w:r>
          </w:p>
        </w:tc>
        <w:tc>
          <w:tcPr>
            <w:tcW w:w="709" w:type="dxa"/>
            <w:shd w:val="clear" w:color="auto" w:fill="auto"/>
            <w:noWrap/>
            <w:vAlign w:val="bottom"/>
            <w:hideMark/>
          </w:tcPr>
          <w:p w14:paraId="1DC16A23" w14:textId="77777777" w:rsidR="00243D52" w:rsidRPr="00243D52" w:rsidRDefault="00243D52" w:rsidP="00243D52">
            <w:pPr>
              <w:spacing w:line="240" w:lineRule="auto"/>
              <w:jc w:val="right"/>
              <w:rPr>
                <w:rFonts w:eastAsia="Times New Roman" w:cs="Times New Roman"/>
                <w:color w:val="000000"/>
                <w:szCs w:val="18"/>
                <w:lang w:eastAsia="cs-CZ"/>
              </w:rPr>
            </w:pPr>
            <w:r w:rsidRPr="00243D52">
              <w:rPr>
                <w:rFonts w:eastAsia="Times New Roman" w:cs="Times New Roman"/>
                <w:color w:val="000000"/>
                <w:szCs w:val="18"/>
                <w:lang w:eastAsia="cs-CZ"/>
              </w:rPr>
              <w:t>6</w:t>
            </w:r>
          </w:p>
        </w:tc>
        <w:tc>
          <w:tcPr>
            <w:tcW w:w="709" w:type="dxa"/>
            <w:shd w:val="clear" w:color="auto" w:fill="auto"/>
            <w:noWrap/>
            <w:vAlign w:val="bottom"/>
            <w:hideMark/>
          </w:tcPr>
          <w:p w14:paraId="201182CE" w14:textId="77777777" w:rsidR="00243D52" w:rsidRPr="00243D52" w:rsidRDefault="00243D52" w:rsidP="00243D52">
            <w:pPr>
              <w:spacing w:line="240" w:lineRule="auto"/>
              <w:jc w:val="right"/>
              <w:rPr>
                <w:rFonts w:eastAsia="Times New Roman" w:cs="Times New Roman"/>
                <w:color w:val="000000"/>
                <w:szCs w:val="18"/>
                <w:lang w:eastAsia="cs-CZ"/>
              </w:rPr>
            </w:pPr>
            <w:r w:rsidRPr="00243D52">
              <w:rPr>
                <w:rFonts w:eastAsia="Times New Roman" w:cs="Times New Roman"/>
                <w:color w:val="000000"/>
                <w:szCs w:val="18"/>
                <w:lang w:eastAsia="cs-CZ"/>
              </w:rPr>
              <w:t>7</w:t>
            </w:r>
          </w:p>
        </w:tc>
      </w:tr>
      <w:tr w:rsidR="00243D52" w:rsidRPr="00243D52" w14:paraId="755101DF" w14:textId="77777777" w:rsidTr="00F02F41">
        <w:trPr>
          <w:trHeight w:val="255"/>
        </w:trPr>
        <w:tc>
          <w:tcPr>
            <w:tcW w:w="3430" w:type="dxa"/>
            <w:shd w:val="clear" w:color="auto" w:fill="auto"/>
            <w:noWrap/>
            <w:vAlign w:val="bottom"/>
            <w:hideMark/>
          </w:tcPr>
          <w:p w14:paraId="0B829D08" w14:textId="77777777" w:rsidR="00243D52" w:rsidRPr="00243D52" w:rsidRDefault="00243D52" w:rsidP="00243D52">
            <w:pPr>
              <w:spacing w:line="240" w:lineRule="auto"/>
              <w:jc w:val="left"/>
              <w:rPr>
                <w:rFonts w:eastAsia="Times New Roman" w:cs="Times New Roman"/>
                <w:color w:val="000000"/>
                <w:szCs w:val="18"/>
                <w:lang w:eastAsia="cs-CZ"/>
              </w:rPr>
            </w:pPr>
            <w:r w:rsidRPr="00243D52">
              <w:rPr>
                <w:rFonts w:eastAsia="Times New Roman" w:cs="Times New Roman"/>
                <w:color w:val="000000"/>
                <w:szCs w:val="18"/>
                <w:lang w:eastAsia="cs-CZ"/>
              </w:rPr>
              <w:t>Počet současně aktivních uživatelů</w:t>
            </w:r>
          </w:p>
        </w:tc>
        <w:tc>
          <w:tcPr>
            <w:tcW w:w="567" w:type="dxa"/>
            <w:shd w:val="clear" w:color="auto" w:fill="auto"/>
            <w:noWrap/>
            <w:vAlign w:val="bottom"/>
            <w:hideMark/>
          </w:tcPr>
          <w:p w14:paraId="2CCEE019" w14:textId="77777777" w:rsidR="00243D52" w:rsidRPr="00243D52" w:rsidRDefault="00243D52" w:rsidP="00243D52">
            <w:pPr>
              <w:spacing w:line="240" w:lineRule="auto"/>
              <w:jc w:val="right"/>
              <w:rPr>
                <w:rFonts w:eastAsia="Times New Roman" w:cs="Times New Roman"/>
                <w:color w:val="000000"/>
                <w:szCs w:val="18"/>
                <w:lang w:eastAsia="cs-CZ"/>
              </w:rPr>
            </w:pPr>
            <w:r w:rsidRPr="00243D52">
              <w:rPr>
                <w:rFonts w:eastAsia="Times New Roman" w:cs="Times New Roman"/>
                <w:color w:val="000000"/>
                <w:szCs w:val="18"/>
                <w:lang w:eastAsia="cs-CZ"/>
              </w:rPr>
              <w:t>100</w:t>
            </w:r>
          </w:p>
        </w:tc>
        <w:tc>
          <w:tcPr>
            <w:tcW w:w="709" w:type="dxa"/>
            <w:shd w:val="clear" w:color="auto" w:fill="auto"/>
            <w:noWrap/>
            <w:vAlign w:val="bottom"/>
            <w:hideMark/>
          </w:tcPr>
          <w:p w14:paraId="1777EEA9" w14:textId="77777777" w:rsidR="00243D52" w:rsidRPr="00243D52" w:rsidRDefault="00243D52" w:rsidP="00243D52">
            <w:pPr>
              <w:spacing w:line="240" w:lineRule="auto"/>
              <w:jc w:val="right"/>
              <w:rPr>
                <w:rFonts w:eastAsia="Times New Roman" w:cs="Times New Roman"/>
                <w:color w:val="000000"/>
                <w:szCs w:val="18"/>
                <w:lang w:eastAsia="cs-CZ"/>
              </w:rPr>
            </w:pPr>
            <w:r w:rsidRPr="00243D52">
              <w:rPr>
                <w:rFonts w:eastAsia="Times New Roman" w:cs="Times New Roman"/>
                <w:color w:val="000000"/>
                <w:szCs w:val="18"/>
                <w:lang w:eastAsia="cs-CZ"/>
              </w:rPr>
              <w:t>270</w:t>
            </w:r>
          </w:p>
        </w:tc>
        <w:tc>
          <w:tcPr>
            <w:tcW w:w="709" w:type="dxa"/>
            <w:shd w:val="clear" w:color="auto" w:fill="auto"/>
            <w:noWrap/>
            <w:vAlign w:val="bottom"/>
            <w:hideMark/>
          </w:tcPr>
          <w:p w14:paraId="6F0B791F" w14:textId="77777777" w:rsidR="00243D52" w:rsidRPr="00243D52" w:rsidRDefault="00243D52" w:rsidP="00243D52">
            <w:pPr>
              <w:spacing w:line="240" w:lineRule="auto"/>
              <w:jc w:val="right"/>
              <w:rPr>
                <w:rFonts w:eastAsia="Times New Roman" w:cs="Times New Roman"/>
                <w:color w:val="000000"/>
                <w:szCs w:val="18"/>
                <w:lang w:eastAsia="cs-CZ"/>
              </w:rPr>
            </w:pPr>
            <w:r w:rsidRPr="00243D52">
              <w:rPr>
                <w:rFonts w:eastAsia="Times New Roman" w:cs="Times New Roman"/>
                <w:color w:val="000000"/>
                <w:szCs w:val="18"/>
                <w:lang w:eastAsia="cs-CZ"/>
              </w:rPr>
              <w:t>400</w:t>
            </w:r>
          </w:p>
        </w:tc>
        <w:tc>
          <w:tcPr>
            <w:tcW w:w="708" w:type="dxa"/>
            <w:shd w:val="clear" w:color="auto" w:fill="auto"/>
            <w:noWrap/>
            <w:vAlign w:val="bottom"/>
            <w:hideMark/>
          </w:tcPr>
          <w:p w14:paraId="26328F27" w14:textId="77777777" w:rsidR="00243D52" w:rsidRPr="00243D52" w:rsidRDefault="00243D52" w:rsidP="00243D52">
            <w:pPr>
              <w:spacing w:line="240" w:lineRule="auto"/>
              <w:jc w:val="right"/>
              <w:rPr>
                <w:rFonts w:eastAsia="Times New Roman" w:cs="Times New Roman"/>
                <w:color w:val="000000"/>
                <w:szCs w:val="18"/>
                <w:lang w:eastAsia="cs-CZ"/>
              </w:rPr>
            </w:pPr>
            <w:r w:rsidRPr="00243D52">
              <w:rPr>
                <w:rFonts w:eastAsia="Times New Roman" w:cs="Times New Roman"/>
                <w:color w:val="000000"/>
                <w:szCs w:val="18"/>
                <w:lang w:eastAsia="cs-CZ"/>
              </w:rPr>
              <w:t>800</w:t>
            </w:r>
          </w:p>
        </w:tc>
        <w:tc>
          <w:tcPr>
            <w:tcW w:w="709" w:type="dxa"/>
            <w:shd w:val="clear" w:color="auto" w:fill="auto"/>
            <w:noWrap/>
            <w:vAlign w:val="bottom"/>
            <w:hideMark/>
          </w:tcPr>
          <w:p w14:paraId="7CAA8C6D" w14:textId="77777777" w:rsidR="00243D52" w:rsidRPr="00243D52" w:rsidRDefault="00243D52" w:rsidP="00243D52">
            <w:pPr>
              <w:spacing w:line="240" w:lineRule="auto"/>
              <w:jc w:val="right"/>
              <w:rPr>
                <w:rFonts w:eastAsia="Times New Roman" w:cs="Times New Roman"/>
                <w:color w:val="000000"/>
                <w:szCs w:val="18"/>
                <w:lang w:eastAsia="cs-CZ"/>
              </w:rPr>
            </w:pPr>
            <w:r w:rsidRPr="00243D52">
              <w:rPr>
                <w:rFonts w:eastAsia="Times New Roman" w:cs="Times New Roman"/>
                <w:color w:val="000000"/>
                <w:szCs w:val="18"/>
                <w:lang w:eastAsia="cs-CZ"/>
              </w:rPr>
              <w:t>1500 a více</w:t>
            </w:r>
          </w:p>
        </w:tc>
        <w:tc>
          <w:tcPr>
            <w:tcW w:w="709" w:type="dxa"/>
            <w:shd w:val="clear" w:color="auto" w:fill="auto"/>
            <w:noWrap/>
            <w:vAlign w:val="bottom"/>
            <w:hideMark/>
          </w:tcPr>
          <w:p w14:paraId="35DA39D1" w14:textId="77777777" w:rsidR="00243D52" w:rsidRPr="00243D52" w:rsidRDefault="00243D52" w:rsidP="00243D52">
            <w:pPr>
              <w:spacing w:line="240" w:lineRule="auto"/>
              <w:jc w:val="right"/>
              <w:rPr>
                <w:rFonts w:eastAsia="Times New Roman" w:cs="Times New Roman"/>
                <w:color w:val="000000"/>
                <w:szCs w:val="18"/>
                <w:lang w:eastAsia="cs-CZ"/>
              </w:rPr>
            </w:pPr>
            <w:r w:rsidRPr="00243D52">
              <w:rPr>
                <w:rFonts w:eastAsia="Times New Roman" w:cs="Times New Roman"/>
                <w:color w:val="000000"/>
                <w:szCs w:val="18"/>
                <w:lang w:eastAsia="cs-CZ"/>
              </w:rPr>
              <w:t>1500 a více</w:t>
            </w:r>
          </w:p>
        </w:tc>
        <w:tc>
          <w:tcPr>
            <w:tcW w:w="709" w:type="dxa"/>
            <w:shd w:val="clear" w:color="auto" w:fill="auto"/>
            <w:noWrap/>
            <w:vAlign w:val="bottom"/>
            <w:hideMark/>
          </w:tcPr>
          <w:p w14:paraId="0FE8E976" w14:textId="77777777" w:rsidR="00243D52" w:rsidRPr="00243D52" w:rsidRDefault="00243D52" w:rsidP="00243D52">
            <w:pPr>
              <w:spacing w:line="240" w:lineRule="auto"/>
              <w:jc w:val="right"/>
              <w:rPr>
                <w:rFonts w:eastAsia="Times New Roman" w:cs="Times New Roman"/>
                <w:color w:val="000000"/>
                <w:szCs w:val="18"/>
                <w:lang w:eastAsia="cs-CZ"/>
              </w:rPr>
            </w:pPr>
            <w:r w:rsidRPr="00243D52">
              <w:rPr>
                <w:rFonts w:eastAsia="Times New Roman" w:cs="Times New Roman"/>
                <w:color w:val="000000"/>
                <w:szCs w:val="18"/>
                <w:lang w:eastAsia="cs-CZ"/>
              </w:rPr>
              <w:t>1500 a více</w:t>
            </w:r>
          </w:p>
        </w:tc>
      </w:tr>
      <w:tr w:rsidR="00243D52" w:rsidRPr="00243D52" w14:paraId="0F3588DE" w14:textId="77777777" w:rsidTr="00F02F41">
        <w:trPr>
          <w:trHeight w:val="255"/>
        </w:trPr>
        <w:tc>
          <w:tcPr>
            <w:tcW w:w="3430" w:type="dxa"/>
            <w:shd w:val="clear" w:color="auto" w:fill="auto"/>
            <w:noWrap/>
            <w:vAlign w:val="bottom"/>
            <w:hideMark/>
          </w:tcPr>
          <w:p w14:paraId="3FC1B615" w14:textId="77777777" w:rsidR="00243D52" w:rsidRPr="00243D52" w:rsidRDefault="00243D52" w:rsidP="00243D52">
            <w:pPr>
              <w:spacing w:line="240" w:lineRule="auto"/>
              <w:jc w:val="left"/>
              <w:rPr>
                <w:rFonts w:eastAsia="Times New Roman" w:cs="Times New Roman"/>
                <w:color w:val="000000"/>
                <w:szCs w:val="18"/>
                <w:lang w:eastAsia="cs-CZ"/>
              </w:rPr>
            </w:pPr>
            <w:r w:rsidRPr="00243D52">
              <w:rPr>
                <w:rFonts w:eastAsia="Times New Roman" w:cs="Times New Roman"/>
                <w:color w:val="000000"/>
                <w:szCs w:val="18"/>
                <w:lang w:eastAsia="cs-CZ"/>
              </w:rPr>
              <w:t>Šířka pásma Mb/s</w:t>
            </w:r>
          </w:p>
        </w:tc>
        <w:tc>
          <w:tcPr>
            <w:tcW w:w="567" w:type="dxa"/>
            <w:shd w:val="clear" w:color="auto" w:fill="auto"/>
            <w:noWrap/>
            <w:vAlign w:val="bottom"/>
            <w:hideMark/>
          </w:tcPr>
          <w:p w14:paraId="05731707" w14:textId="77777777" w:rsidR="00243D52" w:rsidRPr="00243D52" w:rsidRDefault="00243D52" w:rsidP="00243D52">
            <w:pPr>
              <w:spacing w:line="240" w:lineRule="auto"/>
              <w:jc w:val="right"/>
              <w:rPr>
                <w:rFonts w:eastAsia="Times New Roman" w:cs="Times New Roman"/>
                <w:color w:val="000000"/>
                <w:szCs w:val="18"/>
                <w:lang w:eastAsia="cs-CZ"/>
              </w:rPr>
            </w:pPr>
            <w:r w:rsidRPr="00243D52">
              <w:rPr>
                <w:rFonts w:eastAsia="Times New Roman" w:cs="Times New Roman"/>
                <w:color w:val="000000"/>
                <w:szCs w:val="18"/>
                <w:lang w:eastAsia="cs-CZ"/>
              </w:rPr>
              <w:t>6,35</w:t>
            </w:r>
          </w:p>
        </w:tc>
        <w:tc>
          <w:tcPr>
            <w:tcW w:w="709" w:type="dxa"/>
            <w:shd w:val="clear" w:color="auto" w:fill="auto"/>
            <w:noWrap/>
            <w:vAlign w:val="bottom"/>
            <w:hideMark/>
          </w:tcPr>
          <w:p w14:paraId="2B472164" w14:textId="77777777" w:rsidR="00243D52" w:rsidRPr="00243D52" w:rsidRDefault="00243D52" w:rsidP="00243D52">
            <w:pPr>
              <w:spacing w:line="240" w:lineRule="auto"/>
              <w:jc w:val="right"/>
              <w:rPr>
                <w:rFonts w:eastAsia="Times New Roman" w:cs="Times New Roman"/>
                <w:color w:val="000000"/>
                <w:szCs w:val="18"/>
                <w:lang w:eastAsia="cs-CZ"/>
              </w:rPr>
            </w:pPr>
            <w:r w:rsidRPr="00243D52">
              <w:rPr>
                <w:rFonts w:eastAsia="Times New Roman" w:cs="Times New Roman"/>
                <w:color w:val="000000"/>
                <w:szCs w:val="18"/>
                <w:lang w:eastAsia="cs-CZ"/>
              </w:rPr>
              <w:t>17,14</w:t>
            </w:r>
          </w:p>
        </w:tc>
        <w:tc>
          <w:tcPr>
            <w:tcW w:w="709" w:type="dxa"/>
            <w:shd w:val="clear" w:color="auto" w:fill="auto"/>
            <w:noWrap/>
            <w:vAlign w:val="bottom"/>
            <w:hideMark/>
          </w:tcPr>
          <w:p w14:paraId="62D8B57E" w14:textId="77777777" w:rsidR="00243D52" w:rsidRPr="00243D52" w:rsidRDefault="00243D52" w:rsidP="00243D52">
            <w:pPr>
              <w:spacing w:line="240" w:lineRule="auto"/>
              <w:jc w:val="right"/>
              <w:rPr>
                <w:rFonts w:eastAsia="Times New Roman" w:cs="Times New Roman"/>
                <w:color w:val="000000"/>
                <w:szCs w:val="18"/>
                <w:lang w:eastAsia="cs-CZ"/>
              </w:rPr>
            </w:pPr>
            <w:r w:rsidRPr="00243D52">
              <w:rPr>
                <w:rFonts w:eastAsia="Times New Roman" w:cs="Times New Roman"/>
                <w:color w:val="000000"/>
                <w:szCs w:val="18"/>
                <w:lang w:eastAsia="cs-CZ"/>
              </w:rPr>
              <w:t>25,39</w:t>
            </w:r>
          </w:p>
        </w:tc>
        <w:tc>
          <w:tcPr>
            <w:tcW w:w="708" w:type="dxa"/>
            <w:shd w:val="clear" w:color="auto" w:fill="auto"/>
            <w:noWrap/>
            <w:vAlign w:val="bottom"/>
            <w:hideMark/>
          </w:tcPr>
          <w:p w14:paraId="2EB79D82" w14:textId="77777777" w:rsidR="00243D52" w:rsidRPr="00243D52" w:rsidRDefault="00243D52" w:rsidP="00243D52">
            <w:pPr>
              <w:spacing w:line="240" w:lineRule="auto"/>
              <w:jc w:val="right"/>
              <w:rPr>
                <w:rFonts w:eastAsia="Times New Roman" w:cs="Times New Roman"/>
                <w:color w:val="000000"/>
                <w:szCs w:val="18"/>
                <w:lang w:eastAsia="cs-CZ"/>
              </w:rPr>
            </w:pPr>
            <w:r w:rsidRPr="00243D52">
              <w:rPr>
                <w:rFonts w:eastAsia="Times New Roman" w:cs="Times New Roman"/>
                <w:color w:val="000000"/>
                <w:szCs w:val="18"/>
                <w:lang w:eastAsia="cs-CZ"/>
              </w:rPr>
              <w:t>50,78</w:t>
            </w:r>
          </w:p>
        </w:tc>
        <w:tc>
          <w:tcPr>
            <w:tcW w:w="709" w:type="dxa"/>
            <w:shd w:val="clear" w:color="auto" w:fill="auto"/>
            <w:noWrap/>
            <w:vAlign w:val="bottom"/>
            <w:hideMark/>
          </w:tcPr>
          <w:p w14:paraId="55224BEF" w14:textId="77777777" w:rsidR="00243D52" w:rsidRPr="00243D52" w:rsidRDefault="00243D52" w:rsidP="00243D52">
            <w:pPr>
              <w:spacing w:line="240" w:lineRule="auto"/>
              <w:jc w:val="right"/>
              <w:rPr>
                <w:rFonts w:eastAsia="Times New Roman" w:cs="Times New Roman"/>
                <w:color w:val="000000"/>
                <w:szCs w:val="18"/>
                <w:lang w:eastAsia="cs-CZ"/>
              </w:rPr>
            </w:pPr>
            <w:r w:rsidRPr="00243D52">
              <w:rPr>
                <w:rFonts w:eastAsia="Times New Roman" w:cs="Times New Roman"/>
                <w:color w:val="000000"/>
                <w:szCs w:val="18"/>
                <w:lang w:eastAsia="cs-CZ"/>
              </w:rPr>
              <w:t>95,21</w:t>
            </w:r>
          </w:p>
        </w:tc>
        <w:tc>
          <w:tcPr>
            <w:tcW w:w="709" w:type="dxa"/>
            <w:shd w:val="clear" w:color="auto" w:fill="auto"/>
            <w:noWrap/>
            <w:vAlign w:val="bottom"/>
            <w:hideMark/>
          </w:tcPr>
          <w:p w14:paraId="1FC7E326" w14:textId="77777777" w:rsidR="00243D52" w:rsidRPr="00243D52" w:rsidRDefault="00243D52" w:rsidP="00243D52">
            <w:pPr>
              <w:spacing w:line="240" w:lineRule="auto"/>
              <w:jc w:val="right"/>
              <w:rPr>
                <w:rFonts w:eastAsia="Times New Roman" w:cs="Times New Roman"/>
                <w:color w:val="000000"/>
                <w:szCs w:val="18"/>
                <w:lang w:eastAsia="cs-CZ"/>
              </w:rPr>
            </w:pPr>
            <w:r w:rsidRPr="00243D52">
              <w:rPr>
                <w:rFonts w:eastAsia="Times New Roman" w:cs="Times New Roman"/>
                <w:color w:val="000000"/>
                <w:szCs w:val="18"/>
                <w:lang w:eastAsia="cs-CZ"/>
              </w:rPr>
              <w:t>95,21</w:t>
            </w:r>
          </w:p>
        </w:tc>
        <w:tc>
          <w:tcPr>
            <w:tcW w:w="709" w:type="dxa"/>
            <w:shd w:val="clear" w:color="auto" w:fill="auto"/>
            <w:noWrap/>
            <w:vAlign w:val="bottom"/>
            <w:hideMark/>
          </w:tcPr>
          <w:p w14:paraId="5261DBAE" w14:textId="77777777" w:rsidR="00243D52" w:rsidRPr="00243D52" w:rsidRDefault="00243D52" w:rsidP="00243D52">
            <w:pPr>
              <w:spacing w:line="240" w:lineRule="auto"/>
              <w:jc w:val="right"/>
              <w:rPr>
                <w:rFonts w:eastAsia="Times New Roman" w:cs="Times New Roman"/>
                <w:color w:val="000000"/>
                <w:szCs w:val="18"/>
                <w:lang w:eastAsia="cs-CZ"/>
              </w:rPr>
            </w:pPr>
            <w:r w:rsidRPr="00243D52">
              <w:rPr>
                <w:rFonts w:eastAsia="Times New Roman" w:cs="Times New Roman"/>
                <w:color w:val="000000"/>
                <w:szCs w:val="18"/>
                <w:lang w:eastAsia="cs-CZ"/>
              </w:rPr>
              <w:t>95,21</w:t>
            </w:r>
          </w:p>
        </w:tc>
      </w:tr>
    </w:tbl>
    <w:p w14:paraId="5397EFE0" w14:textId="12165D65" w:rsidR="005B679E" w:rsidRPr="00243D52" w:rsidRDefault="00243D52" w:rsidP="00243D52">
      <w:pPr>
        <w:spacing w:before="80"/>
        <w:ind w:left="717"/>
        <w:rPr>
          <w:rFonts w:eastAsia="Times New Roman" w:cs="Arial"/>
          <w:szCs w:val="18"/>
        </w:rPr>
      </w:pPr>
      <w:r w:rsidRPr="00243D52">
        <w:rPr>
          <w:szCs w:val="18"/>
        </w:rPr>
        <w:t>S ohledem na charakter dat spravovaných v CDE, která se bezprostředně týkají kritické infrastruktury, je třeba dbát požadavků daných zákonem č. 181/2014 Sb.,</w:t>
      </w:r>
      <w:r w:rsidRPr="00243D52">
        <w:t xml:space="preserve"> z</w:t>
      </w:r>
      <w:r w:rsidRPr="00243D52">
        <w:rPr>
          <w:szCs w:val="18"/>
        </w:rPr>
        <w:t>ákon o kybernetické bezpečnosti a o změně souvisejících zákonů, a prováděcí vyhláškou č. 82/2018 Sb., vyhláškou o kybernetické bezpečnosti. Z tohoto důvodu Objednatel umožňuje umístění dat spravovaných v CDE pouze ve vlastní infrastruktuře Objednatele.</w:t>
      </w:r>
    </w:p>
    <w:p w14:paraId="06DA451C" w14:textId="77777777" w:rsidR="005B679E" w:rsidRPr="00BA2BBA" w:rsidRDefault="005B679E" w:rsidP="005B679E">
      <w:pPr>
        <w:pStyle w:val="Odstavecnormln"/>
        <w:rPr>
          <w:noProof w:val="0"/>
        </w:rPr>
      </w:pPr>
      <w:r w:rsidRPr="00BA2BBA">
        <w:rPr>
          <w:noProof w:val="0"/>
        </w:rPr>
        <w:t>Zadavatel požaduje v rámci dodávky Software provádět Integraci do otevřené architektury s využitím stávající infrastruktury a stávajících i Dodavatelem navržených datových zdrojů a jeho propojení s ostatními relevantními systémy Zadavatele a jeho partnerů či spolupracujících subjektů. Software musí naplňovat tyto základní vlastnosti:</w:t>
      </w:r>
    </w:p>
    <w:p w14:paraId="7E9A09C0" w14:textId="6B2E3BFA" w:rsidR="005B679E" w:rsidRPr="00BA2BBA" w:rsidRDefault="004565BA" w:rsidP="00807349">
      <w:pPr>
        <w:pStyle w:val="Odrkaabc"/>
        <w:numPr>
          <w:ilvl w:val="0"/>
          <w:numId w:val="20"/>
        </w:numPr>
      </w:pPr>
      <w:r>
        <w:t>S</w:t>
      </w:r>
      <w:r w:rsidR="005B679E" w:rsidRPr="00BA2BBA">
        <w:t>trukturování Software, zejména jeho Integrační části, na funkční moduly či celky orientované na příslušné věcné oblasti, které umožní jejich další úpravy a rozvoj v souladu s rozvíjejícími se požadavky v dané věcné oblasti, aniž by tyto úpravy a rozvoj zásadně ovlivňovaly ostatní moduly systému či připojené okolní systémy a současně umožnily participaci různých subjektů na těchto úpravách a rozvoji. Tento koncept povede k zajištění vhodné kombinace interoperability, portability a otevřených standardů umožňující další efektivn</w:t>
      </w:r>
      <w:r>
        <w:t>í rozvoj a provozování Software.</w:t>
      </w:r>
    </w:p>
    <w:p w14:paraId="76750EFF" w14:textId="1C90F53B" w:rsidR="005B679E" w:rsidRPr="00BA2BBA" w:rsidRDefault="004565BA" w:rsidP="005B679E">
      <w:pPr>
        <w:pStyle w:val="Odrkaabc"/>
      </w:pPr>
      <w:r>
        <w:t>P</w:t>
      </w:r>
      <w:r w:rsidR="005B679E" w:rsidRPr="00BA2BBA">
        <w:t>oužívání otevřených standardů a protokolů pro komunikaci mezi Software a dalším</w:t>
      </w:r>
      <w:r>
        <w:t>i software a systémy Zadavatele.</w:t>
      </w:r>
    </w:p>
    <w:p w14:paraId="03CD3D68" w14:textId="4E64235D" w:rsidR="005B679E" w:rsidRPr="00BA2BBA" w:rsidRDefault="004565BA" w:rsidP="005B679E">
      <w:pPr>
        <w:pStyle w:val="Odrkaabc"/>
      </w:pPr>
      <w:r>
        <w:t>S</w:t>
      </w:r>
      <w:r w:rsidR="005B679E" w:rsidRPr="00BA2BBA">
        <w:t>chopnost efektivního integrování nových funkčních modulů poskytnutých různými dodavateli včetně kome</w:t>
      </w:r>
      <w:r>
        <w:t>rčně dostupných funkčních celků.</w:t>
      </w:r>
    </w:p>
    <w:p w14:paraId="73B9807E" w14:textId="2E900B42" w:rsidR="005B679E" w:rsidRPr="00BA2BBA" w:rsidRDefault="004565BA" w:rsidP="005B679E">
      <w:pPr>
        <w:pStyle w:val="Odrkaabc"/>
      </w:pPr>
      <w:r>
        <w:t>Vy</w:t>
      </w:r>
      <w:r w:rsidR="005B679E" w:rsidRPr="00BA2BBA">
        <w:t>užití Integrační platformy Zadavatele, zavedení servisně orientované architektury a souvisejících postupů a integračních služeb.</w:t>
      </w:r>
    </w:p>
    <w:p w14:paraId="2E834714" w14:textId="694A53FA" w:rsidR="005B679E" w:rsidRPr="00BA2BBA" w:rsidRDefault="004565BA" w:rsidP="005B679E">
      <w:pPr>
        <w:pStyle w:val="Odrkaabc"/>
      </w:pPr>
      <w:r>
        <w:t>U</w:t>
      </w:r>
      <w:r w:rsidR="005B679E" w:rsidRPr="00BA2BBA">
        <w:t xml:space="preserve">možnění jednoduché </w:t>
      </w:r>
      <w:r w:rsidR="008C35C0">
        <w:t>I</w:t>
      </w:r>
      <w:r w:rsidR="005B679E" w:rsidRPr="00BA2BBA">
        <w:t>ntegrace systémů, funkčních celků, modulů, aplikací a služeb,</w:t>
      </w:r>
    </w:p>
    <w:p w14:paraId="7D4A93EB" w14:textId="32E403BF" w:rsidR="005B679E" w:rsidRPr="00BA2BBA" w:rsidRDefault="004565BA" w:rsidP="005B679E">
      <w:pPr>
        <w:pStyle w:val="Odrkaabc"/>
      </w:pPr>
      <w:r>
        <w:t>P</w:t>
      </w:r>
      <w:r w:rsidR="005B679E" w:rsidRPr="00BA2BBA">
        <w:t>řispět k efektivnímu vývoji a nasazování nových celků a služeb prostřednictvím možnosti kombinovat či opětovně používat již existující funkce a komponenty, využívání jasně definovaných rozhraní a aplikace stejných či obdobných technik a postupů</w:t>
      </w:r>
      <w:r>
        <w:t>.</w:t>
      </w:r>
    </w:p>
    <w:p w14:paraId="31198D6B" w14:textId="0AF039D4" w:rsidR="005B679E" w:rsidRPr="00BA2BBA" w:rsidRDefault="005B679E" w:rsidP="005B679E">
      <w:pPr>
        <w:pStyle w:val="Odrkaabc"/>
      </w:pPr>
      <w:r w:rsidRPr="00BA2BBA">
        <w:lastRenderedPageBreak/>
        <w:t>Software musí umožňovat připojení uživatele z libovolného počítače připojeného do sítě Internet bez nutnosti instalovat a udržovat jakýkoliv software kromě webovského prohlížeče. Po zadání www adresy URL do adresářového řádku prohlíž</w:t>
      </w:r>
      <w:r w:rsidR="004565BA">
        <w:t>eče dojde ke spuštění Software.</w:t>
      </w:r>
    </w:p>
    <w:p w14:paraId="3C52FCD7" w14:textId="6585F5E4" w:rsidR="005B679E" w:rsidRPr="00BA2BBA" w:rsidRDefault="004565BA" w:rsidP="005B679E">
      <w:pPr>
        <w:pStyle w:val="Odrkaabc"/>
      </w:pPr>
      <w:r>
        <w:t>P</w:t>
      </w:r>
      <w:r w:rsidR="005B679E" w:rsidRPr="00BA2BBA">
        <w:t>ro případy Tlustého klienta bude Software nainstalován a provozov</w:t>
      </w:r>
      <w:r>
        <w:t>án na infrastruktuře Zadavatele.</w:t>
      </w:r>
    </w:p>
    <w:p w14:paraId="56BA9C12" w14:textId="168E17DC" w:rsidR="005B679E" w:rsidRPr="00BA2BBA" w:rsidRDefault="004565BA" w:rsidP="005B679E">
      <w:pPr>
        <w:pStyle w:val="Odrkaabc"/>
      </w:pPr>
      <w:r>
        <w:t>N</w:t>
      </w:r>
      <w:r w:rsidR="005B679E" w:rsidRPr="00BA2BBA">
        <w:t xml:space="preserve">a Software bude navázán dohledový systém Dodavatele, který zajistí předání informace o výpadku Software nebo některé jeho části. Dodavatel v rámci Plnění zajistí spolupráci a součinnost při </w:t>
      </w:r>
      <w:r w:rsidR="008C35C0">
        <w:t>I</w:t>
      </w:r>
      <w:r w:rsidR="005B679E" w:rsidRPr="00BA2BBA">
        <w:t xml:space="preserve">ntegraci na monitorovací nástroje Zadavatele. </w:t>
      </w:r>
    </w:p>
    <w:p w14:paraId="500241D2" w14:textId="77777777" w:rsidR="005B679E" w:rsidRPr="00BA2BBA" w:rsidRDefault="005B679E" w:rsidP="005B679E">
      <w:pPr>
        <w:pStyle w:val="Odstavecnormln"/>
        <w:rPr>
          <w:noProof w:val="0"/>
        </w:rPr>
      </w:pPr>
      <w:r w:rsidRPr="00BA2BBA">
        <w:rPr>
          <w:noProof w:val="0"/>
        </w:rPr>
        <w:t>Rozšířené technologické požadavky</w:t>
      </w:r>
    </w:p>
    <w:p w14:paraId="01A3E29F" w14:textId="09922DE9" w:rsidR="005B679E" w:rsidRPr="000F5DC1" w:rsidRDefault="005B679E" w:rsidP="000F5DC1">
      <w:pPr>
        <w:pStyle w:val="Odrkaabc"/>
      </w:pPr>
      <w:r w:rsidRPr="000F5DC1">
        <w:t>Software bude umožňovat konfiguraci auditu volitelně na úrovni jednotlivých operací. Výstup auditních logů bude předáván k vyhodnocení na Bezpečnostní monitoring SŽ</w:t>
      </w:r>
      <w:r w:rsidR="000F5DC1" w:rsidRPr="000F5DC1">
        <w:t xml:space="preserve"> (od řízení incidentů a událostí).</w:t>
      </w:r>
      <w:r w:rsidRPr="000F5DC1">
        <w:t xml:space="preserve"> </w:t>
      </w:r>
    </w:p>
    <w:p w14:paraId="07398C43" w14:textId="28E6A5FE" w:rsidR="005B679E" w:rsidRPr="00BA2BBA" w:rsidRDefault="005B679E" w:rsidP="005B679E">
      <w:pPr>
        <w:pStyle w:val="Odrkaabc"/>
      </w:pPr>
      <w:r w:rsidRPr="00BA2BBA">
        <w:t>Software musí mít administrační rozhraní pro správu parametrů systému – konfigurací, Software potřebných workflow, správu úloh (jobů) a jejich plánování</w:t>
      </w:r>
      <w:r w:rsidR="004565BA">
        <w:t>.</w:t>
      </w:r>
      <w:r w:rsidRPr="00BA2BBA">
        <w:t xml:space="preserve"> </w:t>
      </w:r>
    </w:p>
    <w:p w14:paraId="45C6970B" w14:textId="77777777" w:rsidR="005B679E" w:rsidRPr="00BA2BBA" w:rsidRDefault="005B679E" w:rsidP="005B679E">
      <w:pPr>
        <w:pStyle w:val="Odrkaabc"/>
      </w:pPr>
      <w:r w:rsidRPr="00BA2BBA">
        <w:t>Software musí poskytovat podporu pro provozní monitoring, včetně specifických čítačů, které umožní monitorování výkonu systému.</w:t>
      </w:r>
    </w:p>
    <w:p w14:paraId="6E9D68E2" w14:textId="40A3E027" w:rsidR="005B679E" w:rsidRPr="00BA2BBA" w:rsidRDefault="004565BA" w:rsidP="005B679E">
      <w:pPr>
        <w:pStyle w:val="Odrkaabc"/>
      </w:pPr>
      <w:r>
        <w:t>K</w:t>
      </w:r>
      <w:r w:rsidR="005B679E" w:rsidRPr="00BA2BBA">
        <w:t xml:space="preserve">aždý přístup so Software musí být jednoznačně identifikován a přiřazen ke koncovému uživateli, který s daty pracuje (i v případě přístupu přes API je nutné přebírat identitu </w:t>
      </w:r>
      <w:r>
        <w:t>uživatele a ověřovat oprávnění).</w:t>
      </w:r>
    </w:p>
    <w:p w14:paraId="27CD8D34" w14:textId="6A74BC81" w:rsidR="005B679E" w:rsidRPr="00BA2BBA" w:rsidRDefault="004565BA" w:rsidP="005B679E">
      <w:pPr>
        <w:pStyle w:val="Odrkaabc"/>
      </w:pPr>
      <w:r>
        <w:t>P</w:t>
      </w:r>
      <w:r w:rsidR="005B679E" w:rsidRPr="00BA2BBA">
        <w:t>okud bude Software ukládat nestrukturovaná data (dokumenty, obrázky apod.), bude je ukládat v datovém úložišti v před</w:t>
      </w:r>
      <w:r>
        <w:t>em dohodnuté struktuře a formě.</w:t>
      </w:r>
    </w:p>
    <w:p w14:paraId="13AEDB56" w14:textId="76403F8F" w:rsidR="005B679E" w:rsidRPr="00BA2BBA" w:rsidRDefault="004565BA" w:rsidP="005B679E">
      <w:pPr>
        <w:pStyle w:val="Odrkaabc"/>
      </w:pPr>
      <w:r>
        <w:t>V</w:t>
      </w:r>
      <w:r w:rsidR="005B679E" w:rsidRPr="00BA2BBA">
        <w:t xml:space="preserve"> případě, že součástí Software bude Tlustý klient, tedy aplikace, která se instaluje na koncovou stanici, zajistí Dodavatel příslušné instalační balíčky pro instalaci a rovněž pak </w:t>
      </w:r>
      <w:r w:rsidR="005B679E" w:rsidRPr="00BA2BBA">
        <w:br/>
        <w:t>i pro následné Aktualizace. Distribuci a nasazení instalačních balíčků provede Zadavatel. Tlustý klient bude sloužit pouze interním pracovníkům SŽ na úrovni práce administrátora.</w:t>
      </w:r>
    </w:p>
    <w:p w14:paraId="362124BF" w14:textId="77777777" w:rsidR="005B679E" w:rsidRPr="00BA2BBA" w:rsidRDefault="005B679E" w:rsidP="005B679E">
      <w:pPr>
        <w:pStyle w:val="Nadpis20"/>
      </w:pPr>
      <w:bookmarkStart w:id="95" w:name="_Toc131423916"/>
      <w:bookmarkStart w:id="96" w:name="_Toc53573192"/>
      <w:bookmarkStart w:id="97" w:name="_Toc134649212"/>
      <w:bookmarkStart w:id="98" w:name="_Toc136896836"/>
      <w:r w:rsidRPr="00BA2BBA">
        <w:t>Integrace Software</w:t>
      </w:r>
      <w:bookmarkEnd w:id="95"/>
      <w:r w:rsidRPr="00BA2BBA">
        <w:t xml:space="preserve"> </w:t>
      </w:r>
      <w:bookmarkEnd w:id="96"/>
      <w:r w:rsidRPr="00BA2BBA">
        <w:t>do prostředí SŽ</w:t>
      </w:r>
      <w:bookmarkEnd w:id="97"/>
      <w:bookmarkEnd w:id="98"/>
    </w:p>
    <w:p w14:paraId="308B7733" w14:textId="77777777" w:rsidR="005B679E" w:rsidRPr="00BA2BBA" w:rsidRDefault="005B679E" w:rsidP="005B679E">
      <w:pPr>
        <w:pStyle w:val="Odstavecnormln"/>
        <w:rPr>
          <w:noProof w:val="0"/>
        </w:rPr>
      </w:pPr>
      <w:r w:rsidRPr="00BA2BBA">
        <w:rPr>
          <w:noProof w:val="0"/>
        </w:rPr>
        <w:t>V rámci integračních prací je nezbytnou součástí analýza navrhovaného řešení zpracované v Plánu. Analytická část Plánu bude obsahovat především detailní popis komunikačních rozhraní, přenosy dat apod. Tvorbu plánu bude Dodavatel provádět v součinnosti s Objednatelem.</w:t>
      </w:r>
    </w:p>
    <w:p w14:paraId="7168A1C3" w14:textId="77777777" w:rsidR="005B679E" w:rsidRPr="00BA2BBA" w:rsidRDefault="005B679E" w:rsidP="005B679E">
      <w:pPr>
        <w:pStyle w:val="Odstavecnormln"/>
        <w:rPr>
          <w:noProof w:val="0"/>
        </w:rPr>
      </w:pPr>
      <w:r w:rsidRPr="00BA2BBA">
        <w:rPr>
          <w:noProof w:val="0"/>
        </w:rPr>
        <w:t>Dodavatel zajistí v rámci Integrace následující činnosti:</w:t>
      </w:r>
    </w:p>
    <w:p w14:paraId="5612A58F" w14:textId="59A14C81" w:rsidR="005B679E" w:rsidRPr="0029494F" w:rsidRDefault="005B679E" w:rsidP="00807349">
      <w:pPr>
        <w:pStyle w:val="Odrkabody"/>
        <w:numPr>
          <w:ilvl w:val="0"/>
          <w:numId w:val="16"/>
        </w:numPr>
        <w:rPr>
          <w:noProof w:val="0"/>
        </w:rPr>
      </w:pPr>
      <w:r w:rsidRPr="0029494F">
        <w:rPr>
          <w:noProof w:val="0"/>
        </w:rPr>
        <w:t>Integraci na stávající IS a software Zadavatele prostřed</w:t>
      </w:r>
      <w:r w:rsidR="004565BA">
        <w:rPr>
          <w:noProof w:val="0"/>
        </w:rPr>
        <w:t>nictvím Integrační platformy SŽ.</w:t>
      </w:r>
    </w:p>
    <w:p w14:paraId="24663232" w14:textId="45C65731" w:rsidR="005B679E" w:rsidRPr="0029494F" w:rsidRDefault="004565BA" w:rsidP="00807349">
      <w:pPr>
        <w:pStyle w:val="Odrkabody"/>
        <w:numPr>
          <w:ilvl w:val="0"/>
          <w:numId w:val="16"/>
        </w:numPr>
        <w:rPr>
          <w:noProof w:val="0"/>
        </w:rPr>
      </w:pPr>
      <w:r>
        <w:rPr>
          <w:noProof w:val="0"/>
        </w:rPr>
        <w:t>Provozní monitoring.</w:t>
      </w:r>
    </w:p>
    <w:p w14:paraId="7FA07A6F" w14:textId="1C01070D" w:rsidR="005B679E" w:rsidRPr="0029494F" w:rsidRDefault="005B679E" w:rsidP="00807349">
      <w:pPr>
        <w:pStyle w:val="Odrkabody"/>
        <w:numPr>
          <w:ilvl w:val="0"/>
          <w:numId w:val="16"/>
        </w:numPr>
        <w:rPr>
          <w:noProof w:val="0"/>
        </w:rPr>
      </w:pPr>
      <w:r w:rsidRPr="0029494F">
        <w:rPr>
          <w:noProof w:val="0"/>
        </w:rPr>
        <w:t>Bezpečnostní monitoring SŽ</w:t>
      </w:r>
      <w:r w:rsidR="004565BA">
        <w:rPr>
          <w:noProof w:val="0"/>
        </w:rPr>
        <w:t>.</w:t>
      </w:r>
    </w:p>
    <w:p w14:paraId="4A85DF19" w14:textId="77777777" w:rsidR="005B679E" w:rsidRPr="0029494F" w:rsidRDefault="005B679E" w:rsidP="00807349">
      <w:pPr>
        <w:pStyle w:val="Odrkabody"/>
        <w:numPr>
          <w:ilvl w:val="0"/>
          <w:numId w:val="16"/>
        </w:numPr>
        <w:rPr>
          <w:noProof w:val="0"/>
        </w:rPr>
      </w:pPr>
      <w:r w:rsidRPr="0029494F">
        <w:rPr>
          <w:noProof w:val="0"/>
        </w:rPr>
        <w:t xml:space="preserve">Autentizační platforma. </w:t>
      </w:r>
    </w:p>
    <w:p w14:paraId="0CCC95C8" w14:textId="77777777" w:rsidR="005B679E" w:rsidRPr="0029494F" w:rsidRDefault="005B679E" w:rsidP="00807349">
      <w:pPr>
        <w:pStyle w:val="Odrkabody"/>
        <w:numPr>
          <w:ilvl w:val="0"/>
          <w:numId w:val="16"/>
        </w:numPr>
        <w:rPr>
          <w:noProof w:val="0"/>
        </w:rPr>
      </w:pPr>
      <w:r w:rsidRPr="0029494F">
        <w:rPr>
          <w:noProof w:val="0"/>
        </w:rPr>
        <w:t>Integrace mezi HelpDesky Zadavatele a Dodavatele.</w:t>
      </w:r>
    </w:p>
    <w:p w14:paraId="1F9AC903" w14:textId="77777777" w:rsidR="005B679E" w:rsidRPr="00BA2BBA" w:rsidRDefault="005B679E" w:rsidP="005B679E">
      <w:pPr>
        <w:pStyle w:val="Nadpis3"/>
        <w:ind w:left="0" w:firstLine="0"/>
      </w:pPr>
      <w:r w:rsidRPr="00BA2BBA">
        <w:t>Integrace na IS a software SŽ</w:t>
      </w:r>
    </w:p>
    <w:p w14:paraId="101E4A24" w14:textId="77777777" w:rsidR="005B679E" w:rsidRPr="00BA2BBA" w:rsidRDefault="005B679E" w:rsidP="005B679E">
      <w:pPr>
        <w:pStyle w:val="Odstavecnormln"/>
        <w:rPr>
          <w:noProof w:val="0"/>
        </w:rPr>
      </w:pPr>
      <w:r w:rsidRPr="00BA2BBA">
        <w:rPr>
          <w:noProof w:val="0"/>
        </w:rPr>
        <w:t>Podrobné požadavky na komunikaci s dalšími systémy stanoví Plán. V Plánu se rovněž vymezí způsoby Integrace a datové struktury a jejich vzájemné a významové vazby. Zadavatel sice deklaruje základní portfolio spektra dat, která mohou vstupovat do řešení Software, ale předpokládá, že Dodavatel je dostatečně fundovaný v problematice a je schopen data předem analyzovat a doporučit Zadavateli další postup k doplnění dat, jejich rozsahu a kvality. Do té doby Zadavatel očekává, že Dodavatel vystačí s dostupnými daty.</w:t>
      </w:r>
    </w:p>
    <w:p w14:paraId="750EF694" w14:textId="3A386F56" w:rsidR="005B679E" w:rsidRPr="00BA2BBA" w:rsidRDefault="005B679E" w:rsidP="005B679E">
      <w:pPr>
        <w:pStyle w:val="Odstavecnormln"/>
        <w:rPr>
          <w:noProof w:val="0"/>
        </w:rPr>
      </w:pPr>
      <w:r w:rsidRPr="00BA2BBA">
        <w:rPr>
          <w:noProof w:val="0"/>
        </w:rPr>
        <w:t>Výčet IS a software Zadavatele, včetně časových souvislostí a základního popisu charakteru přenáše</w:t>
      </w:r>
      <w:r w:rsidR="00C95DE4">
        <w:rPr>
          <w:noProof w:val="0"/>
        </w:rPr>
        <w:t>ných dat jsou uvedené v kap. 4.5.</w:t>
      </w:r>
    </w:p>
    <w:p w14:paraId="2EF0303D" w14:textId="77777777" w:rsidR="005B679E" w:rsidRPr="00BA2BBA" w:rsidRDefault="005B679E" w:rsidP="005B679E">
      <w:pPr>
        <w:pStyle w:val="Nadpis3"/>
        <w:ind w:left="0" w:firstLine="0"/>
      </w:pPr>
      <w:r w:rsidRPr="00BA2BBA">
        <w:t>Provozní monitoring</w:t>
      </w:r>
    </w:p>
    <w:p w14:paraId="4F77557F" w14:textId="2C0B260B" w:rsidR="005B679E" w:rsidRPr="00BA2BBA" w:rsidRDefault="005B679E" w:rsidP="005B679E">
      <w:pPr>
        <w:pStyle w:val="Odstavecnormln"/>
        <w:rPr>
          <w:rFonts w:eastAsia="MingLiU" w:cstheme="majorBidi"/>
          <w:b/>
          <w:noProof w:val="0"/>
          <w:sz w:val="20"/>
          <w:szCs w:val="26"/>
        </w:rPr>
      </w:pPr>
      <w:r w:rsidRPr="00BA2BBA">
        <w:rPr>
          <w:noProof w:val="0"/>
        </w:rPr>
        <w:t xml:space="preserve">Software musí být monitorovatelný dohledovými nástroji umožňujícími sledování SLA parametrů a jeho jednotlivých komponent v souladu s pravidly a zásadami služeb monitoringu a dohledu vycházejícími z </w:t>
      </w:r>
      <w:r w:rsidR="00410666" w:rsidRPr="00BA2BBA">
        <w:rPr>
          <w:noProof w:val="0"/>
        </w:rPr>
        <w:t>Platformy</w:t>
      </w:r>
      <w:r w:rsidRPr="00BA2BBA">
        <w:rPr>
          <w:noProof w:val="0"/>
        </w:rPr>
        <w:t xml:space="preserve"> SŽ. Podrobnosti architektury nástrojů pro provozní monitoring projedná Dodavatel se </w:t>
      </w:r>
      <w:r w:rsidR="00410666" w:rsidRPr="00BA2BBA">
        <w:rPr>
          <w:noProof w:val="0"/>
        </w:rPr>
        <w:t>Zadavatelem</w:t>
      </w:r>
      <w:r w:rsidRPr="00BA2BBA">
        <w:rPr>
          <w:noProof w:val="0"/>
        </w:rPr>
        <w:t xml:space="preserve"> a následně rozpracuje detailně v Plánu.</w:t>
      </w:r>
    </w:p>
    <w:p w14:paraId="3017D1F6" w14:textId="77777777" w:rsidR="005B679E" w:rsidRPr="00BA2BBA" w:rsidRDefault="005B679E" w:rsidP="005B679E">
      <w:pPr>
        <w:pStyle w:val="Nadpis3"/>
        <w:ind w:left="0" w:firstLine="0"/>
      </w:pPr>
      <w:r w:rsidRPr="00BA2BBA">
        <w:lastRenderedPageBreak/>
        <w:t xml:space="preserve">Bezpečnostní monitoring </w:t>
      </w:r>
    </w:p>
    <w:p w14:paraId="4698EDB7" w14:textId="1C6A5417" w:rsidR="000F5DC1" w:rsidRDefault="000F5DC1" w:rsidP="000F5DC1">
      <w:pPr>
        <w:pStyle w:val="Odstavecnormln"/>
        <w:rPr>
          <w:noProof w:val="0"/>
        </w:rPr>
      </w:pPr>
      <w:r>
        <w:rPr>
          <w:noProof w:val="0"/>
        </w:rPr>
        <w:t>Dodavatel zajistí zaznamenávání bezpečnostních a provozních událostí dodávaného řešení v souladu s požadavky ZKB resp. VKB</w:t>
      </w:r>
      <w:r w:rsidR="002356F5">
        <w:rPr>
          <w:noProof w:val="0"/>
        </w:rPr>
        <w:t>.</w:t>
      </w:r>
    </w:p>
    <w:p w14:paraId="73E46C5B" w14:textId="77777777" w:rsidR="000F5DC1" w:rsidRDefault="000F5DC1" w:rsidP="000F5DC1">
      <w:pPr>
        <w:pStyle w:val="Odstavecnormln"/>
        <w:rPr>
          <w:noProof w:val="0"/>
        </w:rPr>
      </w:pPr>
      <w:r>
        <w:rPr>
          <w:noProof w:val="0"/>
        </w:rPr>
        <w:t xml:space="preserve">Předmět plnění musí poskytovat auditní záznamy (logy), které umožní jednoznačně určit uživatele, čas a jeho provedenou činnost v takové podobě, aby je bylo možné zpracovávat nástrojem SIEM. </w:t>
      </w:r>
    </w:p>
    <w:p w14:paraId="1CDEA8A1" w14:textId="6459451F" w:rsidR="005B679E" w:rsidRPr="00BA2BBA" w:rsidRDefault="000F5DC1" w:rsidP="000F5DC1">
      <w:pPr>
        <w:pStyle w:val="Odstavecnormln"/>
        <w:rPr>
          <w:noProof w:val="0"/>
        </w:rPr>
      </w:pPr>
      <w:r>
        <w:rPr>
          <w:noProof w:val="0"/>
        </w:rPr>
        <w:t>Dodavatel se zavazuje, že umožní automatizované předávání auditních záznamů (logům) SŽ, přičemž toto předávání je součástí smluvního plnění.</w:t>
      </w:r>
      <w:r w:rsidR="005B679E" w:rsidRPr="00BA2BBA">
        <w:rPr>
          <w:noProof w:val="0"/>
        </w:rPr>
        <w:t xml:space="preserve"> </w:t>
      </w:r>
    </w:p>
    <w:p w14:paraId="24F7EF4C" w14:textId="3F349D8A" w:rsidR="005B679E" w:rsidRDefault="005B679E" w:rsidP="005B679E">
      <w:pPr>
        <w:pStyle w:val="Nadpis3"/>
        <w:ind w:left="0" w:firstLine="0"/>
      </w:pPr>
      <w:r w:rsidRPr="00BA2BBA">
        <w:t>Autentizační platforma</w:t>
      </w:r>
    </w:p>
    <w:p w14:paraId="56A40309" w14:textId="230B52D8" w:rsidR="005B679E" w:rsidRPr="00BA2BBA" w:rsidRDefault="002356F5" w:rsidP="002356F5">
      <w:pPr>
        <w:pStyle w:val="Odstavecnormln"/>
        <w:rPr>
          <w:noProof w:val="0"/>
        </w:rPr>
      </w:pPr>
      <w:r>
        <w:rPr>
          <w:noProof w:val="0"/>
        </w:rPr>
        <w:t xml:space="preserve">Autentizační platforma je služba </w:t>
      </w:r>
      <w:r w:rsidRPr="009069CA">
        <w:rPr>
          <w:noProof w:val="0"/>
        </w:rPr>
        <w:t>Active Directory</w:t>
      </w:r>
      <w:r>
        <w:rPr>
          <w:noProof w:val="0"/>
        </w:rPr>
        <w:t>, která</w:t>
      </w:r>
      <w:r w:rsidRPr="009069CA">
        <w:rPr>
          <w:noProof w:val="0"/>
        </w:rPr>
        <w:t xml:space="preserve"> zajišťuje autentizaci a autorizaci uživatelů</w:t>
      </w:r>
      <w:r>
        <w:rPr>
          <w:noProof w:val="0"/>
        </w:rPr>
        <w:t>.</w:t>
      </w:r>
    </w:p>
    <w:p w14:paraId="6D155499" w14:textId="77777777" w:rsidR="005B679E" w:rsidRPr="00BA2BBA" w:rsidRDefault="005B679E" w:rsidP="005B679E">
      <w:pPr>
        <w:pStyle w:val="Nadpis3"/>
        <w:ind w:left="0" w:firstLine="0"/>
      </w:pPr>
      <w:r w:rsidRPr="00BA2BBA">
        <w:t>HelpDesk</w:t>
      </w:r>
    </w:p>
    <w:p w14:paraId="11256580" w14:textId="6D0CCFCF" w:rsidR="002356F5" w:rsidRPr="00BA2BBA" w:rsidRDefault="002356F5" w:rsidP="002356F5">
      <w:pPr>
        <w:pStyle w:val="Odstavecnormln"/>
        <w:rPr>
          <w:noProof w:val="0"/>
        </w:rPr>
      </w:pPr>
      <w:r w:rsidRPr="00BA2BBA">
        <w:rPr>
          <w:noProof w:val="0"/>
        </w:rPr>
        <w:t xml:space="preserve">Dodavatel zajistí okamžité automatické zasílání zpráv (např. email) o Problémech Zadavateli </w:t>
      </w:r>
      <w:r>
        <w:rPr>
          <w:noProof w:val="0"/>
        </w:rPr>
        <w:t>na HelpDesk</w:t>
      </w:r>
      <w:r w:rsidRPr="00BA2BBA">
        <w:rPr>
          <w:noProof w:val="0"/>
        </w:rPr>
        <w:t xml:space="preserve"> a současně vynaloží veškeré úsilí na odstranění Problému vlastními prostředky. Forma komunikace a Akc</w:t>
      </w:r>
      <w:r w:rsidR="00C95DE4">
        <w:rPr>
          <w:noProof w:val="0"/>
        </w:rPr>
        <w:t>eptace se řídí u všech případů</w:t>
      </w:r>
      <w:r w:rsidRPr="00BA2BBA">
        <w:rPr>
          <w:noProof w:val="0"/>
        </w:rPr>
        <w:t xml:space="preserve"> příslušnými ustanoveními Smlouvy a Technických podmínek. Primárně Dodavatel v součinnosti se Zadavatelem zajistí plynulou komunikaci mezi HelpDesky jednotlivých stran v posloupnosti primárního a sekundárního HelpDesku, tj. primární je ten na který se bude odkazovat první krok komunikace.</w:t>
      </w:r>
    </w:p>
    <w:p w14:paraId="62B39260" w14:textId="7280D14E" w:rsidR="002356F5" w:rsidRPr="002356F5" w:rsidRDefault="002356F5" w:rsidP="002356F5">
      <w:pPr>
        <w:pStyle w:val="Odrkabody"/>
        <w:numPr>
          <w:ilvl w:val="0"/>
          <w:numId w:val="16"/>
        </w:numPr>
        <w:rPr>
          <w:noProof w:val="0"/>
        </w:rPr>
      </w:pPr>
      <w:r w:rsidRPr="00BA2BBA">
        <w:rPr>
          <w:noProof w:val="0"/>
        </w:rPr>
        <w:t>Požadav</w:t>
      </w:r>
      <w:r>
        <w:rPr>
          <w:noProof w:val="0"/>
        </w:rPr>
        <w:t>e</w:t>
      </w:r>
      <w:r w:rsidRPr="00BA2BBA">
        <w:rPr>
          <w:noProof w:val="0"/>
        </w:rPr>
        <w:t>k bude primárně hlášen na HelpDeck Dodavatele</w:t>
      </w:r>
      <w:r w:rsidR="0029494F">
        <w:rPr>
          <w:noProof w:val="0"/>
        </w:rPr>
        <w:t>.</w:t>
      </w:r>
      <w:r w:rsidRPr="00BA2BBA">
        <w:rPr>
          <w:noProof w:val="0"/>
        </w:rPr>
        <w:t xml:space="preserve">  </w:t>
      </w:r>
    </w:p>
    <w:p w14:paraId="4C532A46" w14:textId="2C092F09" w:rsidR="005B679E" w:rsidRPr="002356F5" w:rsidRDefault="002356F5" w:rsidP="002356F5">
      <w:pPr>
        <w:pStyle w:val="Odrkabody"/>
        <w:numPr>
          <w:ilvl w:val="0"/>
          <w:numId w:val="16"/>
        </w:numPr>
        <w:rPr>
          <w:noProof w:val="0"/>
        </w:rPr>
      </w:pPr>
      <w:r w:rsidRPr="00C94CEB">
        <w:rPr>
          <w:noProof w:val="0"/>
        </w:rPr>
        <w:t xml:space="preserve">Dodavatel má povinnost neprodleně informovat Objednatele o kybernetických bezpečnostních </w:t>
      </w:r>
      <w:r>
        <w:rPr>
          <w:noProof w:val="0"/>
        </w:rPr>
        <w:t>I</w:t>
      </w:r>
      <w:r w:rsidRPr="00C94CEB">
        <w:rPr>
          <w:noProof w:val="0"/>
        </w:rPr>
        <w:t>ncidentech souvisejících s plněním předmětu Smlouvy (</w:t>
      </w:r>
      <w:r w:rsidRPr="002356F5">
        <w:rPr>
          <w:noProof w:val="0"/>
        </w:rPr>
        <w:t>helpdeskkb@spravazeleznic.cz</w:t>
      </w:r>
      <w:r w:rsidRPr="00C94CEB">
        <w:rPr>
          <w:noProof w:val="0"/>
        </w:rPr>
        <w:t xml:space="preserve">). Součástí oznámení musí být popis povahy případu kybernetického bezpečnostního </w:t>
      </w:r>
      <w:r>
        <w:rPr>
          <w:noProof w:val="0"/>
        </w:rPr>
        <w:t>I</w:t>
      </w:r>
      <w:r w:rsidRPr="00C94CEB">
        <w:rPr>
          <w:noProof w:val="0"/>
        </w:rPr>
        <w:t>ncidentu</w:t>
      </w:r>
      <w:r w:rsidR="0029494F">
        <w:rPr>
          <w:noProof w:val="0"/>
        </w:rPr>
        <w:t>.</w:t>
      </w:r>
    </w:p>
    <w:p w14:paraId="2D89AF00" w14:textId="77777777" w:rsidR="005B679E" w:rsidRPr="00BA2BBA" w:rsidRDefault="005B679E" w:rsidP="005B679E">
      <w:pPr>
        <w:pStyle w:val="Nadpis20"/>
      </w:pPr>
      <w:bookmarkStart w:id="99" w:name="_Toc131423917"/>
      <w:bookmarkStart w:id="100" w:name="_Toc134649213"/>
      <w:bookmarkStart w:id="101" w:name="_Toc136896837"/>
      <w:r w:rsidRPr="00BA2BBA">
        <w:t>Licenc</w:t>
      </w:r>
      <w:bookmarkEnd w:id="99"/>
      <w:r w:rsidRPr="00BA2BBA">
        <w:t>e a uživatelská oprávnění</w:t>
      </w:r>
      <w:bookmarkEnd w:id="100"/>
      <w:bookmarkEnd w:id="101"/>
    </w:p>
    <w:p w14:paraId="160B583D" w14:textId="74799F2A" w:rsidR="005B679E" w:rsidRDefault="005B679E" w:rsidP="005B679E">
      <w:pPr>
        <w:pStyle w:val="Odstavecnormln"/>
        <w:rPr>
          <w:noProof w:val="0"/>
        </w:rPr>
      </w:pPr>
      <w:r w:rsidRPr="00BA2BBA">
        <w:rPr>
          <w:noProof w:val="0"/>
        </w:rPr>
        <w:t>Zadavatel požaduje použít takový licenční model, který umožní řídit přístupy do Software na základě aktivně přihlášených uživatelů – tzv. plovoucí</w:t>
      </w:r>
      <w:r w:rsidR="00C84F32">
        <w:rPr>
          <w:noProof w:val="0"/>
        </w:rPr>
        <w:t xml:space="preserve"> </w:t>
      </w:r>
      <w:r w:rsidRPr="00BA2BBA">
        <w:rPr>
          <w:noProof w:val="0"/>
        </w:rPr>
        <w:t>licence</w:t>
      </w:r>
      <w:r w:rsidR="004B64FA">
        <w:rPr>
          <w:noProof w:val="0"/>
        </w:rPr>
        <w:t xml:space="preserve"> (floating license)</w:t>
      </w:r>
      <w:r w:rsidRPr="00BA2BBA">
        <w:rPr>
          <w:noProof w:val="0"/>
        </w:rPr>
        <w:t>. V rámci nasazení Software se předpokládá postupný nárůst uživatelů v čase s tím, že maximální počet aktivně přihlášených uživatelů nepřesáhne 2 500, přičemž se předpokládá, že Software bude přístupný pro interní a externí uživatele</w:t>
      </w:r>
      <w:r w:rsidR="00683D89">
        <w:rPr>
          <w:noProof w:val="0"/>
        </w:rPr>
        <w:t xml:space="preserve"> a celkový počet uživatelských účtů, </w:t>
      </w:r>
      <w:r w:rsidR="00396199">
        <w:rPr>
          <w:noProof w:val="0"/>
        </w:rPr>
        <w:t>z</w:t>
      </w:r>
      <w:r w:rsidR="00683D89">
        <w:rPr>
          <w:noProof w:val="0"/>
        </w:rPr>
        <w:t xml:space="preserve"> kterých můžou být </w:t>
      </w:r>
      <w:r w:rsidR="00396199">
        <w:rPr>
          <w:noProof w:val="0"/>
        </w:rPr>
        <w:t>aktivování</w:t>
      </w:r>
      <w:r w:rsidR="00683D89">
        <w:rPr>
          <w:noProof w:val="0"/>
        </w:rPr>
        <w:t xml:space="preserve"> uživatelé je výrazně vyšší</w:t>
      </w:r>
      <w:r w:rsidRPr="00BA2BBA">
        <w:rPr>
          <w:noProof w:val="0"/>
        </w:rPr>
        <w:t>. Celkový počet licencí</w:t>
      </w:r>
      <w:r w:rsidR="00683D89">
        <w:rPr>
          <w:noProof w:val="0"/>
        </w:rPr>
        <w:t xml:space="preserve"> pro aktivní uživatelé</w:t>
      </w:r>
      <w:r w:rsidRPr="00BA2BBA">
        <w:rPr>
          <w:noProof w:val="0"/>
        </w:rPr>
        <w:t xml:space="preserve"> byl stanoven na základě interní kalkulace, která vycházela ze zkušeností s nasazením jiných softwarů využívaných v přípravě a realizaci staveb a předpokládaného nárůstu uživatelů v čase.</w:t>
      </w:r>
    </w:p>
    <w:p w14:paraId="77920619" w14:textId="1DC5B69A" w:rsidR="0074553F" w:rsidRPr="009A3841" w:rsidRDefault="0074553F" w:rsidP="0074553F">
      <w:bookmarkStart w:id="102" w:name="_Toc137182931"/>
      <w:r w:rsidRPr="00BA2BBA">
        <w:t xml:space="preserve">Tab. </w:t>
      </w:r>
      <w:fldSimple w:instr=" SEQ Tabulka \* ARABIC ">
        <w:r w:rsidR="001F44C1">
          <w:rPr>
            <w:noProof/>
          </w:rPr>
          <w:t>8</w:t>
        </w:r>
      </w:fldSimple>
      <w:r w:rsidRPr="00BA2BBA">
        <w:t xml:space="preserve">: </w:t>
      </w:r>
      <w:r>
        <w:t>Předpokládaný počet uživatelů Software SŽ</w:t>
      </w:r>
      <w:bookmarkEnd w:id="102"/>
    </w:p>
    <w:p w14:paraId="297B4435" w14:textId="10A10A9C" w:rsidR="0074553F" w:rsidRPr="00BA2BBA" w:rsidRDefault="0074553F" w:rsidP="005B679E">
      <w:pPr>
        <w:pStyle w:val="Odstavecnormln"/>
        <w:rPr>
          <w:noProof w:val="0"/>
        </w:rPr>
      </w:pPr>
      <w:r w:rsidRPr="0074553F">
        <w:rPr>
          <w:lang w:eastAsia="cs-CZ"/>
        </w:rPr>
        <w:drawing>
          <wp:inline distT="0" distB="0" distL="0" distR="0" wp14:anchorId="096F1F7E" wp14:editId="1540DBE3">
            <wp:extent cx="4597400" cy="1466416"/>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62663" cy="1487233"/>
                    </a:xfrm>
                    <a:prstGeom prst="rect">
                      <a:avLst/>
                    </a:prstGeom>
                    <a:noFill/>
                    <a:ln>
                      <a:noFill/>
                    </a:ln>
                  </pic:spPr>
                </pic:pic>
              </a:graphicData>
            </a:graphic>
          </wp:inline>
        </w:drawing>
      </w:r>
    </w:p>
    <w:p w14:paraId="4C44C957" w14:textId="109765D5" w:rsidR="005B679E" w:rsidRDefault="005B679E" w:rsidP="005B679E">
      <w:pPr>
        <w:pStyle w:val="Odstavecnormln"/>
        <w:rPr>
          <w:noProof w:val="0"/>
        </w:rPr>
      </w:pPr>
      <w:r w:rsidRPr="00BA2BBA">
        <w:rPr>
          <w:noProof w:val="0"/>
        </w:rPr>
        <w:t>Do celkového počtu aktivních uživatelů v rámci Licencí se nebudou započítávat uživatelé komunikující se Softwarem v rámci jiných softwaru pomocí integrovaného API.</w:t>
      </w:r>
    </w:p>
    <w:p w14:paraId="2F8B9DB7" w14:textId="77777777" w:rsidR="007548B2" w:rsidRDefault="007548B2" w:rsidP="007548B2">
      <w:pPr>
        <w:pStyle w:val="Odstavecnormln"/>
      </w:pPr>
      <w:r>
        <w:t>. Zařazení zaměstnanců mezi uživatele Software je rozděleno na:</w:t>
      </w:r>
    </w:p>
    <w:p w14:paraId="1A2E37B8" w14:textId="4EF26BFF" w:rsidR="007548B2" w:rsidRDefault="007548B2" w:rsidP="0031560D">
      <w:pPr>
        <w:pStyle w:val="Odstavecseseznamem"/>
        <w:numPr>
          <w:ilvl w:val="0"/>
          <w:numId w:val="24"/>
        </w:numPr>
        <w:spacing w:before="80" w:after="80" w:line="264" w:lineRule="auto"/>
        <w:jc w:val="left"/>
      </w:pPr>
      <w:r>
        <w:t>prioritu I – uživatelské účty k Software vytvořené v rámci Hraničního milníku I,</w:t>
      </w:r>
    </w:p>
    <w:p w14:paraId="7A1C5732" w14:textId="3755EE80" w:rsidR="007548B2" w:rsidRDefault="007548B2" w:rsidP="0031560D">
      <w:pPr>
        <w:pStyle w:val="Odstavecseseznamem"/>
        <w:numPr>
          <w:ilvl w:val="0"/>
          <w:numId w:val="24"/>
        </w:numPr>
        <w:spacing w:before="80" w:after="80" w:line="264" w:lineRule="auto"/>
        <w:jc w:val="left"/>
      </w:pPr>
      <w:r>
        <w:t>priorita II – uživatelské účty k Software vytvořené v rámci Hraničního milníku II a II.</w:t>
      </w:r>
    </w:p>
    <w:p w14:paraId="0D8E7B15" w14:textId="54E2F786" w:rsidR="000223EC" w:rsidRDefault="005B679E" w:rsidP="00B3274D">
      <w:pPr>
        <w:pStyle w:val="Odstavecnormln"/>
      </w:pPr>
      <w:r w:rsidRPr="00BA2BBA">
        <w:rPr>
          <w:noProof w:val="0"/>
        </w:rPr>
        <w:t xml:space="preserve">Software musí umožňovat správu uživatelských účtů a řízení přístupových práv podle různých klíčů a musí umožňovat práci s profilem uživatele. Uživatel bude mít možnost nahlížet na svůj profil. Musí </w:t>
      </w:r>
      <w:r w:rsidRPr="00BA2BBA">
        <w:rPr>
          <w:noProof w:val="0"/>
        </w:rPr>
        <w:lastRenderedPageBreak/>
        <w:t xml:space="preserve">být umožněn také přístup externích uživatelů mimo organizaci SŽ, také s možnosti úpravy svého profilu. </w:t>
      </w:r>
    </w:p>
    <w:p w14:paraId="6FA92C09" w14:textId="057250B2" w:rsidR="005B679E" w:rsidRPr="00BA2BBA" w:rsidRDefault="005B679E" w:rsidP="005B679E">
      <w:pPr>
        <w:pStyle w:val="Odstavecnormln"/>
        <w:rPr>
          <w:noProof w:val="0"/>
        </w:rPr>
      </w:pPr>
      <w:r w:rsidRPr="00BA2BBA">
        <w:rPr>
          <w:noProof w:val="0"/>
        </w:rPr>
        <w:t xml:space="preserve">Základní </w:t>
      </w:r>
      <w:r w:rsidR="001D6F06" w:rsidRPr="00BA2BBA">
        <w:rPr>
          <w:noProof w:val="0"/>
        </w:rPr>
        <w:t>charakter</w:t>
      </w:r>
      <w:r w:rsidRPr="00BA2BBA">
        <w:rPr>
          <w:noProof w:val="0"/>
        </w:rPr>
        <w:t xml:space="preserve"> uživatelů je:</w:t>
      </w:r>
    </w:p>
    <w:p w14:paraId="480B50C0" w14:textId="4B6C3DED" w:rsidR="005B679E" w:rsidRPr="00BA2BBA" w:rsidRDefault="007548B2" w:rsidP="00807349">
      <w:pPr>
        <w:pStyle w:val="Odrkabody"/>
        <w:numPr>
          <w:ilvl w:val="0"/>
          <w:numId w:val="16"/>
        </w:numPr>
        <w:rPr>
          <w:noProof w:val="0"/>
        </w:rPr>
      </w:pPr>
      <w:r>
        <w:rPr>
          <w:noProof w:val="0"/>
        </w:rPr>
        <w:t>standardní uživatel,</w:t>
      </w:r>
    </w:p>
    <w:p w14:paraId="7525BCC6" w14:textId="072EF12A" w:rsidR="005B679E" w:rsidRPr="00BA2BBA" w:rsidRDefault="005B679E" w:rsidP="00807349">
      <w:pPr>
        <w:pStyle w:val="Odrkabody"/>
        <w:numPr>
          <w:ilvl w:val="0"/>
          <w:numId w:val="16"/>
        </w:numPr>
        <w:rPr>
          <w:noProof w:val="0"/>
        </w:rPr>
      </w:pPr>
      <w:r w:rsidRPr="00BA2BBA">
        <w:rPr>
          <w:noProof w:val="0"/>
        </w:rPr>
        <w:t>administrátor</w:t>
      </w:r>
      <w:r w:rsidR="007548B2">
        <w:rPr>
          <w:noProof w:val="0"/>
        </w:rPr>
        <w:t>.</w:t>
      </w:r>
    </w:p>
    <w:p w14:paraId="43C7EEC4" w14:textId="25CBFF13" w:rsidR="005B679E" w:rsidRPr="00BA2BBA" w:rsidRDefault="005B679E" w:rsidP="005B679E">
      <w:pPr>
        <w:pStyle w:val="Odstavecnormln"/>
        <w:rPr>
          <w:noProof w:val="0"/>
        </w:rPr>
      </w:pPr>
      <w:r w:rsidRPr="00BA2BBA">
        <w:rPr>
          <w:noProof w:val="0"/>
        </w:rPr>
        <w:t xml:space="preserve">U </w:t>
      </w:r>
      <w:r w:rsidR="001D6F06" w:rsidRPr="00BA2BBA">
        <w:rPr>
          <w:noProof w:val="0"/>
        </w:rPr>
        <w:t>nastavení</w:t>
      </w:r>
      <w:r w:rsidRPr="00BA2BBA">
        <w:rPr>
          <w:noProof w:val="0"/>
        </w:rPr>
        <w:t xml:space="preserve"> </w:t>
      </w:r>
      <w:r w:rsidR="001D6F06" w:rsidRPr="00BA2BBA">
        <w:rPr>
          <w:noProof w:val="0"/>
        </w:rPr>
        <w:t>uživatelských</w:t>
      </w:r>
      <w:r w:rsidRPr="00BA2BBA">
        <w:rPr>
          <w:noProof w:val="0"/>
        </w:rPr>
        <w:t xml:space="preserve"> oprávnění se ve všeobecnosti předpokládá používání oprávnění ke skupinám dokumentů (soborů) dle konkrétního členění dat vztahujících se k jednotlivým </w:t>
      </w:r>
      <w:r w:rsidR="00B86257" w:rsidRPr="00BA2BBA">
        <w:rPr>
          <w:noProof w:val="0"/>
        </w:rPr>
        <w:t>S</w:t>
      </w:r>
      <w:r w:rsidRPr="00BA2BBA">
        <w:rPr>
          <w:noProof w:val="0"/>
        </w:rPr>
        <w:t>tavbám. Primárně není žádoucí nastavování oprávnění k jednotlivým souborům samostatně.</w:t>
      </w:r>
    </w:p>
    <w:p w14:paraId="681FB256" w14:textId="77777777" w:rsidR="005B679E" w:rsidRPr="00BA2BBA" w:rsidRDefault="005B679E" w:rsidP="005B679E">
      <w:pPr>
        <w:pStyle w:val="Odstavecnormln"/>
        <w:rPr>
          <w:noProof w:val="0"/>
        </w:rPr>
      </w:pPr>
      <w:r w:rsidRPr="00BA2BBA">
        <w:rPr>
          <w:noProof w:val="0"/>
        </w:rPr>
        <w:t>Autentizace a autorizace uživatelů do Softwaru musí být prováděna s využitím principu SSO, na základě záznamů vedených v Active Directory. Software bude pracovat s IDM zadavatele a umožní definovat uživatelská práva na několika úrovních s vazbou na konkrétního uživatele nebo skupinu viz níže.</w:t>
      </w:r>
    </w:p>
    <w:p w14:paraId="230984FB" w14:textId="77777777" w:rsidR="005B679E" w:rsidRPr="00BA2BBA" w:rsidRDefault="005B679E" w:rsidP="005B679E">
      <w:pPr>
        <w:pStyle w:val="Nadpis3"/>
        <w:ind w:left="0" w:firstLine="0"/>
      </w:pPr>
      <w:r w:rsidRPr="00BA2BBA">
        <w:t>Standardní uživatel</w:t>
      </w:r>
    </w:p>
    <w:p w14:paraId="3F3F4EB3" w14:textId="72BF521C" w:rsidR="005B679E" w:rsidRPr="00BA2BBA" w:rsidRDefault="005B679E" w:rsidP="005B679E">
      <w:pPr>
        <w:pStyle w:val="Odstavecnormln"/>
        <w:rPr>
          <w:noProof w:val="0"/>
        </w:rPr>
      </w:pPr>
      <w:r w:rsidRPr="00BA2BBA">
        <w:rPr>
          <w:noProof w:val="0"/>
        </w:rPr>
        <w:t xml:space="preserve">Standardní uživatel všeobecně v textu Zadávací dokumentaci označován jako uživatel, pokud z kontextu nevyplívá, že se jedná o administrátora, je fyzická osoba s prioritní formou přístupu do Softwaru Tenký klient, reprezentující zaměstnance SŽ, nebo osobu </w:t>
      </w:r>
      <w:r w:rsidR="007548B2" w:rsidRPr="00BA2BBA">
        <w:rPr>
          <w:noProof w:val="0"/>
        </w:rPr>
        <w:t>zastupující</w:t>
      </w:r>
      <w:r w:rsidRPr="00BA2BBA">
        <w:rPr>
          <w:noProof w:val="0"/>
        </w:rPr>
        <w:t xml:space="preserve"> třetí stranu spolupodílející na předmětu činnost Zadavatele, tj. na přípravě a realizaci staveb.  Uživatelská oprávnění (čtení, zápis atd</w:t>
      </w:r>
      <w:r w:rsidR="00410666">
        <w:rPr>
          <w:noProof w:val="0"/>
        </w:rPr>
        <w:t>.</w:t>
      </w:r>
      <w:r w:rsidRPr="00BA2BBA">
        <w:rPr>
          <w:noProof w:val="0"/>
        </w:rPr>
        <w:t xml:space="preserve">) budou u standardních uživatelů rozdělené dle odpovědnostních rolí definovaných v rámci předmětu užívání Softwaru (např. procesů popsaných v kap. 5.3). Detailní definice a oprávnění, jejich vazba na charakter uživatele bude rozpracovaná v Plánu a bude provázaná s procesy, rolemi a fázemi staveb SŽ. </w:t>
      </w:r>
    </w:p>
    <w:p w14:paraId="7ABB07BC" w14:textId="77777777" w:rsidR="005B679E" w:rsidRPr="00BA2BBA" w:rsidRDefault="005B679E" w:rsidP="005B679E">
      <w:pPr>
        <w:pStyle w:val="Odstavecnormln"/>
        <w:rPr>
          <w:noProof w:val="0"/>
        </w:rPr>
      </w:pPr>
      <w:r w:rsidRPr="00BA2BBA">
        <w:rPr>
          <w:noProof w:val="0"/>
        </w:rPr>
        <w:t>V základním rozdělení, dle účelu a způsobu práce s informacemi a daty jednotlivých staveb lze rozdělit standardní uživatele na:</w:t>
      </w:r>
    </w:p>
    <w:p w14:paraId="7424A7E9" w14:textId="29D696FD" w:rsidR="005B679E" w:rsidRPr="00BA2BBA" w:rsidRDefault="00C95DE4" w:rsidP="0031560D">
      <w:pPr>
        <w:pStyle w:val="Odrkaabc"/>
        <w:numPr>
          <w:ilvl w:val="0"/>
          <w:numId w:val="22"/>
        </w:numPr>
      </w:pPr>
      <w:r>
        <w:t>S</w:t>
      </w:r>
      <w:r w:rsidR="005B679E" w:rsidRPr="00BA2BBA">
        <w:t xml:space="preserve">tandardní </w:t>
      </w:r>
      <w:r w:rsidR="005B679E" w:rsidRPr="00BA2BBA">
        <w:rPr>
          <w:u w:val="single"/>
        </w:rPr>
        <w:t>uživatel informativní</w:t>
      </w:r>
      <w:r w:rsidR="005B679E" w:rsidRPr="00BA2BBA">
        <w:t xml:space="preserve"> – nejčastěji zástupce vedení organizace Zadavatele, nebo vedení subjektů třetích stan (např. SFDI), který má přístup k datům v Softwaru pouze pro čtení, bez vazeb na konkrétní </w:t>
      </w:r>
      <w:r w:rsidR="00B86257" w:rsidRPr="00BA2BBA">
        <w:t>Stavb</w:t>
      </w:r>
      <w:r w:rsidR="005B679E" w:rsidRPr="00BA2BBA">
        <w:t xml:space="preserve">u. Uživatel pracuje s daty za účelem provádění informačních sestav o průběhu přípravy a realizaci staveb, nebo získávání konkrétních informací o </w:t>
      </w:r>
      <w:r w:rsidR="00B86257" w:rsidRPr="00BA2BBA">
        <w:t>Stavb</w:t>
      </w:r>
      <w:r w:rsidR="005B679E" w:rsidRPr="00BA2BBA">
        <w:t xml:space="preserve">ách. Nejčastěji pracuje s daty na úrovni základních informací o </w:t>
      </w:r>
      <w:r w:rsidR="00B86257" w:rsidRPr="00BA2BBA">
        <w:t>Stavb</w:t>
      </w:r>
      <w:r>
        <w:t>ách (viz. kap. 5.1.3.1).</w:t>
      </w:r>
    </w:p>
    <w:p w14:paraId="3D4A9626" w14:textId="4B30E956" w:rsidR="005B679E" w:rsidRPr="00BA2BBA" w:rsidRDefault="00C95DE4" w:rsidP="00807349">
      <w:pPr>
        <w:pStyle w:val="Odrkaabc"/>
        <w:numPr>
          <w:ilvl w:val="0"/>
          <w:numId w:val="20"/>
        </w:numPr>
      </w:pPr>
      <w:r>
        <w:t>S</w:t>
      </w:r>
      <w:r w:rsidR="005B679E" w:rsidRPr="00BA2BBA">
        <w:t xml:space="preserve">tandardní </w:t>
      </w:r>
      <w:r w:rsidR="005B679E" w:rsidRPr="00BA2BBA">
        <w:rPr>
          <w:u w:val="single"/>
        </w:rPr>
        <w:t>uživatel procesní</w:t>
      </w:r>
      <w:r w:rsidR="005B679E" w:rsidRPr="00BA2BBA">
        <w:t xml:space="preserve"> – zaměstnanec Zadavatele, nebo třetích stran, který pracuje s daty jednotlivých staveb, dle přiřazení konkrétní role na </w:t>
      </w:r>
      <w:r w:rsidR="00B86257" w:rsidRPr="00BA2BBA">
        <w:t>Stavb</w:t>
      </w:r>
      <w:r w:rsidR="005B679E" w:rsidRPr="00BA2BBA">
        <w:t xml:space="preserve">ě v konkrétní fázi. Uživatel tohoto typu má přístup ke čtení, zápisu nebo vykonávání úkonů (např. schvalování) dle aktuálně přiděleného oprávnění. Předpokládá se, že informativní přístup (čtení) na základní informace o </w:t>
      </w:r>
      <w:r w:rsidR="00B86257" w:rsidRPr="00BA2BBA">
        <w:t>Stavb</w:t>
      </w:r>
      <w:r w:rsidR="005B679E" w:rsidRPr="00BA2BBA">
        <w:t xml:space="preserve">ách (viz. kap. 5.1.3.1) a možnost práce s daty na úrovni sestav, nebo získávání informací o </w:t>
      </w:r>
      <w:r w:rsidR="00B86257" w:rsidRPr="00BA2BBA">
        <w:t>Stavb</w:t>
      </w:r>
      <w:r w:rsidR="005B679E" w:rsidRPr="00BA2BBA">
        <w:t xml:space="preserve">ách bude umožněno všem uživatelům tohoto typu. Přístup k dalším datům </w:t>
      </w:r>
      <w:r>
        <w:t>v rozsahu podrobných informací</w:t>
      </w:r>
      <w:r w:rsidR="005B679E" w:rsidRPr="00BA2BBA">
        <w:t xml:space="preserve"> o </w:t>
      </w:r>
      <w:r w:rsidR="00B86257" w:rsidRPr="00BA2BBA">
        <w:t>Stavb</w:t>
      </w:r>
      <w:r w:rsidR="005B679E" w:rsidRPr="00BA2BBA">
        <w:t xml:space="preserve">ách (viz kap. 5.1.3.2) bude řízen dle konkrétní </w:t>
      </w:r>
      <w:r w:rsidR="00B86257" w:rsidRPr="00BA2BBA">
        <w:t>Stavb</w:t>
      </w:r>
      <w:r w:rsidR="005B679E" w:rsidRPr="00BA2BBA">
        <w:t xml:space="preserve">y a její fáze. Pro předejití pochybnostem Zadavatel uvádí, že konkrétní jeden uživatel v rámci různých staveb, ale i v rámci jedné </w:t>
      </w:r>
      <w:r w:rsidR="00B86257" w:rsidRPr="00BA2BBA">
        <w:t>Stavb</w:t>
      </w:r>
      <w:r w:rsidR="005B679E" w:rsidRPr="00BA2BBA">
        <w:t xml:space="preserve">y v různých fázích, může mít různé role, a tím různá oprávnění. Taktéž nemusí uživatel tohoto typu roli ve </w:t>
      </w:r>
      <w:r w:rsidR="00B86257" w:rsidRPr="00BA2BBA">
        <w:t>Stavb</w:t>
      </w:r>
      <w:r w:rsidR="005B679E" w:rsidRPr="00BA2BBA">
        <w:t xml:space="preserve">ě oficiálně přidělenou, avšak s ohledem na pozici, nebo roli v jiné </w:t>
      </w:r>
      <w:r w:rsidR="00B86257" w:rsidRPr="00BA2BBA">
        <w:t>Stavb</w:t>
      </w:r>
      <w:r w:rsidR="005B679E" w:rsidRPr="00BA2BBA">
        <w:t>ě, může vznášet připomínky a požadavky. Pro účel výběrového řízení Zadavatel definoval základní role a předpokládané požadavky na oprávnění, které vycházejí z matice odpovědnosti uvedené a popsané v kap. 5.3.1, viz tab. č. 4</w:t>
      </w:r>
      <w:r w:rsidR="007548B2">
        <w:t>.</w:t>
      </w:r>
    </w:p>
    <w:p w14:paraId="716EF70F" w14:textId="77777777" w:rsidR="005B679E" w:rsidRPr="00BA2BBA" w:rsidRDefault="005B679E" w:rsidP="005B679E">
      <w:pPr>
        <w:pStyle w:val="Titulek"/>
      </w:pPr>
    </w:p>
    <w:p w14:paraId="4908F0B0" w14:textId="6344AF2D" w:rsidR="005B679E" w:rsidRPr="00BA2BBA" w:rsidRDefault="005B679E" w:rsidP="005B679E">
      <w:pPr>
        <w:pStyle w:val="Titulek"/>
      </w:pPr>
      <w:bookmarkStart w:id="103" w:name="_Toc137182932"/>
      <w:r w:rsidRPr="00BA2BBA">
        <w:t xml:space="preserve">Tab. </w:t>
      </w:r>
      <w:fldSimple w:instr=" SEQ Tabulka \* ARABIC ">
        <w:r w:rsidR="001F44C1">
          <w:rPr>
            <w:noProof/>
          </w:rPr>
          <w:t>9</w:t>
        </w:r>
      </w:fldSimple>
      <w:r w:rsidRPr="00BA2BBA">
        <w:t xml:space="preserve">: Příklad popis rolí a uživatelského přístup na </w:t>
      </w:r>
      <w:r w:rsidR="0004007D">
        <w:t>Stavb</w:t>
      </w:r>
      <w:r w:rsidRPr="00BA2BBA">
        <w:t>ě v jedné fázi projektové přípravy</w:t>
      </w:r>
      <w:bookmarkEnd w:id="103"/>
    </w:p>
    <w:p w14:paraId="77065BB0" w14:textId="77777777" w:rsidR="005B679E" w:rsidRPr="00BA2BBA" w:rsidRDefault="005B679E" w:rsidP="005B679E">
      <w:pPr>
        <w:pStyle w:val="Odstavecnormln"/>
        <w:rPr>
          <w:noProof w:val="0"/>
        </w:rPr>
      </w:pPr>
      <w:r w:rsidRPr="00BA2BBA">
        <w:rPr>
          <w:lang w:eastAsia="cs-CZ"/>
        </w:rPr>
        <w:drawing>
          <wp:inline distT="0" distB="0" distL="0" distR="0" wp14:anchorId="1A1DAB11" wp14:editId="1609A88D">
            <wp:extent cx="5707738" cy="3136604"/>
            <wp:effectExtent l="0" t="0" r="7620" b="698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07738" cy="3136604"/>
                    </a:xfrm>
                    <a:prstGeom prst="rect">
                      <a:avLst/>
                    </a:prstGeom>
                    <a:noFill/>
                    <a:ln>
                      <a:noFill/>
                    </a:ln>
                  </pic:spPr>
                </pic:pic>
              </a:graphicData>
            </a:graphic>
          </wp:inline>
        </w:drawing>
      </w:r>
    </w:p>
    <w:p w14:paraId="7B037116" w14:textId="77777777" w:rsidR="00C95DE4" w:rsidRDefault="00C95DE4" w:rsidP="005B679E">
      <w:pPr>
        <w:pStyle w:val="Odstavecnormln"/>
        <w:spacing w:after="0"/>
        <w:rPr>
          <w:noProof w:val="0"/>
        </w:rPr>
      </w:pPr>
    </w:p>
    <w:p w14:paraId="68491469" w14:textId="77777777" w:rsidR="00C95DE4" w:rsidRDefault="00C95DE4" w:rsidP="005B679E">
      <w:pPr>
        <w:pStyle w:val="Odstavecnormln"/>
        <w:spacing w:after="0"/>
        <w:rPr>
          <w:noProof w:val="0"/>
        </w:rPr>
      </w:pPr>
    </w:p>
    <w:p w14:paraId="49F86147" w14:textId="799BC7B3" w:rsidR="005B679E" w:rsidRPr="00BA2BBA" w:rsidRDefault="005B679E" w:rsidP="005B679E">
      <w:pPr>
        <w:pStyle w:val="Odstavecnormln"/>
        <w:spacing w:after="0"/>
        <w:rPr>
          <w:noProof w:val="0"/>
        </w:rPr>
      </w:pPr>
      <w:r w:rsidRPr="00BA2BBA">
        <w:rPr>
          <w:noProof w:val="0"/>
        </w:rPr>
        <w:t>Popis charakteru přístupu uživatele:</w:t>
      </w:r>
    </w:p>
    <w:p w14:paraId="58B8C1D3" w14:textId="63709880" w:rsidR="005B679E" w:rsidRPr="00BA2BBA" w:rsidRDefault="005B679E" w:rsidP="00807349">
      <w:pPr>
        <w:pStyle w:val="Odrkabody"/>
        <w:numPr>
          <w:ilvl w:val="0"/>
          <w:numId w:val="16"/>
        </w:numPr>
        <w:spacing w:before="0"/>
        <w:ind w:left="714" w:hanging="357"/>
        <w:contextualSpacing/>
        <w:rPr>
          <w:noProof w:val="0"/>
        </w:rPr>
      </w:pPr>
      <w:r w:rsidRPr="00BA2BBA">
        <w:rPr>
          <w:noProof w:val="0"/>
        </w:rPr>
        <w:t xml:space="preserve">a </w:t>
      </w:r>
      <w:r w:rsidRPr="00BA2BBA">
        <w:rPr>
          <w:noProof w:val="0"/>
        </w:rPr>
        <w:tab/>
        <w:t xml:space="preserve">přidělování uživatelských práv procesním uživatelům ke konkrétní </w:t>
      </w:r>
      <w:r w:rsidR="00B86257" w:rsidRPr="00BA2BBA">
        <w:rPr>
          <w:noProof w:val="0"/>
        </w:rPr>
        <w:t>Stavb</w:t>
      </w:r>
      <w:r w:rsidRPr="00BA2BBA">
        <w:rPr>
          <w:noProof w:val="0"/>
        </w:rPr>
        <w:t>ě</w:t>
      </w:r>
      <w:r w:rsidR="007548B2">
        <w:rPr>
          <w:noProof w:val="0"/>
        </w:rPr>
        <w:t>,</w:t>
      </w:r>
    </w:p>
    <w:p w14:paraId="42F09E1C" w14:textId="14716CE4" w:rsidR="005B679E" w:rsidRPr="00BA2BBA" w:rsidRDefault="005B679E" w:rsidP="00807349">
      <w:pPr>
        <w:pStyle w:val="Odrkabody"/>
        <w:numPr>
          <w:ilvl w:val="0"/>
          <w:numId w:val="16"/>
        </w:numPr>
        <w:ind w:left="714" w:hanging="357"/>
        <w:contextualSpacing/>
        <w:rPr>
          <w:noProof w:val="0"/>
        </w:rPr>
      </w:pPr>
      <w:r w:rsidRPr="00BA2BBA">
        <w:rPr>
          <w:noProof w:val="0"/>
        </w:rPr>
        <w:t xml:space="preserve">w </w:t>
      </w:r>
      <w:r w:rsidRPr="00BA2BBA">
        <w:rPr>
          <w:noProof w:val="0"/>
        </w:rPr>
        <w:tab/>
        <w:t>vkládání dokumentů</w:t>
      </w:r>
      <w:r w:rsidR="007548B2">
        <w:rPr>
          <w:noProof w:val="0"/>
        </w:rPr>
        <w:t>,</w:t>
      </w:r>
    </w:p>
    <w:p w14:paraId="23EE6593" w14:textId="5D576C7F" w:rsidR="005B679E" w:rsidRPr="00BA2BBA" w:rsidRDefault="005B679E" w:rsidP="00807349">
      <w:pPr>
        <w:pStyle w:val="Odrkabody"/>
        <w:numPr>
          <w:ilvl w:val="0"/>
          <w:numId w:val="16"/>
        </w:numPr>
        <w:ind w:left="714" w:hanging="357"/>
        <w:contextualSpacing/>
        <w:rPr>
          <w:noProof w:val="0"/>
        </w:rPr>
      </w:pPr>
      <w:r w:rsidRPr="00BA2BBA">
        <w:rPr>
          <w:noProof w:val="0"/>
        </w:rPr>
        <w:t xml:space="preserve">r </w:t>
      </w:r>
      <w:r w:rsidRPr="00BA2BBA">
        <w:rPr>
          <w:noProof w:val="0"/>
        </w:rPr>
        <w:tab/>
        <w:t>čtení, kopírování, možnost provádění sestav</w:t>
      </w:r>
      <w:r w:rsidR="007548B2">
        <w:rPr>
          <w:noProof w:val="0"/>
        </w:rPr>
        <w:t>,</w:t>
      </w:r>
    </w:p>
    <w:p w14:paraId="0BBB843C" w14:textId="0EFCB645" w:rsidR="005B679E" w:rsidRPr="00BA2BBA" w:rsidRDefault="005B679E" w:rsidP="00807349">
      <w:pPr>
        <w:pStyle w:val="Odrkabody"/>
        <w:numPr>
          <w:ilvl w:val="0"/>
          <w:numId w:val="16"/>
        </w:numPr>
        <w:ind w:left="714" w:hanging="357"/>
        <w:contextualSpacing/>
        <w:rPr>
          <w:noProof w:val="0"/>
        </w:rPr>
      </w:pPr>
      <w:r w:rsidRPr="00BA2BBA">
        <w:rPr>
          <w:noProof w:val="0"/>
        </w:rPr>
        <w:t xml:space="preserve">e </w:t>
      </w:r>
      <w:r w:rsidRPr="00BA2BBA">
        <w:rPr>
          <w:noProof w:val="0"/>
        </w:rPr>
        <w:tab/>
        <w:t>kontrola, připomínkování a schvalování dokumentů dle matice odpovědnosti</w:t>
      </w:r>
      <w:r w:rsidR="007548B2">
        <w:rPr>
          <w:noProof w:val="0"/>
        </w:rPr>
        <w:t>,</w:t>
      </w:r>
    </w:p>
    <w:p w14:paraId="33CC9E61" w14:textId="6413BED5" w:rsidR="005B679E" w:rsidRPr="00BA2BBA" w:rsidRDefault="005B679E" w:rsidP="00807349">
      <w:pPr>
        <w:pStyle w:val="Odrkabody"/>
        <w:numPr>
          <w:ilvl w:val="0"/>
          <w:numId w:val="16"/>
        </w:numPr>
        <w:ind w:left="714" w:hanging="357"/>
        <w:contextualSpacing/>
        <w:rPr>
          <w:noProof w:val="0"/>
        </w:rPr>
      </w:pPr>
      <w:r w:rsidRPr="00BA2BBA">
        <w:rPr>
          <w:noProof w:val="0"/>
        </w:rPr>
        <w:t xml:space="preserve">i </w:t>
      </w:r>
      <w:r w:rsidRPr="00BA2BBA">
        <w:rPr>
          <w:noProof w:val="0"/>
        </w:rPr>
        <w:tab/>
        <w:t>kontrola a připomínkování dokumentů nepovinné</w:t>
      </w:r>
      <w:r w:rsidR="007548B2">
        <w:rPr>
          <w:noProof w:val="0"/>
        </w:rPr>
        <w:t>.</w:t>
      </w:r>
    </w:p>
    <w:p w14:paraId="4BE4CC00" w14:textId="77777777" w:rsidR="005B679E" w:rsidRPr="00BA2BBA" w:rsidRDefault="005B679E" w:rsidP="005B679E">
      <w:pPr>
        <w:pStyle w:val="Odrky"/>
        <w:numPr>
          <w:ilvl w:val="0"/>
          <w:numId w:val="0"/>
        </w:numPr>
      </w:pPr>
      <w:r w:rsidRPr="00BA2BBA">
        <w:t>Role jsou přidělené pouze na období provádění určité fáze a po tomto období přechází u všech procesních uživatelů přístupová práva do úrovně „r“.</w:t>
      </w:r>
    </w:p>
    <w:p w14:paraId="2372F0E5" w14:textId="77777777" w:rsidR="005B679E" w:rsidRPr="00BA2BBA" w:rsidRDefault="005B679E" w:rsidP="005B679E">
      <w:pPr>
        <w:pStyle w:val="Nadpis3"/>
        <w:ind w:left="0" w:firstLine="0"/>
      </w:pPr>
      <w:r w:rsidRPr="00BA2BBA">
        <w:t>Administrátor</w:t>
      </w:r>
    </w:p>
    <w:p w14:paraId="0B905351" w14:textId="77777777" w:rsidR="005B679E" w:rsidRPr="00BA2BBA" w:rsidRDefault="005B679E" w:rsidP="005B679E">
      <w:pPr>
        <w:pStyle w:val="Odstavecnormln"/>
        <w:rPr>
          <w:noProof w:val="0"/>
        </w:rPr>
      </w:pPr>
      <w:r w:rsidRPr="00BA2BBA">
        <w:rPr>
          <w:noProof w:val="0"/>
        </w:rPr>
        <w:t>Jedná se jednoho i více zástupců zaměstnance Zadavatele, jehož role je zejména IT nastavení Softwaru, nastavení technických parametrů a koordinace přenosu dat mezi Softwarem a softwary SŽ. Mezi další standardní činnosti administrátora patří:</w:t>
      </w:r>
    </w:p>
    <w:p w14:paraId="3AD900E6" w14:textId="77777777" w:rsidR="005B679E" w:rsidRPr="00BA2BBA" w:rsidRDefault="005B679E" w:rsidP="00807349">
      <w:pPr>
        <w:pStyle w:val="Odrkabody"/>
        <w:numPr>
          <w:ilvl w:val="0"/>
          <w:numId w:val="16"/>
        </w:numPr>
        <w:spacing w:before="0" w:after="0"/>
        <w:ind w:left="714" w:hanging="357"/>
        <w:rPr>
          <w:noProof w:val="0"/>
        </w:rPr>
      </w:pPr>
      <w:r w:rsidRPr="00BA2BBA">
        <w:rPr>
          <w:noProof w:val="0"/>
        </w:rPr>
        <w:t>provozování HelpDesk Zadavatele,</w:t>
      </w:r>
    </w:p>
    <w:p w14:paraId="3204536B" w14:textId="77777777" w:rsidR="005B679E" w:rsidRPr="00BA2BBA" w:rsidRDefault="005B679E" w:rsidP="00807349">
      <w:pPr>
        <w:pStyle w:val="Odrkabody"/>
        <w:numPr>
          <w:ilvl w:val="0"/>
          <w:numId w:val="16"/>
        </w:numPr>
        <w:spacing w:before="0" w:after="0"/>
        <w:ind w:left="714" w:hanging="357"/>
        <w:rPr>
          <w:noProof w:val="0"/>
        </w:rPr>
      </w:pPr>
      <w:r w:rsidRPr="00BA2BBA">
        <w:rPr>
          <w:noProof w:val="0"/>
        </w:rPr>
        <w:t>řešení Problémů včetně řešení Incidentů,</w:t>
      </w:r>
    </w:p>
    <w:p w14:paraId="6B00FDDF" w14:textId="77777777" w:rsidR="005B679E" w:rsidRPr="00BA2BBA" w:rsidRDefault="005B679E" w:rsidP="00807349">
      <w:pPr>
        <w:pStyle w:val="Odrkabody"/>
        <w:numPr>
          <w:ilvl w:val="0"/>
          <w:numId w:val="16"/>
        </w:numPr>
        <w:spacing w:before="0" w:after="0"/>
        <w:ind w:left="714" w:hanging="357"/>
        <w:rPr>
          <w:noProof w:val="0"/>
        </w:rPr>
      </w:pPr>
      <w:r w:rsidRPr="00BA2BBA">
        <w:rPr>
          <w:noProof w:val="0"/>
        </w:rPr>
        <w:t>řešení Požadavků,</w:t>
      </w:r>
    </w:p>
    <w:p w14:paraId="2018313A" w14:textId="77777777" w:rsidR="005B679E" w:rsidRPr="00BA2BBA" w:rsidRDefault="005B679E" w:rsidP="00807349">
      <w:pPr>
        <w:pStyle w:val="Odrkabody"/>
        <w:numPr>
          <w:ilvl w:val="0"/>
          <w:numId w:val="16"/>
        </w:numPr>
        <w:spacing w:before="0" w:after="0"/>
        <w:ind w:left="714" w:hanging="357"/>
        <w:rPr>
          <w:noProof w:val="0"/>
        </w:rPr>
      </w:pPr>
      <w:r w:rsidRPr="00BA2BBA">
        <w:rPr>
          <w:noProof w:val="0"/>
        </w:rPr>
        <w:t>správa a obnova dat apod.</w:t>
      </w:r>
    </w:p>
    <w:p w14:paraId="5831CF0C" w14:textId="755C0B0C" w:rsidR="000223EC" w:rsidRPr="00C95DE4" w:rsidRDefault="005B679E" w:rsidP="00C95DE4">
      <w:pPr>
        <w:pStyle w:val="Odrky"/>
        <w:numPr>
          <w:ilvl w:val="0"/>
          <w:numId w:val="0"/>
        </w:numPr>
      </w:pPr>
      <w:r w:rsidRPr="00BA2BBA">
        <w:t xml:space="preserve">Předpokládá se, že přidělování přístupových práv ke konkrétním </w:t>
      </w:r>
      <w:r w:rsidR="00B86257" w:rsidRPr="00BA2BBA">
        <w:t>Stavb</w:t>
      </w:r>
      <w:r w:rsidRPr="00BA2BBA">
        <w:t xml:space="preserve">ám bude v gesci, tzv. administrátora zakázky s označením Správce dat. </w:t>
      </w:r>
      <w:bookmarkStart w:id="104" w:name="_Toc53573194"/>
      <w:bookmarkStart w:id="105" w:name="_Toc131423918"/>
      <w:bookmarkStart w:id="106" w:name="_Toc134649214"/>
    </w:p>
    <w:p w14:paraId="719089FB" w14:textId="7031A966" w:rsidR="005B679E" w:rsidRPr="00BA2BBA" w:rsidRDefault="005B679E" w:rsidP="005B679E">
      <w:pPr>
        <w:pStyle w:val="Nadpis20"/>
      </w:pPr>
      <w:bookmarkStart w:id="107" w:name="_Toc136896838"/>
      <w:r w:rsidRPr="00BA2BBA">
        <w:t xml:space="preserve">Požadavky na vývojové prostředí </w:t>
      </w:r>
      <w:bookmarkEnd w:id="104"/>
      <w:r w:rsidRPr="00BA2BBA">
        <w:t>Software</w:t>
      </w:r>
      <w:bookmarkEnd w:id="105"/>
      <w:bookmarkEnd w:id="106"/>
      <w:bookmarkEnd w:id="107"/>
    </w:p>
    <w:p w14:paraId="510A4F47" w14:textId="2E161DC4" w:rsidR="005B679E" w:rsidRPr="00BA2BBA" w:rsidRDefault="005B679E" w:rsidP="005B679E">
      <w:pPr>
        <w:pStyle w:val="Odstavecnormln"/>
        <w:rPr>
          <w:noProof w:val="0"/>
        </w:rPr>
      </w:pPr>
      <w:r w:rsidRPr="00BA2BBA">
        <w:rPr>
          <w:noProof w:val="0"/>
        </w:rPr>
        <w:t>Základní požadavky na prostředí Software vychází z Platformy SŽ, která je součástí této příloh Technické specifikace. Součástí Software může být i Standardní Software, avšak i v tomto případě je požadováno, aby Software jako celek splňoval níže uvedené požadavky.</w:t>
      </w:r>
    </w:p>
    <w:p w14:paraId="1390429E" w14:textId="77777777" w:rsidR="005B679E" w:rsidRPr="00BA2BBA" w:rsidRDefault="005B679E" w:rsidP="005B679E">
      <w:pPr>
        <w:pStyle w:val="Nadpis3"/>
        <w:ind w:left="0" w:firstLine="0"/>
      </w:pPr>
      <w:bookmarkStart w:id="108" w:name="_Toc53573195"/>
      <w:bookmarkStart w:id="109" w:name="_Toc131423919"/>
      <w:r w:rsidRPr="00BA2BBA">
        <w:t>Základní požadavky na Software a jeho provoz</w:t>
      </w:r>
      <w:bookmarkEnd w:id="108"/>
      <w:bookmarkEnd w:id="109"/>
    </w:p>
    <w:p w14:paraId="2058697D" w14:textId="5098151E" w:rsidR="005B679E" w:rsidRPr="00BA2BBA" w:rsidRDefault="005B679E" w:rsidP="00807349">
      <w:pPr>
        <w:pStyle w:val="Odrkabody"/>
        <w:numPr>
          <w:ilvl w:val="0"/>
          <w:numId w:val="16"/>
        </w:numPr>
        <w:spacing w:after="60"/>
        <w:ind w:left="714" w:hanging="357"/>
        <w:rPr>
          <w:rFonts w:cs="Verdana"/>
          <w:noProof w:val="0"/>
        </w:rPr>
      </w:pPr>
      <w:r w:rsidRPr="00BA2BBA">
        <w:rPr>
          <w:noProof w:val="0"/>
        </w:rPr>
        <w:t xml:space="preserve">Zadavatel </w:t>
      </w:r>
      <w:r w:rsidR="00410666" w:rsidRPr="00BA2BBA">
        <w:rPr>
          <w:noProof w:val="0"/>
        </w:rPr>
        <w:t>požaduje, aby</w:t>
      </w:r>
      <w:r w:rsidRPr="00BA2BBA">
        <w:rPr>
          <w:noProof w:val="0"/>
        </w:rPr>
        <w:t xml:space="preserve"> dodávané řešení bylo v min. třívrstvé či vícevrstvé architektuře s min. oddělením integrační, aplikační, prezentační vrstvy. </w:t>
      </w:r>
    </w:p>
    <w:p w14:paraId="7AD39BD3" w14:textId="664F94E4" w:rsidR="005B679E" w:rsidRPr="00BA2BBA" w:rsidRDefault="005B679E" w:rsidP="00807349">
      <w:pPr>
        <w:pStyle w:val="Odrkabody"/>
        <w:numPr>
          <w:ilvl w:val="0"/>
          <w:numId w:val="16"/>
        </w:numPr>
        <w:spacing w:after="60"/>
        <w:ind w:left="714" w:hanging="357"/>
        <w:rPr>
          <w:rFonts w:cs="Verdana"/>
          <w:noProof w:val="0"/>
        </w:rPr>
      </w:pPr>
      <w:r w:rsidRPr="00BA2BBA">
        <w:rPr>
          <w:noProof w:val="0"/>
        </w:rPr>
        <w:t xml:space="preserve">V souladu s Platformou SŽ Zadavatel požaduje provozní prostředí Software n-úrovňově, tj. </w:t>
      </w:r>
      <w:r w:rsidR="00410666" w:rsidRPr="00BA2BBA">
        <w:rPr>
          <w:noProof w:val="0"/>
        </w:rPr>
        <w:t>odděleně</w:t>
      </w:r>
      <w:r w:rsidRPr="00BA2BBA">
        <w:rPr>
          <w:noProof w:val="0"/>
        </w:rPr>
        <w:t xml:space="preserve"> vývojové (pro </w:t>
      </w:r>
      <w:r w:rsidR="008C35C0">
        <w:rPr>
          <w:noProof w:val="0"/>
        </w:rPr>
        <w:t>I</w:t>
      </w:r>
      <w:r w:rsidRPr="00BA2BBA">
        <w:rPr>
          <w:noProof w:val="0"/>
        </w:rPr>
        <w:t xml:space="preserve">ntegraci na prostředí SŽ), </w:t>
      </w:r>
      <w:r w:rsidR="0015365A">
        <w:rPr>
          <w:noProof w:val="0"/>
        </w:rPr>
        <w:t>Test</w:t>
      </w:r>
      <w:r w:rsidRPr="00BA2BBA">
        <w:rPr>
          <w:noProof w:val="0"/>
        </w:rPr>
        <w:t xml:space="preserve">ovací a </w:t>
      </w:r>
      <w:r w:rsidR="000662C6">
        <w:rPr>
          <w:noProof w:val="0"/>
        </w:rPr>
        <w:t>P</w:t>
      </w:r>
      <w:r w:rsidRPr="00BA2BBA">
        <w:rPr>
          <w:noProof w:val="0"/>
        </w:rPr>
        <w:t>rodukční prostředí.</w:t>
      </w:r>
    </w:p>
    <w:p w14:paraId="230DEF6E" w14:textId="77777777" w:rsidR="005B679E" w:rsidRPr="00BA2BBA" w:rsidRDefault="005B679E" w:rsidP="00807349">
      <w:pPr>
        <w:pStyle w:val="Odrkabody"/>
        <w:numPr>
          <w:ilvl w:val="0"/>
          <w:numId w:val="16"/>
        </w:numPr>
        <w:spacing w:after="60"/>
        <w:ind w:left="714" w:hanging="357"/>
        <w:rPr>
          <w:rFonts w:cs="Verdana"/>
          <w:noProof w:val="0"/>
        </w:rPr>
      </w:pPr>
      <w:r w:rsidRPr="00BA2BBA">
        <w:rPr>
          <w:noProof w:val="0"/>
        </w:rPr>
        <w:lastRenderedPageBreak/>
        <w:t>Řešení musí být schopno při Aktualizaci automaticky přenést stávající data včetně jejich historie a zachovat uživatelské nastavení jednotlivých uživatelů.</w:t>
      </w:r>
    </w:p>
    <w:p w14:paraId="68A71983" w14:textId="77777777" w:rsidR="005B679E" w:rsidRPr="00BA2BBA" w:rsidRDefault="005B679E" w:rsidP="00807349">
      <w:pPr>
        <w:pStyle w:val="Odrkabody"/>
        <w:numPr>
          <w:ilvl w:val="0"/>
          <w:numId w:val="16"/>
        </w:numPr>
        <w:spacing w:after="60"/>
        <w:ind w:left="714" w:hanging="357"/>
        <w:rPr>
          <w:noProof w:val="0"/>
        </w:rPr>
      </w:pPr>
      <w:r w:rsidRPr="00BA2BBA">
        <w:rPr>
          <w:noProof w:val="0"/>
        </w:rPr>
        <w:t>Software musí být možné nastavovat a konfigurovat pomocí administrátorského konfiguračního rozhraní v rozsahu běžném pro dané řešení.</w:t>
      </w:r>
    </w:p>
    <w:p w14:paraId="6D8AAC86" w14:textId="77777777" w:rsidR="005B679E" w:rsidRPr="00BA2BBA" w:rsidRDefault="005B679E" w:rsidP="00807349">
      <w:pPr>
        <w:pStyle w:val="Odrkabody"/>
        <w:numPr>
          <w:ilvl w:val="0"/>
          <w:numId w:val="16"/>
        </w:numPr>
        <w:spacing w:after="60"/>
        <w:ind w:left="714" w:hanging="357"/>
        <w:rPr>
          <w:noProof w:val="0"/>
        </w:rPr>
      </w:pPr>
      <w:r w:rsidRPr="00BA2BBA">
        <w:rPr>
          <w:noProof w:val="0"/>
        </w:rPr>
        <w:t xml:space="preserve">Software musí být kompletně lokalizovaný do češtiny, včetně nápovědy a veškeré dokumentace.  </w:t>
      </w:r>
    </w:p>
    <w:p w14:paraId="7C098D22" w14:textId="77777777" w:rsidR="005B679E" w:rsidRPr="00BA2BBA" w:rsidRDefault="005B679E" w:rsidP="005B679E">
      <w:pPr>
        <w:pStyle w:val="Nadpis3"/>
        <w:ind w:left="0" w:firstLine="0"/>
      </w:pPr>
      <w:bookmarkStart w:id="110" w:name="_Toc5833783"/>
      <w:bookmarkStart w:id="111" w:name="_Toc53573196"/>
      <w:bookmarkStart w:id="112" w:name="_Toc131423920"/>
      <w:r w:rsidRPr="00BA2BBA">
        <w:t xml:space="preserve">Zdroje pro zpracování </w:t>
      </w:r>
      <w:bookmarkStart w:id="113" w:name="_Toc5833784"/>
      <w:bookmarkEnd w:id="110"/>
      <w:bookmarkEnd w:id="111"/>
      <w:r w:rsidRPr="00BA2BBA">
        <w:t>Software</w:t>
      </w:r>
      <w:bookmarkEnd w:id="112"/>
    </w:p>
    <w:p w14:paraId="15784651" w14:textId="77777777" w:rsidR="005B679E" w:rsidRPr="00BA2BBA" w:rsidRDefault="005B679E" w:rsidP="005B679E">
      <w:pPr>
        <w:pStyle w:val="Odstavecnormln"/>
        <w:rPr>
          <w:noProof w:val="0"/>
        </w:rPr>
      </w:pPr>
      <w:r w:rsidRPr="00BA2BBA">
        <w:rPr>
          <w:noProof w:val="0"/>
        </w:rPr>
        <w:t xml:space="preserve">Zadavatel zajistí potřebné HW zdroje na úrovni pokrytí běžného provozu, např. fyzické servery pro virtuální infrastrukturu, datová úložiště formou diskových polí, operační systémy, systém databáze, základní SW. </w:t>
      </w:r>
    </w:p>
    <w:p w14:paraId="422E59BB" w14:textId="77777777" w:rsidR="005B679E" w:rsidRPr="00BA2BBA" w:rsidRDefault="005B679E" w:rsidP="005B679E">
      <w:pPr>
        <w:pStyle w:val="Nadpis3"/>
        <w:ind w:left="0" w:firstLine="0"/>
      </w:pPr>
      <w:bookmarkStart w:id="114" w:name="_Toc53573197"/>
      <w:bookmarkStart w:id="115" w:name="_Toc131423921"/>
      <w:r w:rsidRPr="00BA2BBA">
        <w:t>Instalační a konfigurační služby při Implementaci</w:t>
      </w:r>
      <w:bookmarkEnd w:id="113"/>
      <w:bookmarkEnd w:id="114"/>
      <w:bookmarkEnd w:id="115"/>
      <w:r w:rsidRPr="00BA2BBA">
        <w:t xml:space="preserve"> </w:t>
      </w:r>
    </w:p>
    <w:p w14:paraId="07353FA4" w14:textId="7CADA1AE" w:rsidR="005B679E" w:rsidRPr="00BA2BBA" w:rsidRDefault="005B679E" w:rsidP="005B679E">
      <w:pPr>
        <w:pStyle w:val="Odstavecnormln"/>
        <w:rPr>
          <w:noProof w:val="0"/>
        </w:rPr>
      </w:pPr>
      <w:r w:rsidRPr="00BA2BBA">
        <w:rPr>
          <w:noProof w:val="0"/>
        </w:rPr>
        <w:t>Zadavatel zajistí dostatečnou součinnost při instalaci a konfigurování Software. Přesné vymezení předpokládané spolupráce Dodavatel navrhne v Plánu.</w:t>
      </w:r>
    </w:p>
    <w:p w14:paraId="20D72EDA" w14:textId="77777777" w:rsidR="005B679E" w:rsidRPr="00BA2BBA" w:rsidRDefault="005B679E" w:rsidP="005B679E">
      <w:pPr>
        <w:pStyle w:val="Nadpis3"/>
        <w:ind w:left="0" w:firstLine="0"/>
      </w:pPr>
      <w:bookmarkStart w:id="116" w:name="_Toc5833787"/>
      <w:bookmarkStart w:id="117" w:name="_Toc53573200"/>
      <w:bookmarkStart w:id="118" w:name="_Toc131423924"/>
      <w:r w:rsidRPr="00BA2BBA">
        <w:t>Podpora infrastruktury Zadavatelem</w:t>
      </w:r>
      <w:bookmarkEnd w:id="116"/>
      <w:bookmarkEnd w:id="117"/>
      <w:bookmarkEnd w:id="118"/>
    </w:p>
    <w:p w14:paraId="7A2D247A" w14:textId="2AF25CA2" w:rsidR="005B679E" w:rsidRPr="00BA2BBA" w:rsidRDefault="005B679E" w:rsidP="005B679E">
      <w:pPr>
        <w:pStyle w:val="Odstavecnormln"/>
        <w:rPr>
          <w:noProof w:val="0"/>
        </w:rPr>
      </w:pPr>
      <w:r w:rsidRPr="00BA2BBA">
        <w:rPr>
          <w:noProof w:val="0"/>
        </w:rPr>
        <w:t>Zadavatel zajistí další možné podpory pro infrastrukturu zpracování projektu ICT technologií, zejména napájení, klimatizaci, požární ochranu, monitoring provozních prostor, apod. Zadavatel je schopen zajistit správu technologií uvedených v Platformě SŽ. Pokud Dodavatel dodá po předchozí dohodě se Zadavatelem další SW technologie, je potřeba, aby zajistil jejich administraci a zajistil Zadavateli odpovídající počet certifikovaných administrátorských školení viz.</w:t>
      </w:r>
      <w:r w:rsidR="00C95DE4">
        <w:rPr>
          <w:noProof w:val="0"/>
        </w:rPr>
        <w:t xml:space="preserve"> </w:t>
      </w:r>
      <w:r w:rsidRPr="00BA2BBA">
        <w:rPr>
          <w:noProof w:val="0"/>
        </w:rPr>
        <w:t>kap. 6.8 a zajistil kompletní dokumentaci viz kap. 6.7.</w:t>
      </w:r>
    </w:p>
    <w:p w14:paraId="30DD60DF" w14:textId="77777777" w:rsidR="005B679E" w:rsidRPr="00BA2BBA" w:rsidRDefault="005B679E" w:rsidP="005B679E">
      <w:pPr>
        <w:pStyle w:val="Nadpis3"/>
        <w:ind w:left="0" w:firstLine="0"/>
      </w:pPr>
      <w:bookmarkStart w:id="119" w:name="_Toc53573201"/>
      <w:bookmarkStart w:id="120" w:name="_Toc131423925"/>
      <w:r w:rsidRPr="00BA2BBA">
        <w:t>Prezentační vrstva Software</w:t>
      </w:r>
    </w:p>
    <w:bookmarkEnd w:id="119"/>
    <w:bookmarkEnd w:id="120"/>
    <w:p w14:paraId="37DA0AED" w14:textId="77777777" w:rsidR="005B679E" w:rsidRPr="00BA2BBA" w:rsidRDefault="005B679E" w:rsidP="005B679E">
      <w:pPr>
        <w:pStyle w:val="Odstavecnormln"/>
        <w:rPr>
          <w:noProof w:val="0"/>
        </w:rPr>
      </w:pPr>
      <w:r w:rsidRPr="00BA2BBA">
        <w:rPr>
          <w:noProof w:val="0"/>
        </w:rPr>
        <w:t>Zadavatel předpokládá dodávku řešení na úrovni preferovaně Tenkého klienta, s možností připuštění Tlustého klienta v případě nutnosti na administrativní úrovni ze strany Zadavatele.</w:t>
      </w:r>
    </w:p>
    <w:p w14:paraId="42E1FD9D" w14:textId="77777777" w:rsidR="005B679E" w:rsidRPr="00BA2BBA" w:rsidRDefault="005B679E" w:rsidP="005B679E">
      <w:pPr>
        <w:pStyle w:val="Nadpis40"/>
      </w:pPr>
      <w:r w:rsidRPr="00BA2BBA">
        <w:t>Ergonomie Software</w:t>
      </w:r>
    </w:p>
    <w:p w14:paraId="72CB4FDE" w14:textId="77777777" w:rsidR="005B679E" w:rsidRPr="00BA2BBA" w:rsidRDefault="005B679E" w:rsidP="00724FE5">
      <w:pPr>
        <w:pStyle w:val="Odstavecnormln"/>
        <w:rPr>
          <w:noProof w:val="0"/>
        </w:rPr>
      </w:pPr>
      <w:r w:rsidRPr="00BA2BBA">
        <w:rPr>
          <w:noProof w:val="0"/>
        </w:rPr>
        <w:t>Jednotlivé elementy v Softwaru musí dodržovat obecnou ergonomii, tak aby uživateli usnadnily práci. Software se musí korektně zobrazovat na minimální rozlišení obrazovky o šířce &gt;1200px a výšce &gt;700px.</w:t>
      </w:r>
    </w:p>
    <w:p w14:paraId="7CC3DDB3" w14:textId="77777777" w:rsidR="005B679E" w:rsidRPr="00BA2BBA" w:rsidRDefault="005B679E" w:rsidP="005B679E">
      <w:pPr>
        <w:pStyle w:val="Odstavecnormln"/>
        <w:rPr>
          <w:noProof w:val="0"/>
        </w:rPr>
      </w:pPr>
      <w:r w:rsidRPr="00BA2BBA">
        <w:rPr>
          <w:noProof w:val="0"/>
        </w:rPr>
        <w:t>Software bude implementován na existující hardwarové prostředí a platformy používané Zadavatelem, v souladu s jejich vymezením v Platformě SŽ a tam uvedenými zásadami a principy.</w:t>
      </w:r>
    </w:p>
    <w:p w14:paraId="011D0528" w14:textId="77777777" w:rsidR="005B679E" w:rsidRPr="00BA2BBA" w:rsidRDefault="005B679E" w:rsidP="005B679E">
      <w:pPr>
        <w:pStyle w:val="Odstavecnormln"/>
        <w:rPr>
          <w:noProof w:val="0"/>
        </w:rPr>
      </w:pPr>
      <w:r w:rsidRPr="00BA2BBA">
        <w:rPr>
          <w:noProof w:val="0"/>
        </w:rPr>
        <w:t>Prostředí pro koncové uživatele:</w:t>
      </w:r>
    </w:p>
    <w:p w14:paraId="515B7D03" w14:textId="77777777" w:rsidR="005B679E" w:rsidRPr="00BA2BBA" w:rsidRDefault="005B679E" w:rsidP="00724FE5">
      <w:pPr>
        <w:pStyle w:val="Odrkabody"/>
        <w:numPr>
          <w:ilvl w:val="0"/>
          <w:numId w:val="16"/>
        </w:numPr>
        <w:rPr>
          <w:noProof w:val="0"/>
        </w:rPr>
      </w:pPr>
      <w:r w:rsidRPr="00BA2BBA">
        <w:rPr>
          <w:noProof w:val="0"/>
        </w:rPr>
        <w:t>Běžné pracovní stanice s OS Windows s minimálně dvou jádrovým procesorem, 4 GB RAM a Full HD rozlišením displeje.</w:t>
      </w:r>
    </w:p>
    <w:p w14:paraId="3DD7BFBF" w14:textId="4C4BC7E3" w:rsidR="005B679E" w:rsidRPr="00BA2BBA" w:rsidRDefault="005B679E" w:rsidP="00724FE5">
      <w:pPr>
        <w:pStyle w:val="Odrkabody"/>
        <w:numPr>
          <w:ilvl w:val="0"/>
          <w:numId w:val="16"/>
        </w:numPr>
        <w:rPr>
          <w:noProof w:val="0"/>
        </w:rPr>
      </w:pPr>
      <w:r w:rsidRPr="00BA2BBA">
        <w:rPr>
          <w:noProof w:val="0"/>
        </w:rPr>
        <w:t>Mobilní telefony</w:t>
      </w:r>
      <w:r w:rsidR="00724FE5">
        <w:rPr>
          <w:noProof w:val="0"/>
        </w:rPr>
        <w:t>.</w:t>
      </w:r>
    </w:p>
    <w:p w14:paraId="77D516A1" w14:textId="2B638103" w:rsidR="005B679E" w:rsidRPr="00BA2BBA" w:rsidRDefault="005B679E" w:rsidP="005B679E">
      <w:pPr>
        <w:pStyle w:val="Odstavecnormln"/>
        <w:rPr>
          <w:noProof w:val="0"/>
          <w:lang w:eastAsia="cs-CZ"/>
        </w:rPr>
      </w:pPr>
      <w:r w:rsidRPr="00BA2BBA">
        <w:rPr>
          <w:noProof w:val="0"/>
          <w:lang w:eastAsia="cs-CZ"/>
        </w:rPr>
        <w:t xml:space="preserve">Zásady pro </w:t>
      </w:r>
      <w:r w:rsidR="00F8071F">
        <w:rPr>
          <w:noProof w:val="0"/>
          <w:lang w:eastAsia="cs-CZ"/>
        </w:rPr>
        <w:t>Uživatelské</w:t>
      </w:r>
      <w:r w:rsidRPr="00BA2BBA">
        <w:rPr>
          <w:noProof w:val="0"/>
          <w:lang w:eastAsia="cs-CZ"/>
        </w:rPr>
        <w:t xml:space="preserve"> rozhraní Software vychází z Platformy SŽ a cílového z</w:t>
      </w:r>
      <w:r w:rsidR="00D35B76">
        <w:rPr>
          <w:noProof w:val="0"/>
          <w:lang w:eastAsia="cs-CZ"/>
        </w:rPr>
        <w:t>p</w:t>
      </w:r>
      <w:r w:rsidRPr="00BA2BBA">
        <w:rPr>
          <w:noProof w:val="0"/>
          <w:lang w:eastAsia="cs-CZ"/>
        </w:rPr>
        <w:t xml:space="preserve">ůsobu užívání Softwaru pro přípravu a realizaci staveb. Uživatelské rozhraní jsou v dokumentu Platforma SŽ popsané v požadavcích na prezentační vrstvu. Zadavatel požaduje, aby </w:t>
      </w:r>
      <w:r w:rsidR="00F8071F">
        <w:rPr>
          <w:noProof w:val="0"/>
          <w:lang w:eastAsia="cs-CZ"/>
        </w:rPr>
        <w:t>Uživatelské</w:t>
      </w:r>
      <w:r w:rsidRPr="00BA2BBA">
        <w:rPr>
          <w:noProof w:val="0"/>
          <w:lang w:eastAsia="cs-CZ"/>
        </w:rPr>
        <w:t xml:space="preserve"> rozhraní Softwaru bylo možné ovládat pomocí grafických interaktivních prvků rozdělených na do dvou základních skupin. První skupinu bude tvořit fixní část a druhou skupinu variabilní část. </w:t>
      </w:r>
      <w:r w:rsidR="001D6F06">
        <w:rPr>
          <w:noProof w:val="0"/>
          <w:lang w:eastAsia="cs-CZ"/>
        </w:rPr>
        <w:t>U</w:t>
      </w:r>
      <w:r w:rsidRPr="00BA2BBA">
        <w:rPr>
          <w:noProof w:val="0"/>
          <w:lang w:eastAsia="cs-CZ"/>
        </w:rPr>
        <w:t>živatelské rozhraní Softwaru musí být uživatelsky přijatelné a intuitivní, přičemž v obou skupinách by se jednalo o interaktivní panely, které budou odkazovat na konkrétní informace, případně budou umožňovat aktivní práci s těmito informacemi (viz kap. 5.1).</w:t>
      </w:r>
    </w:p>
    <w:p w14:paraId="44D20D15" w14:textId="77777777" w:rsidR="005B679E" w:rsidRPr="00BA2BBA" w:rsidRDefault="005B679E" w:rsidP="005B679E">
      <w:pPr>
        <w:pStyle w:val="Nadpis40"/>
        <w:rPr>
          <w:lang w:eastAsia="cs-CZ"/>
        </w:rPr>
      </w:pPr>
      <w:r w:rsidRPr="00BA2BBA">
        <w:rPr>
          <w:lang w:eastAsia="cs-CZ"/>
        </w:rPr>
        <w:t xml:space="preserve">Práce uživatele se Softwarem  </w:t>
      </w:r>
    </w:p>
    <w:p w14:paraId="494CBC5D" w14:textId="77777777" w:rsidR="005B679E" w:rsidRPr="00BA2BBA" w:rsidRDefault="005B679E" w:rsidP="005B679E">
      <w:pPr>
        <w:pStyle w:val="Odstavecnormln"/>
        <w:rPr>
          <w:noProof w:val="0"/>
          <w:lang w:eastAsia="cs-CZ"/>
        </w:rPr>
      </w:pPr>
      <w:r w:rsidRPr="00BA2BBA">
        <w:rPr>
          <w:noProof w:val="0"/>
          <w:lang w:eastAsia="cs-CZ"/>
        </w:rPr>
        <w:t>Software musí poskytnout plně funkční rozhraní (bude možné provádět všechny potřebné úlohy) bez zbytečné prodlevy po spuštění uživatelem. Spuštěním rozhraní se rozumí start systému na straně uživatele. Změna obrazovky či vrácení hodnot ze serveru na obrazovku je chápána jako standardní uživatelská úloha s odezvou maximálně 3 s.</w:t>
      </w:r>
    </w:p>
    <w:p w14:paraId="1FE31E8B" w14:textId="77777777" w:rsidR="005B679E" w:rsidRPr="00BA2BBA" w:rsidRDefault="005B679E" w:rsidP="005B679E">
      <w:pPr>
        <w:pStyle w:val="Odstavecnormln"/>
        <w:rPr>
          <w:noProof w:val="0"/>
          <w:lang w:eastAsia="cs-CZ"/>
        </w:rPr>
      </w:pPr>
      <w:r w:rsidRPr="00BA2BBA">
        <w:rPr>
          <w:noProof w:val="0"/>
          <w:lang w:eastAsia="cs-CZ"/>
        </w:rPr>
        <w:lastRenderedPageBreak/>
        <w:t xml:space="preserve">Software musí mít garantované odezvy při založení/úpravě/zrušení jednoho záznamu v jednotkách sekund (pro 95 % případů do 3 s, jinak maximálně do 10 s). </w:t>
      </w:r>
    </w:p>
    <w:p w14:paraId="67177D68" w14:textId="77777777" w:rsidR="005B679E" w:rsidRPr="00BA2BBA" w:rsidRDefault="005B679E" w:rsidP="005B679E">
      <w:pPr>
        <w:pStyle w:val="Odstavecnormln"/>
        <w:rPr>
          <w:noProof w:val="0"/>
          <w:lang w:eastAsia="cs-CZ"/>
        </w:rPr>
      </w:pPr>
      <w:r w:rsidRPr="00BA2BBA">
        <w:rPr>
          <w:noProof w:val="0"/>
          <w:lang w:eastAsia="cs-CZ"/>
        </w:rPr>
        <w:t>Vícenásobné operace v případě zobrazování přehledů záznamů musí být realizovány v časovém horizontu nepřekračujícím obvyklé běžné časy jiných informačních systémů pracujících s evidenčními záznamy v závislosti na množství zobrazovaných záznamů. Interaktivní funkce musí splňovat parametry odezvy běžného uživatelského rozhraní. Evidenční záznamy musí splňovat mj. požadavky monitorování bezpečnostních událostí.</w:t>
      </w:r>
    </w:p>
    <w:p w14:paraId="0B32E07E" w14:textId="77777777" w:rsidR="005B679E" w:rsidRPr="00BA2BBA" w:rsidRDefault="005B679E" w:rsidP="005B679E">
      <w:pPr>
        <w:pStyle w:val="Nadpis3"/>
        <w:ind w:left="0" w:firstLine="0"/>
        <w:rPr>
          <w:lang w:eastAsia="cs-CZ"/>
        </w:rPr>
      </w:pPr>
      <w:bookmarkStart w:id="121" w:name="_Toc131423928"/>
      <w:r w:rsidRPr="00BA2BBA">
        <w:rPr>
          <w:lang w:eastAsia="cs-CZ"/>
        </w:rPr>
        <w:t>Digitální podpis</w:t>
      </w:r>
      <w:bookmarkEnd w:id="121"/>
    </w:p>
    <w:p w14:paraId="39DAEFDB" w14:textId="77777777" w:rsidR="005B679E" w:rsidRPr="00BA2BBA" w:rsidRDefault="005B679E" w:rsidP="005B679E">
      <w:pPr>
        <w:pStyle w:val="Odstavecnormln"/>
        <w:rPr>
          <w:noProof w:val="0"/>
          <w:lang w:eastAsia="cs-CZ"/>
        </w:rPr>
      </w:pPr>
      <w:r w:rsidRPr="00BA2BBA">
        <w:rPr>
          <w:noProof w:val="0"/>
          <w:shd w:val="clear" w:color="auto" w:fill="FFFFFF"/>
        </w:rPr>
        <w:t>Dle nařízení Evropského Parlamentu a Rady (EU) č. 910/2014 ze dne 23. července 2014 o elektronické identifikaci a službách vytvářejících důvěru pro elektronické transakce na vnitřním trhu a o zrušení směrnice 1999/93/</w:t>
      </w:r>
      <w:r w:rsidRPr="00BA2BBA">
        <w:rPr>
          <w:noProof w:val="0"/>
        </w:rPr>
        <w:t>ES</w:t>
      </w:r>
      <w:r w:rsidRPr="00BA2BBA">
        <w:rPr>
          <w:noProof w:val="0"/>
          <w:shd w:val="clear" w:color="auto" w:fill="FFFFFF"/>
        </w:rPr>
        <w:t xml:space="preserve"> je nejvyšší formou elektronického podpisu (co do své důvěryhodnosti) tzv. kvalifikovaný elektronický podpis.</w:t>
      </w:r>
    </w:p>
    <w:p w14:paraId="1F30733C" w14:textId="12FC59E0" w:rsidR="005B679E" w:rsidRPr="00BA2BBA" w:rsidRDefault="005B679E" w:rsidP="005B679E">
      <w:pPr>
        <w:pStyle w:val="Odstavecnormln"/>
        <w:rPr>
          <w:noProof w:val="0"/>
          <w:lang w:eastAsia="cs-CZ"/>
        </w:rPr>
      </w:pPr>
      <w:r w:rsidRPr="00BA2BBA">
        <w:rPr>
          <w:noProof w:val="0"/>
          <w:lang w:eastAsia="cs-CZ"/>
        </w:rPr>
        <w:t>Zadavatel požaduje implementaci kvalifikovaného elektronického podpisu, který bude využíván především v rámci vypořádání pro</w:t>
      </w:r>
      <w:r w:rsidR="00C95DE4">
        <w:rPr>
          <w:noProof w:val="0"/>
          <w:lang w:eastAsia="cs-CZ"/>
        </w:rPr>
        <w:t>cesů popsaných v kapitole č. 5.3</w:t>
      </w:r>
      <w:r w:rsidRPr="00BA2BBA">
        <w:rPr>
          <w:noProof w:val="0"/>
          <w:lang w:eastAsia="cs-CZ"/>
        </w:rPr>
        <w:t>.</w:t>
      </w:r>
    </w:p>
    <w:p w14:paraId="20C19400" w14:textId="77777777" w:rsidR="005B679E" w:rsidRPr="00BA2BBA" w:rsidRDefault="005B679E" w:rsidP="005B679E">
      <w:pPr>
        <w:pStyle w:val="Nadpis3"/>
        <w:ind w:left="0" w:firstLine="0"/>
      </w:pPr>
      <w:bookmarkStart w:id="122" w:name="_Toc53573205"/>
      <w:bookmarkStart w:id="123" w:name="_Toc131423930"/>
      <w:r w:rsidRPr="00BA2BBA">
        <w:t>Požadavky na výkon</w:t>
      </w:r>
      <w:bookmarkEnd w:id="122"/>
      <w:bookmarkEnd w:id="123"/>
    </w:p>
    <w:p w14:paraId="3D577740" w14:textId="77777777" w:rsidR="005B679E" w:rsidRPr="00BA2BBA" w:rsidRDefault="005B679E" w:rsidP="005B679E">
      <w:pPr>
        <w:pStyle w:val="Odstavecnormln"/>
        <w:rPr>
          <w:noProof w:val="0"/>
        </w:rPr>
      </w:pPr>
      <w:r w:rsidRPr="00BA2BBA">
        <w:rPr>
          <w:noProof w:val="0"/>
        </w:rPr>
        <w:t xml:space="preserve">Výkon Software je škálovatelný s ohledem na možnosti vytvoření virtuálního prostředí serverové architektury a dostatečným výkonem diskových polí a kapacity sítě (LAN, FC). Zásadním požadavkem je efektivita aplikačního řešení z pohledu výkonu a škálovatelnosti. </w:t>
      </w:r>
    </w:p>
    <w:p w14:paraId="5F86B561" w14:textId="038F13FB" w:rsidR="005B679E" w:rsidRDefault="005B679E" w:rsidP="005B679E">
      <w:pPr>
        <w:pStyle w:val="Odstavecnormln"/>
        <w:rPr>
          <w:noProof w:val="0"/>
        </w:rPr>
      </w:pPr>
      <w:r w:rsidRPr="00BA2BBA">
        <w:rPr>
          <w:noProof w:val="0"/>
        </w:rPr>
        <w:t>Software musí umožnovat horizontální i vertikální škálování na úrovni hardwarových i softwarových prostředků.</w:t>
      </w:r>
    </w:p>
    <w:p w14:paraId="49ADDA4A" w14:textId="6499104D" w:rsidR="00FE41F5" w:rsidRPr="00BA2BBA" w:rsidRDefault="00FE41F5" w:rsidP="00FE41F5">
      <w:pPr>
        <w:pStyle w:val="Nadpis3"/>
        <w:ind w:left="0" w:firstLine="0"/>
      </w:pPr>
      <w:r w:rsidRPr="00BA2BBA">
        <w:t xml:space="preserve">Požadavky na </w:t>
      </w:r>
      <w:r>
        <w:t>mobilní aplikace</w:t>
      </w:r>
    </w:p>
    <w:p w14:paraId="3D4187C0" w14:textId="3676A5F5" w:rsidR="00125EFE" w:rsidRDefault="00C02511" w:rsidP="00125EFE">
      <w:pPr>
        <w:pStyle w:val="Odstavecnormln"/>
        <w:rPr>
          <w:noProof w:val="0"/>
        </w:rPr>
      </w:pPr>
      <w:r>
        <w:rPr>
          <w:noProof w:val="0"/>
        </w:rPr>
        <w:t>Zadavatel požaduje, aby Software byl pro vybrané funkcionality dostupný přes Tenkého klienta</w:t>
      </w:r>
      <w:r w:rsidR="00125EFE">
        <w:rPr>
          <w:noProof w:val="0"/>
        </w:rPr>
        <w:t> </w:t>
      </w:r>
      <w:r>
        <w:rPr>
          <w:noProof w:val="0"/>
        </w:rPr>
        <w:t xml:space="preserve">v </w:t>
      </w:r>
      <w:r w:rsidR="00125EFE">
        <w:rPr>
          <w:noProof w:val="0"/>
        </w:rPr>
        <w:t>mobilní</w:t>
      </w:r>
      <w:r>
        <w:rPr>
          <w:noProof w:val="0"/>
        </w:rPr>
        <w:t>m</w:t>
      </w:r>
      <w:r w:rsidR="00125EFE">
        <w:rPr>
          <w:noProof w:val="0"/>
        </w:rPr>
        <w:t xml:space="preserve"> zařízení (telefon)</w:t>
      </w:r>
      <w:r>
        <w:rPr>
          <w:noProof w:val="0"/>
        </w:rPr>
        <w:t xml:space="preserve">, které je </w:t>
      </w:r>
      <w:r w:rsidR="00125EFE">
        <w:rPr>
          <w:noProof w:val="0"/>
        </w:rPr>
        <w:t>možné nahradit u vybraných funkcionalit i samostatn</w:t>
      </w:r>
      <w:r>
        <w:rPr>
          <w:noProof w:val="0"/>
        </w:rPr>
        <w:t>ou</w:t>
      </w:r>
      <w:r w:rsidR="00125EFE">
        <w:rPr>
          <w:noProof w:val="0"/>
        </w:rPr>
        <w:t xml:space="preserve"> mobilní aplikac</w:t>
      </w:r>
      <w:r>
        <w:rPr>
          <w:noProof w:val="0"/>
        </w:rPr>
        <w:t>í</w:t>
      </w:r>
      <w:r w:rsidR="00125EFE">
        <w:rPr>
          <w:noProof w:val="0"/>
        </w:rPr>
        <w:t xml:space="preserve"> pro operační systém Android a iOS.</w:t>
      </w:r>
    </w:p>
    <w:p w14:paraId="16019D41" w14:textId="32DF602C" w:rsidR="00125EFE" w:rsidRDefault="00125EFE" w:rsidP="00125EFE">
      <w:pPr>
        <w:pStyle w:val="Odstavecnormln"/>
        <w:rPr>
          <w:noProof w:val="0"/>
        </w:rPr>
      </w:pPr>
      <w:r>
        <w:rPr>
          <w:noProof w:val="0"/>
        </w:rPr>
        <w:t xml:space="preserve">Mobilní aplikaci chápe Zadavatel jako další rozšiřující nástroj pro ovládání Software. Aplikace nemusí sloužit pro plnohodnotné ovládání systému (jako ve webovém prohlížeči), ale musí obsahovat takové nástroje, které umožní využívat </w:t>
      </w:r>
      <w:r w:rsidR="00824698">
        <w:rPr>
          <w:noProof w:val="0"/>
        </w:rPr>
        <w:t>vybraných</w:t>
      </w:r>
      <w:r>
        <w:rPr>
          <w:noProof w:val="0"/>
        </w:rPr>
        <w:t xml:space="preserve"> funkcionalit Software. </w:t>
      </w:r>
    </w:p>
    <w:p w14:paraId="56FA8B8C" w14:textId="38253D20" w:rsidR="00125EFE" w:rsidRDefault="00125EFE" w:rsidP="00125EFE">
      <w:pPr>
        <w:pStyle w:val="Odstavecnormln"/>
        <w:rPr>
          <w:noProof w:val="0"/>
        </w:rPr>
      </w:pPr>
      <w:r>
        <w:rPr>
          <w:noProof w:val="0"/>
        </w:rPr>
        <w:t>Seznam jednotlivých funkcionalit je uveden v přílohách č. 3 a 5 ve sloupci „Mobilní aplikace“, kde je slovy „ANO“ a „NE“ vyjádřeno, zda SŽ považuje danou funkcionalitu v mobilní aplikaci za potřebnou či nikoliv. V případě, kdy požadovaná funkce není v aktuální verzi aplikace dostupná, je nutné tyto funkcionality doplnit v průběhu Implementace Software.</w:t>
      </w:r>
    </w:p>
    <w:p w14:paraId="64C857E4" w14:textId="77777777" w:rsidR="00125EFE" w:rsidRDefault="00125EFE" w:rsidP="00125EFE">
      <w:pPr>
        <w:pStyle w:val="Odstavecnormln"/>
        <w:rPr>
          <w:noProof w:val="0"/>
        </w:rPr>
      </w:pPr>
      <w:r>
        <w:rPr>
          <w:noProof w:val="0"/>
        </w:rPr>
        <w:t>Přesná podoba mobilní aplikace, včetně rozsahu funkcionalit, bude upřesněna v rámci sestavení Implementačního plánu.</w:t>
      </w:r>
    </w:p>
    <w:p w14:paraId="6C5100F5" w14:textId="0DD092C6" w:rsidR="0006151C" w:rsidRPr="00BA2BBA" w:rsidRDefault="0006151C" w:rsidP="0006151C">
      <w:pPr>
        <w:pStyle w:val="Nadpis3"/>
        <w:ind w:left="0" w:firstLine="0"/>
      </w:pPr>
      <w:r w:rsidRPr="00BA2BBA">
        <w:t xml:space="preserve">Požadavky </w:t>
      </w:r>
      <w:r>
        <w:t>komunikaci mezi Softwarem a CDE třetích stran</w:t>
      </w:r>
    </w:p>
    <w:p w14:paraId="73AE8735" w14:textId="6F1F4777" w:rsidR="00824698" w:rsidRDefault="0006151C" w:rsidP="0006151C">
      <w:pPr>
        <w:pStyle w:val="Odstavecnormln"/>
        <w:rPr>
          <w:noProof w:val="0"/>
          <w:color w:val="000000" w:themeColor="text1"/>
        </w:rPr>
      </w:pPr>
      <w:r w:rsidRPr="00001671">
        <w:rPr>
          <w:noProof w:val="0"/>
          <w:color w:val="000000" w:themeColor="text1"/>
        </w:rPr>
        <w:t>Správa železnic spolupracuje s</w:t>
      </w:r>
      <w:r w:rsidR="00001671">
        <w:rPr>
          <w:noProof w:val="0"/>
          <w:color w:val="000000" w:themeColor="text1"/>
        </w:rPr>
        <w:t xml:space="preserve"> větším</w:t>
      </w:r>
      <w:r w:rsidRPr="00001671">
        <w:rPr>
          <w:noProof w:val="0"/>
          <w:color w:val="000000" w:themeColor="text1"/>
        </w:rPr>
        <w:t> množstvím dodavatelů z řad projektantů a stavebních firem, kteří využívají různá softwarové řešení na principu CDE. Je prot</w:t>
      </w:r>
      <w:r w:rsidR="00001671" w:rsidRPr="00001671">
        <w:rPr>
          <w:noProof w:val="0"/>
          <w:color w:val="000000" w:themeColor="text1"/>
        </w:rPr>
        <w:t>o nutné, aby Software obsahoval</w:t>
      </w:r>
      <w:r w:rsidRPr="00001671">
        <w:rPr>
          <w:noProof w:val="0"/>
          <w:color w:val="000000" w:themeColor="text1"/>
        </w:rPr>
        <w:t xml:space="preserve"> otevřené API, pomocí kterého půjde provést spojení s jinými softwary CDE </w:t>
      </w:r>
      <w:r w:rsidR="00001671" w:rsidRPr="00001671">
        <w:rPr>
          <w:noProof w:val="0"/>
          <w:color w:val="000000" w:themeColor="text1"/>
        </w:rPr>
        <w:t>na úrovni přenosu dokumentů, stavů workflow, protokolů, notifikací a dalších požadavků na datovou komunikaci vyplývající z konkrétního workflow.</w:t>
      </w:r>
      <w:r w:rsidR="00001671">
        <w:rPr>
          <w:noProof w:val="0"/>
          <w:color w:val="000000" w:themeColor="text1"/>
        </w:rPr>
        <w:t xml:space="preserve"> </w:t>
      </w:r>
    </w:p>
    <w:p w14:paraId="1029146F" w14:textId="060E7516" w:rsidR="0006151C" w:rsidRDefault="0006151C" w:rsidP="0006151C">
      <w:pPr>
        <w:pStyle w:val="Odstavecnormln"/>
        <w:rPr>
          <w:noProof w:val="0"/>
        </w:rPr>
      </w:pPr>
      <w:r>
        <w:rPr>
          <w:noProof w:val="0"/>
        </w:rPr>
        <w:t xml:space="preserve">Přesná struktura </w:t>
      </w:r>
      <w:r w:rsidR="00001671">
        <w:rPr>
          <w:noProof w:val="0"/>
        </w:rPr>
        <w:t xml:space="preserve">datové </w:t>
      </w:r>
      <w:r>
        <w:rPr>
          <w:noProof w:val="0"/>
        </w:rPr>
        <w:t>komunikace bude stanovena při tvorbě Implementačního plánu.</w:t>
      </w:r>
    </w:p>
    <w:p w14:paraId="13019FCC" w14:textId="76B62D40" w:rsidR="0006151C" w:rsidRDefault="0006151C" w:rsidP="0006151C"/>
    <w:p w14:paraId="3E4159BF" w14:textId="17754C1D" w:rsidR="0006151C" w:rsidRDefault="008C3F78" w:rsidP="0006151C">
      <w:pPr>
        <w:rPr>
          <w:b/>
          <w:bCs/>
        </w:rPr>
      </w:pPr>
      <w:r>
        <w:rPr>
          <w:b/>
          <w:bCs/>
          <w:noProof/>
          <w:lang w:eastAsia="cs-CZ"/>
        </w:rPr>
        <w:lastRenderedPageBreak/>
        <mc:AlternateContent>
          <mc:Choice Requires="wpg">
            <w:drawing>
              <wp:anchor distT="0" distB="0" distL="114300" distR="114300" simplePos="0" relativeHeight="251666432" behindDoc="0" locked="0" layoutInCell="1" allowOverlap="1" wp14:anchorId="09F5A7CA" wp14:editId="4E8A32FC">
                <wp:simplePos x="0" y="0"/>
                <wp:positionH relativeFrom="column">
                  <wp:posOffset>3681258</wp:posOffset>
                </wp:positionH>
                <wp:positionV relativeFrom="paragraph">
                  <wp:posOffset>6539</wp:posOffset>
                </wp:positionV>
                <wp:extent cx="1167395" cy="574895"/>
                <wp:effectExtent l="0" t="0" r="0" b="0"/>
                <wp:wrapNone/>
                <wp:docPr id="6" name="Skupina 6"/>
                <wp:cNvGraphicFramePr/>
                <a:graphic xmlns:a="http://schemas.openxmlformats.org/drawingml/2006/main">
                  <a:graphicData uri="http://schemas.microsoft.com/office/word/2010/wordprocessingGroup">
                    <wpg:wgp>
                      <wpg:cNvGrpSpPr/>
                      <wpg:grpSpPr>
                        <a:xfrm>
                          <a:off x="0" y="0"/>
                          <a:ext cx="1167395" cy="574895"/>
                          <a:chOff x="0" y="0"/>
                          <a:chExt cx="1167395" cy="574895"/>
                        </a:xfrm>
                      </wpg:grpSpPr>
                      <wps:wsp>
                        <wps:cNvPr id="4" name="Zaoblený obdélník 4"/>
                        <wps:cNvSpPr/>
                        <wps:spPr bwMode="gray">
                          <a:xfrm>
                            <a:off x="0" y="0"/>
                            <a:ext cx="1167395" cy="574895"/>
                          </a:xfrm>
                          <a:prstGeom prst="roundRect">
                            <a:avLst/>
                          </a:prstGeom>
                          <a:solidFill>
                            <a:schemeClr val="accent3"/>
                          </a:solidFill>
                          <a:ln w="19050" algn="ctr">
                            <a:noFill/>
                            <a:miter lim="800000"/>
                            <a:headEnd/>
                            <a:tailEnd/>
                          </a:ln>
                        </wps:spPr>
                        <wps:bodyPr rot="0" spcFirstLastPara="0" vertOverflow="overflow" horzOverflow="overflow" vert="horz" wrap="square" lIns="88900" tIns="88900" rIns="88900" bIns="88900" numCol="1" spcCol="0" rtlCol="0" fromWordArt="0" anchor="ctr" anchorCtr="0" forceAA="0" compatLnSpc="1">
                          <a:prstTxWarp prst="textNoShape">
                            <a:avLst/>
                          </a:prstTxWarp>
                          <a:noAutofit/>
                        </wps:bodyPr>
                      </wps:wsp>
                      <wps:wsp>
                        <wps:cNvPr id="5" name="Textové pole 5"/>
                        <wps:cNvSpPr txBox="1"/>
                        <wps:spPr>
                          <a:xfrm>
                            <a:off x="248914" y="181000"/>
                            <a:ext cx="706120" cy="168275"/>
                          </a:xfrm>
                          <a:prstGeom prst="rect">
                            <a:avLst/>
                          </a:prstGeom>
                          <a:noFill/>
                          <a:ln w="6350">
                            <a:noFill/>
                          </a:ln>
                        </wps:spPr>
                        <wps:txbx>
                          <w:txbxContent>
                            <w:p w14:paraId="49462639" w14:textId="51CA7C50" w:rsidR="00A92D31" w:rsidRPr="000A016F" w:rsidRDefault="00A92D31">
                              <w:pPr>
                                <w:rPr>
                                  <w:b/>
                                  <w:color w:val="FFFFFF" w:themeColor="background1"/>
                                  <w:sz w:val="20"/>
                                </w:rPr>
                              </w:pPr>
                              <w:r w:rsidRPr="000A016F">
                                <w:rPr>
                                  <w:b/>
                                  <w:color w:val="FFFFFF" w:themeColor="background1"/>
                                  <w:sz w:val="20"/>
                                </w:rPr>
                                <w:t>Software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09F5A7CA" id="Skupina 6" o:spid="_x0000_s1026" style="position:absolute;left:0;text-align:left;margin-left:289.85pt;margin-top:.5pt;width:91.9pt;height:45.25pt;z-index:251666432" coordsize="11673,57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">
                <v:roundrect id="Zaoblený obdélník 4" o:spid="_x0000_s1027" style="position:absolute;width:11673;height:5748;visibility:visible;mso-wrap-style:square;v-text-anchor:middle" arcsize="10923f"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" fillcolor="#26890d [3206]" stroked="f" strokeweight="1.5pt">
                  <v:stroke joinstyle="miter"/>
                  <v:textbox inset="7pt,7pt,7pt,7pt"/>
                </v:roundrect>
                <v:shapetype id="_x0000_t202" coordsize="21600,21600" o:spt="202" path="m,l,21600r21600,l21600,xe">
                  <v:stroke joinstyle="miter"/>
                  <v:path gradientshapeok="t" o:connecttype="rect"/>
                </v:shapetype>
                <v:shape id="Textové pole 5" o:spid="_x0000_s1028" type="#_x0000_t202" style="position:absolute;left:2489;top:1810;width:7061;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" filled="f" stroked="f" strokeweight=".5pt">
                  <v:textbox style="mso-fit-shape-to-text:t" inset="0,0,0,0">
                    <w:txbxContent>
                      <w:p w14:paraId="49462639" w14:textId="51CA7C50" w:rsidR="00A92D31" w:rsidRPr="000A016F" w:rsidRDefault="00A92D31">
                        <w:pPr>
                          <w:rPr>
                            <w:b/>
                            <w:color w:val="FFFFFF" w:themeColor="background1"/>
                            <w:sz w:val="20"/>
                          </w:rPr>
                        </w:pPr>
                        <w:r w:rsidRPr="000A016F">
                          <w:rPr>
                            <w:b/>
                            <w:color w:val="FFFFFF" w:themeColor="background1"/>
                            <w:sz w:val="20"/>
                          </w:rPr>
                          <w:t>Software</w:t>
                        </w:r>
                      </w:p>
                    </w:txbxContent>
                  </v:textbox>
                </v:shape>
              </v:group>
            </w:pict>
          </mc:Fallback>
        </mc:AlternateContent>
      </w:r>
      <w:r w:rsidR="0006151C">
        <w:rPr>
          <w:b/>
          <w:bCs/>
          <w:noProof/>
          <w:lang w:eastAsia="cs-CZ"/>
        </w:rPr>
        <w:drawing>
          <wp:inline distT="0" distB="0" distL="0" distR="0" wp14:anchorId="2BDE4297" wp14:editId="3E637B65">
            <wp:extent cx="5524500" cy="2305050"/>
            <wp:effectExtent l="0" t="0" r="0" b="0"/>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24500" cy="2305050"/>
                    </a:xfrm>
                    <a:prstGeom prst="rect">
                      <a:avLst/>
                    </a:prstGeom>
                    <a:noFill/>
                    <a:ln>
                      <a:noFill/>
                    </a:ln>
                  </pic:spPr>
                </pic:pic>
              </a:graphicData>
            </a:graphic>
          </wp:inline>
        </w:drawing>
      </w:r>
    </w:p>
    <w:p w14:paraId="39A2D3F3" w14:textId="77777777" w:rsidR="000A016F" w:rsidRDefault="000A016F" w:rsidP="0006151C"/>
    <w:p w14:paraId="0820710C" w14:textId="68665A4B" w:rsidR="0006151C" w:rsidRPr="00BA2BBA" w:rsidRDefault="0006151C" w:rsidP="0006151C">
      <w:bookmarkStart w:id="124" w:name="_Toc136896892"/>
      <w:r w:rsidRPr="00BA2BBA">
        <w:t xml:space="preserve">Obr. č. </w:t>
      </w:r>
      <w:fldSimple w:instr=" SEQ Obrázek \* ARABIC ">
        <w:r>
          <w:rPr>
            <w:noProof/>
          </w:rPr>
          <w:t>3</w:t>
        </w:r>
      </w:fldSimple>
      <w:r w:rsidRPr="00BA2BBA">
        <w:t xml:space="preserve">: </w:t>
      </w:r>
      <w:r>
        <w:t>Modelová komunikace Software s CDE třetích stran</w:t>
      </w:r>
      <w:bookmarkEnd w:id="124"/>
    </w:p>
    <w:p w14:paraId="2BD4287A" w14:textId="10AC7F7D" w:rsidR="00001671" w:rsidRDefault="00001671" w:rsidP="0006151C">
      <w:pPr>
        <w:pStyle w:val="Odstavecnormln"/>
        <w:rPr>
          <w:noProof w:val="0"/>
        </w:rPr>
      </w:pPr>
      <w:r w:rsidRPr="00001671">
        <w:rPr>
          <w:noProof w:val="0"/>
        </w:rPr>
        <w:t>SŽ požaduje, aby pro komunikaci s dalšími CDE byl</w:t>
      </w:r>
      <w:r w:rsidR="009C5317">
        <w:rPr>
          <w:noProof w:val="0"/>
        </w:rPr>
        <w:t>a</w:t>
      </w:r>
      <w:r w:rsidRPr="00001671">
        <w:rPr>
          <w:noProof w:val="0"/>
        </w:rPr>
        <w:t xml:space="preserve"> využíván</w:t>
      </w:r>
      <w:r w:rsidR="009C5317">
        <w:rPr>
          <w:noProof w:val="0"/>
        </w:rPr>
        <w:t>a</w:t>
      </w:r>
      <w:r w:rsidRPr="00001671">
        <w:rPr>
          <w:noProof w:val="0"/>
        </w:rPr>
        <w:t xml:space="preserve"> prioritně </w:t>
      </w:r>
      <w:r>
        <w:rPr>
          <w:noProof w:val="0"/>
        </w:rPr>
        <w:t>technologie</w:t>
      </w:r>
      <w:r w:rsidRPr="00001671">
        <w:rPr>
          <w:noProof w:val="0"/>
        </w:rPr>
        <w:t xml:space="preserve"> API a zároveň </w:t>
      </w:r>
      <w:r>
        <w:rPr>
          <w:noProof w:val="0"/>
        </w:rPr>
        <w:t>pro vybrané procesy možnost aplikace</w:t>
      </w:r>
      <w:r w:rsidRPr="00001671">
        <w:rPr>
          <w:noProof w:val="0"/>
        </w:rPr>
        <w:t xml:space="preserve"> formát</w:t>
      </w:r>
      <w:r>
        <w:rPr>
          <w:noProof w:val="0"/>
        </w:rPr>
        <w:t>u</w:t>
      </w:r>
      <w:r w:rsidRPr="00001671">
        <w:rPr>
          <w:noProof w:val="0"/>
        </w:rPr>
        <w:t xml:space="preserve"> </w:t>
      </w:r>
      <w:r>
        <w:rPr>
          <w:noProof w:val="0"/>
        </w:rPr>
        <w:t>.BCF dle Plánu.</w:t>
      </w:r>
    </w:p>
    <w:p w14:paraId="4DE92FFE" w14:textId="4EBAFE96" w:rsidR="005B679E" w:rsidRPr="00BA2BBA" w:rsidRDefault="005B679E" w:rsidP="005B679E">
      <w:pPr>
        <w:pStyle w:val="Nadpis20"/>
      </w:pPr>
      <w:bookmarkStart w:id="125" w:name="_Toc523079851"/>
      <w:bookmarkStart w:id="126" w:name="_Toc531001655"/>
      <w:bookmarkStart w:id="127" w:name="_Toc5833791"/>
      <w:bookmarkStart w:id="128" w:name="_Toc53573206"/>
      <w:bookmarkStart w:id="129" w:name="_Toc131423931"/>
      <w:bookmarkStart w:id="130" w:name="_Toc134649215"/>
      <w:bookmarkStart w:id="131" w:name="_Toc136896839"/>
      <w:r w:rsidRPr="00BA2BBA">
        <w:t>Požadavky na spolehlivost</w:t>
      </w:r>
      <w:bookmarkEnd w:id="125"/>
      <w:bookmarkEnd w:id="126"/>
      <w:bookmarkEnd w:id="127"/>
      <w:bookmarkEnd w:id="128"/>
      <w:bookmarkEnd w:id="129"/>
      <w:bookmarkEnd w:id="130"/>
      <w:bookmarkEnd w:id="131"/>
    </w:p>
    <w:p w14:paraId="05E2F061" w14:textId="77777777" w:rsidR="005B679E" w:rsidRPr="00BA2BBA" w:rsidRDefault="005B679E" w:rsidP="005B679E">
      <w:pPr>
        <w:pStyle w:val="Nadpis3"/>
        <w:ind w:left="0" w:firstLine="0"/>
      </w:pPr>
      <w:bookmarkStart w:id="132" w:name="_Toc5833793"/>
      <w:bookmarkStart w:id="133" w:name="_Toc53573207"/>
      <w:bookmarkStart w:id="134" w:name="_Toc131423932"/>
      <w:r w:rsidRPr="00BA2BBA">
        <w:t>Dostupnost Softwaru, včetně zabezpečení požadované Dostupnosti</w:t>
      </w:r>
      <w:bookmarkEnd w:id="132"/>
      <w:bookmarkEnd w:id="133"/>
      <w:bookmarkEnd w:id="134"/>
    </w:p>
    <w:p w14:paraId="6E2C6931" w14:textId="1384D864" w:rsidR="005B679E" w:rsidRPr="00BA2BBA" w:rsidRDefault="005B679E" w:rsidP="005B679E">
      <w:pPr>
        <w:pStyle w:val="Odstavecnormln"/>
        <w:rPr>
          <w:noProof w:val="0"/>
        </w:rPr>
      </w:pPr>
      <w:r w:rsidRPr="00BA2BBA">
        <w:rPr>
          <w:noProof w:val="0"/>
        </w:rPr>
        <w:t>Navržené p</w:t>
      </w:r>
      <w:r w:rsidRPr="00BA2BBA">
        <w:rPr>
          <w:noProof w:val="0"/>
        </w:rPr>
        <w:fldChar w:fldCharType="begin" w:fldLock="1"/>
      </w:r>
      <w:r w:rsidRPr="00BA2BBA">
        <w:rPr>
          <w:noProof w:val="0"/>
        </w:rPr>
        <w:instrText>MERGEFIELD Element.Notes</w:instrText>
      </w:r>
      <w:r w:rsidRPr="00BA2BBA">
        <w:rPr>
          <w:noProof w:val="0"/>
        </w:rPr>
        <w:fldChar w:fldCharType="end"/>
      </w:r>
      <w:r w:rsidRPr="00BA2BBA">
        <w:rPr>
          <w:noProof w:val="0"/>
        </w:rPr>
        <w:t xml:space="preserve">rovozní prostředí musí umožnit provoz alespoň ve dvou nezávislých a geograficky oddělených lokalitách spolu s redundancí HW a SW komponent v primární lokalitě. </w:t>
      </w:r>
      <w:r w:rsidRPr="00BA2BBA">
        <w:rPr>
          <w:noProof w:val="0"/>
        </w:rPr>
        <w:br/>
        <w:t xml:space="preserve">V obou disponibilních lokalitách jsou jednotlivé části infrastruktury již nyní zdvojeny (např. v oblasti síťové komunikace, HW vybavení serverů, atd.). Zadavatel je schopen zajistit vysokou </w:t>
      </w:r>
      <w:r w:rsidR="00676DE1">
        <w:rPr>
          <w:noProof w:val="0"/>
        </w:rPr>
        <w:t>D</w:t>
      </w:r>
      <w:r w:rsidRPr="00BA2BBA">
        <w:rPr>
          <w:noProof w:val="0"/>
        </w:rPr>
        <w:t xml:space="preserve">ostupnost </w:t>
      </w:r>
      <w:r w:rsidRPr="00BA2BBA">
        <w:rPr>
          <w:noProof w:val="0"/>
        </w:rPr>
        <w:br/>
        <w:t>(tzn. umožnit high-availability či režimy Active-Active/Active-Passive) a po případné havárii zajistit obnovu provozu mezi datovými centry.</w:t>
      </w:r>
    </w:p>
    <w:p w14:paraId="38CC603B" w14:textId="26CEB69F" w:rsidR="005B679E" w:rsidRPr="00BA2BBA" w:rsidRDefault="005B679E" w:rsidP="005B679E">
      <w:pPr>
        <w:pStyle w:val="Odstavecnormln"/>
        <w:rPr>
          <w:noProof w:val="0"/>
        </w:rPr>
      </w:pPr>
      <w:r w:rsidRPr="00BA2BBA">
        <w:rPr>
          <w:noProof w:val="0"/>
        </w:rPr>
        <w:t xml:space="preserve">S ohledem na požadovanou </w:t>
      </w:r>
      <w:r w:rsidR="00676DE1">
        <w:rPr>
          <w:noProof w:val="0"/>
        </w:rPr>
        <w:t>D</w:t>
      </w:r>
      <w:r w:rsidRPr="00BA2BBA">
        <w:rPr>
          <w:noProof w:val="0"/>
        </w:rPr>
        <w:t xml:space="preserve">ostupnost Softwaru musí být Software provozován v primární lokalitě a záložní lokalitě v režimu přiměřené </w:t>
      </w:r>
      <w:r w:rsidR="00676DE1">
        <w:rPr>
          <w:noProof w:val="0"/>
        </w:rPr>
        <w:t>D</w:t>
      </w:r>
      <w:r w:rsidRPr="00BA2BBA">
        <w:rPr>
          <w:noProof w:val="0"/>
        </w:rPr>
        <w:t xml:space="preserve">ostupnosti, což podrobně definuje Dodavatel v rámci zpracování Implementačního plánu (tzn., že by mělo jednat o režim active/active v případě </w:t>
      </w:r>
      <w:r w:rsidRPr="00BA2BBA">
        <w:rPr>
          <w:noProof w:val="0"/>
        </w:rPr>
        <w:br/>
        <w:t xml:space="preserve">téhož datového centra a režim active/passive mezi dvěma oddělenými lokalitami). </w:t>
      </w:r>
    </w:p>
    <w:p w14:paraId="139492C6" w14:textId="3AB9A71C" w:rsidR="005B679E" w:rsidRPr="00BA2BBA" w:rsidRDefault="005B679E" w:rsidP="005B679E">
      <w:pPr>
        <w:pStyle w:val="Odstavecnormln"/>
        <w:rPr>
          <w:noProof w:val="0"/>
        </w:rPr>
      </w:pPr>
      <w:r w:rsidRPr="00BA2BBA">
        <w:rPr>
          <w:noProof w:val="0"/>
        </w:rPr>
        <w:t xml:space="preserve">Přiměřená </w:t>
      </w:r>
      <w:r w:rsidR="00676DE1">
        <w:rPr>
          <w:noProof w:val="0"/>
        </w:rPr>
        <w:t>D</w:t>
      </w:r>
      <w:r w:rsidRPr="00BA2BBA">
        <w:rPr>
          <w:noProof w:val="0"/>
        </w:rPr>
        <w:t>ostupnost v rámci primární lokality musí splňovat minimálně následující vlastnosti:</w:t>
      </w:r>
    </w:p>
    <w:p w14:paraId="45CF7984" w14:textId="77777777" w:rsidR="005B679E" w:rsidRPr="00BA2BBA" w:rsidRDefault="005B679E" w:rsidP="004C28FE">
      <w:pPr>
        <w:pStyle w:val="Odstavecseseznamem"/>
        <w:numPr>
          <w:ilvl w:val="0"/>
          <w:numId w:val="8"/>
        </w:numPr>
        <w:spacing w:after="60"/>
        <w:ind w:left="714" w:hanging="357"/>
        <w:contextualSpacing w:val="0"/>
        <w:rPr>
          <w:szCs w:val="18"/>
        </w:rPr>
      </w:pPr>
      <w:r w:rsidRPr="00BA2BBA">
        <w:rPr>
          <w:szCs w:val="18"/>
        </w:rPr>
        <w:t>Active-Active clustering na všech vrstvách (např. prezenční/aplikační/integrační/datová),</w:t>
      </w:r>
    </w:p>
    <w:p w14:paraId="437590A6" w14:textId="77777777" w:rsidR="005B679E" w:rsidRPr="00BA2BBA" w:rsidRDefault="005B679E" w:rsidP="004C28FE">
      <w:pPr>
        <w:pStyle w:val="Odstavecseseznamem"/>
        <w:numPr>
          <w:ilvl w:val="0"/>
          <w:numId w:val="8"/>
        </w:numPr>
        <w:spacing w:after="60"/>
        <w:ind w:left="714" w:hanging="357"/>
        <w:contextualSpacing w:val="0"/>
        <w:rPr>
          <w:szCs w:val="18"/>
        </w:rPr>
      </w:pPr>
      <w:r w:rsidRPr="00BA2BBA">
        <w:rPr>
          <w:szCs w:val="18"/>
        </w:rPr>
        <w:t>vzhledem k očekávané zátěži Softwaru musí být řešení horizontálně škálovatelné,</w:t>
      </w:r>
    </w:p>
    <w:p w14:paraId="103B0607" w14:textId="77777777" w:rsidR="005B679E" w:rsidRPr="00BA2BBA" w:rsidRDefault="005B679E" w:rsidP="004C28FE">
      <w:pPr>
        <w:pStyle w:val="Odstavecseseznamem"/>
        <w:numPr>
          <w:ilvl w:val="0"/>
          <w:numId w:val="8"/>
        </w:numPr>
        <w:spacing w:after="60"/>
        <w:ind w:left="714" w:hanging="357"/>
        <w:contextualSpacing w:val="0"/>
        <w:rPr>
          <w:szCs w:val="18"/>
        </w:rPr>
      </w:pPr>
      <w:r w:rsidRPr="00BA2BBA">
        <w:rPr>
          <w:szCs w:val="18"/>
        </w:rPr>
        <w:t>výpadek jednoho HW prostředku (serveru, síťového prvku, SAN infrastruktury) nesmí znamenat výpadek Softwaru v primární lokalitě,</w:t>
      </w:r>
    </w:p>
    <w:p w14:paraId="4362E63A" w14:textId="77777777" w:rsidR="005B679E" w:rsidRPr="00BA2BBA" w:rsidRDefault="005B679E" w:rsidP="004C28FE">
      <w:pPr>
        <w:pStyle w:val="Odstavecseseznamem"/>
        <w:numPr>
          <w:ilvl w:val="0"/>
          <w:numId w:val="8"/>
        </w:numPr>
        <w:spacing w:after="60"/>
        <w:ind w:left="714" w:hanging="357"/>
        <w:contextualSpacing w:val="0"/>
        <w:rPr>
          <w:szCs w:val="18"/>
        </w:rPr>
      </w:pPr>
      <w:r w:rsidRPr="00BA2BBA">
        <w:rPr>
          <w:szCs w:val="18"/>
        </w:rPr>
        <w:t>v případě výpadku jedné komponenty výkon z pohledu uživatelů nesmí být významně omezen (dodržení dohodnutého SLA) viz kap. 8.1.8,</w:t>
      </w:r>
    </w:p>
    <w:p w14:paraId="442714F0" w14:textId="61D90056" w:rsidR="005B679E" w:rsidRPr="00BA2BBA" w:rsidRDefault="007548B2" w:rsidP="004C28FE">
      <w:pPr>
        <w:pStyle w:val="Odstavecseseznamem"/>
        <w:numPr>
          <w:ilvl w:val="0"/>
          <w:numId w:val="8"/>
        </w:numPr>
        <w:spacing w:after="60"/>
        <w:ind w:left="714" w:hanging="357"/>
        <w:contextualSpacing w:val="0"/>
        <w:rPr>
          <w:szCs w:val="18"/>
        </w:rPr>
      </w:pPr>
      <w:r>
        <w:rPr>
          <w:szCs w:val="18"/>
        </w:rPr>
        <w:t>ř</w:t>
      </w:r>
      <w:r w:rsidR="005B679E" w:rsidRPr="00BA2BBA">
        <w:rPr>
          <w:szCs w:val="18"/>
        </w:rPr>
        <w:t>ešení musí podporovat replikaci dat v pl</w:t>
      </w:r>
      <w:r>
        <w:rPr>
          <w:szCs w:val="18"/>
        </w:rPr>
        <w:t>ném rozsahu do záložní lokality,</w:t>
      </w:r>
    </w:p>
    <w:p w14:paraId="2A5B1B2C" w14:textId="50B8D626" w:rsidR="005B679E" w:rsidRPr="00F34869" w:rsidRDefault="007548B2" w:rsidP="004C28FE">
      <w:pPr>
        <w:pStyle w:val="Odstavecseseznamem"/>
        <w:numPr>
          <w:ilvl w:val="0"/>
          <w:numId w:val="8"/>
        </w:numPr>
        <w:spacing w:after="60"/>
        <w:ind w:left="714" w:hanging="357"/>
        <w:contextualSpacing w:val="0"/>
        <w:rPr>
          <w:szCs w:val="18"/>
        </w:rPr>
      </w:pPr>
      <w:r>
        <w:rPr>
          <w:szCs w:val="18"/>
        </w:rPr>
        <w:t>r</w:t>
      </w:r>
      <w:r w:rsidR="005B679E" w:rsidRPr="00F34869">
        <w:rPr>
          <w:szCs w:val="18"/>
        </w:rPr>
        <w:t>eplikace dat do záložní lokality nenahrazuje zálohování Softwaru a vhodný zálohovací mechanismus musí být navržen s ohledem na objem zálohovaných dat v </w:t>
      </w:r>
      <w:r w:rsidR="00F34869" w:rsidRPr="00F34869">
        <w:rPr>
          <w:szCs w:val="18"/>
        </w:rPr>
        <w:t>20</w:t>
      </w:r>
      <w:r w:rsidR="005B679E" w:rsidRPr="00F34869">
        <w:rPr>
          <w:szCs w:val="18"/>
        </w:rPr>
        <w:t xml:space="preserve"> ti letém horizontu udržitelnosti řešení s tím, že kompletní Software je nutno obnovit na připravený HW dle požadavků uvedených v kap 8.1.8 - RPO.</w:t>
      </w:r>
    </w:p>
    <w:p w14:paraId="042E349D" w14:textId="200CD6F0" w:rsidR="005B679E" w:rsidRPr="00BA2BBA" w:rsidRDefault="005B679E" w:rsidP="005B679E">
      <w:pPr>
        <w:pStyle w:val="Odstavecnormln"/>
        <w:spacing w:after="200"/>
        <w:rPr>
          <w:rFonts w:eastAsiaTheme="minorHAnsi" w:cstheme="minorBidi"/>
          <w:noProof w:val="0"/>
          <w:szCs w:val="18"/>
        </w:rPr>
      </w:pPr>
      <w:r w:rsidRPr="00BA2BBA">
        <w:rPr>
          <w:rFonts w:eastAsiaTheme="minorHAnsi" w:cstheme="minorBidi"/>
          <w:noProof w:val="0"/>
          <w:szCs w:val="18"/>
        </w:rPr>
        <w:t xml:space="preserve">IT prostředí Zadavatele je řešeno jako redundantní s přiměřenou </w:t>
      </w:r>
      <w:r w:rsidR="00676DE1">
        <w:rPr>
          <w:rFonts w:eastAsiaTheme="minorHAnsi" w:cstheme="minorBidi"/>
          <w:noProof w:val="0"/>
          <w:szCs w:val="18"/>
        </w:rPr>
        <w:t>D</w:t>
      </w:r>
      <w:r w:rsidRPr="00BA2BBA">
        <w:rPr>
          <w:rFonts w:eastAsiaTheme="minorHAnsi" w:cstheme="minorBidi"/>
          <w:noProof w:val="0"/>
          <w:szCs w:val="18"/>
        </w:rPr>
        <w:t>ostupností. Software musí fungova</w:t>
      </w:r>
      <w:r w:rsidR="00410666">
        <w:rPr>
          <w:rFonts w:eastAsiaTheme="minorHAnsi" w:cstheme="minorBidi"/>
          <w:noProof w:val="0"/>
          <w:szCs w:val="18"/>
        </w:rPr>
        <w:t>t</w:t>
      </w:r>
      <w:r w:rsidRPr="00BA2BBA">
        <w:rPr>
          <w:rFonts w:eastAsiaTheme="minorHAnsi" w:cstheme="minorBidi"/>
          <w:noProof w:val="0"/>
          <w:szCs w:val="18"/>
        </w:rPr>
        <w:t xml:space="preserve"> na infrastruktuře Zadavatele </w:t>
      </w:r>
      <w:r w:rsidRPr="00BA2BBA">
        <w:rPr>
          <w:noProof w:val="0"/>
        </w:rPr>
        <w:t>typově popsané v dokumentu Platforma SŽ.</w:t>
      </w:r>
      <w:r w:rsidRPr="00BA2BBA">
        <w:rPr>
          <w:rFonts w:eastAsiaTheme="minorHAnsi" w:cstheme="minorBidi"/>
          <w:noProof w:val="0"/>
          <w:szCs w:val="18"/>
        </w:rPr>
        <w:t xml:space="preserve"> Součástí dodávky Softwaru jsou veškeré potřebné technické, softwarové, vývojové či jiné licence, dle podmínek uvedených v kap 6.1 a 6.2 Zvláštních obchodních podmínek, tj. v případech kdy je součástí Software Standardní Software.</w:t>
      </w:r>
    </w:p>
    <w:p w14:paraId="7BA52567" w14:textId="77777777" w:rsidR="005B679E" w:rsidRPr="00BA2BBA" w:rsidRDefault="005B679E" w:rsidP="005B679E">
      <w:pPr>
        <w:pStyle w:val="Odstavecnormln"/>
        <w:rPr>
          <w:rStyle w:val="Odstavec"/>
          <w:noProof w:val="0"/>
        </w:rPr>
      </w:pPr>
      <w:r w:rsidRPr="00BA2BBA">
        <w:rPr>
          <w:rStyle w:val="Odstavec"/>
          <w:noProof w:val="0"/>
        </w:rPr>
        <w:t xml:space="preserve">Zadavatel požaduje, aby Dodavatel v rámci Integrace a Implementace Softwaru definoval a aplikoval takové mechanismy, které minimalizují vliv nefunkčnosti spolupracujících systémů na funkčnost Softwaru (např. vhodným ošetřením chybových stavů, využitím dat uložených </w:t>
      </w:r>
      <w:r w:rsidRPr="00BA2BBA">
        <w:rPr>
          <w:rStyle w:val="Odstavec"/>
          <w:noProof w:val="0"/>
        </w:rPr>
        <w:br/>
      </w:r>
      <w:r w:rsidRPr="00BA2BBA">
        <w:rPr>
          <w:rStyle w:val="Odstavec"/>
          <w:noProof w:val="0"/>
        </w:rPr>
        <w:lastRenderedPageBreak/>
        <w:t xml:space="preserve">ve vyrovnávací paměti apod.). Dodavatel je dále povinen tyto mechanismy vhodným způsobem </w:t>
      </w:r>
      <w:r w:rsidRPr="00BA2BBA">
        <w:rPr>
          <w:rStyle w:val="Odstavec"/>
          <w:noProof w:val="0"/>
        </w:rPr>
        <w:br/>
        <w:t>při poskytování komplexních Služeb podpory (zejména Paušálních služeb) dále rozvíjet, optimalizovat a upravovat na základě zkušeností získaných z provozu.</w:t>
      </w:r>
    </w:p>
    <w:p w14:paraId="0998CD5E" w14:textId="77777777" w:rsidR="005B679E" w:rsidRPr="00BA2BBA" w:rsidRDefault="005B679E" w:rsidP="00724FE5">
      <w:pPr>
        <w:pStyle w:val="Odstavecnormln"/>
        <w:rPr>
          <w:rStyle w:val="Odstavec"/>
          <w:noProof w:val="0"/>
        </w:rPr>
      </w:pPr>
      <w:r w:rsidRPr="00724FE5">
        <w:rPr>
          <w:rStyle w:val="Odstavec"/>
          <w:noProof w:val="0"/>
        </w:rPr>
        <w:t>Zadavatel požaduje, aby přesné nastavení a postavení jednotlivých serverů a synchronizační mechanismy byly detailně popsány v dokumentu Plán.</w:t>
      </w:r>
    </w:p>
    <w:p w14:paraId="460B46D2" w14:textId="77777777" w:rsidR="005B679E" w:rsidRPr="00BA2BBA" w:rsidRDefault="005B679E" w:rsidP="005B679E">
      <w:pPr>
        <w:pStyle w:val="Nadpis20"/>
      </w:pPr>
      <w:bookmarkStart w:id="135" w:name="_Toc523079852"/>
      <w:bookmarkStart w:id="136" w:name="_Toc531001656"/>
      <w:bookmarkStart w:id="137" w:name="_Toc5833795"/>
      <w:bookmarkStart w:id="138" w:name="_Toc53573209"/>
      <w:bookmarkStart w:id="139" w:name="_Toc131423934"/>
      <w:bookmarkStart w:id="140" w:name="_Toc134649216"/>
      <w:bookmarkStart w:id="141" w:name="_Toc136896840"/>
      <w:r w:rsidRPr="00BA2BBA">
        <w:t>Požadavky na bezpečnost</w:t>
      </w:r>
      <w:bookmarkEnd w:id="135"/>
      <w:bookmarkEnd w:id="136"/>
      <w:bookmarkEnd w:id="137"/>
      <w:bookmarkEnd w:id="138"/>
      <w:bookmarkEnd w:id="139"/>
      <w:bookmarkEnd w:id="140"/>
      <w:bookmarkEnd w:id="141"/>
    </w:p>
    <w:p w14:paraId="39A8BE8E" w14:textId="77777777" w:rsidR="005B679E" w:rsidRPr="00BA2BBA" w:rsidRDefault="005B679E" w:rsidP="005B679E">
      <w:pPr>
        <w:pStyle w:val="Nadpis3"/>
        <w:ind w:left="0" w:firstLine="0"/>
      </w:pPr>
      <w:bookmarkStart w:id="142" w:name="_Toc5833796"/>
      <w:bookmarkStart w:id="143" w:name="_Toc53573210"/>
      <w:bookmarkStart w:id="144" w:name="_Toc131423935"/>
      <w:r w:rsidRPr="00BA2BBA">
        <w:t>Přístupů</w:t>
      </w:r>
      <w:bookmarkEnd w:id="142"/>
      <w:bookmarkEnd w:id="143"/>
      <w:bookmarkEnd w:id="144"/>
      <w:r w:rsidRPr="00BA2BBA">
        <w:t xml:space="preserve"> do prostředí Software</w:t>
      </w:r>
    </w:p>
    <w:p w14:paraId="19A32661" w14:textId="77777777" w:rsidR="005B679E" w:rsidRPr="00BA2BBA" w:rsidRDefault="005B679E" w:rsidP="005B679E">
      <w:pPr>
        <w:pStyle w:val="Odstavecnormln"/>
        <w:rPr>
          <w:noProof w:val="0"/>
        </w:rPr>
      </w:pPr>
      <w:r w:rsidRPr="00BA2BBA">
        <w:rPr>
          <w:noProof w:val="0"/>
          <w:lang w:eastAsia="cs-CZ"/>
        </w:rPr>
        <w:t>Dodávaný Software musí vyhovovat zásadám a principům řízení identit uvedeným Platformě SŽ.</w:t>
      </w:r>
    </w:p>
    <w:p w14:paraId="23041415" w14:textId="77777777" w:rsidR="005B679E" w:rsidRPr="00BA2BBA" w:rsidRDefault="005B679E" w:rsidP="005B679E">
      <w:pPr>
        <w:pStyle w:val="Nadpis40"/>
        <w:rPr>
          <w:lang w:eastAsia="cs-CZ"/>
        </w:rPr>
      </w:pPr>
      <w:r w:rsidRPr="00BA2BBA">
        <w:rPr>
          <w:lang w:eastAsia="cs-CZ"/>
        </w:rPr>
        <w:t xml:space="preserve">Autentizace </w:t>
      </w:r>
    </w:p>
    <w:p w14:paraId="6E832FFC" w14:textId="77777777" w:rsidR="005B679E" w:rsidRPr="00BA2BBA" w:rsidRDefault="005B679E" w:rsidP="005B679E">
      <w:pPr>
        <w:pStyle w:val="Odstavecnormln"/>
        <w:rPr>
          <w:rFonts w:eastAsia="Calibri Light" w:cs="Verdana"/>
          <w:noProof w:val="0"/>
          <w:color w:val="000000"/>
          <w:szCs w:val="18"/>
          <w:lang w:eastAsia="cs-CZ"/>
        </w:rPr>
      </w:pPr>
      <w:r w:rsidRPr="00BA2BBA">
        <w:rPr>
          <w:rFonts w:eastAsia="Calibri Light" w:cs="Verdana"/>
          <w:noProof w:val="0"/>
          <w:color w:val="000000"/>
          <w:szCs w:val="18"/>
          <w:lang w:eastAsia="cs-CZ"/>
        </w:rPr>
        <w:t>Je požadováno, aby Software umožňovala následující typy autentizace:</w:t>
      </w:r>
    </w:p>
    <w:p w14:paraId="39D4C5E4" w14:textId="033F117F" w:rsidR="005B679E" w:rsidRPr="00BA2BBA" w:rsidRDefault="005B679E" w:rsidP="00807349">
      <w:pPr>
        <w:pStyle w:val="Odrkabody"/>
        <w:numPr>
          <w:ilvl w:val="0"/>
          <w:numId w:val="16"/>
        </w:numPr>
        <w:rPr>
          <w:noProof w:val="0"/>
          <w:lang w:eastAsia="cs-CZ"/>
        </w:rPr>
      </w:pPr>
      <w:r w:rsidRPr="00BA2BBA">
        <w:rPr>
          <w:noProof w:val="0"/>
          <w:lang w:eastAsia="cs-CZ"/>
        </w:rPr>
        <w:t>SSO, autentizaci pomocí protokolu Kerberos, nebo OpenID proti Active Directory</w:t>
      </w:r>
      <w:r w:rsidR="007548B2">
        <w:rPr>
          <w:noProof w:val="0"/>
          <w:lang w:eastAsia="cs-CZ"/>
        </w:rPr>
        <w:t>,</w:t>
      </w:r>
    </w:p>
    <w:p w14:paraId="32B892AC" w14:textId="656727E9" w:rsidR="005B679E" w:rsidRPr="00BA2BBA" w:rsidRDefault="005B679E" w:rsidP="00807349">
      <w:pPr>
        <w:pStyle w:val="Odrkabody"/>
        <w:numPr>
          <w:ilvl w:val="0"/>
          <w:numId w:val="16"/>
        </w:numPr>
        <w:rPr>
          <w:noProof w:val="0"/>
          <w:lang w:eastAsia="cs-CZ"/>
        </w:rPr>
      </w:pPr>
      <w:r w:rsidRPr="00BA2BBA">
        <w:rPr>
          <w:noProof w:val="0"/>
          <w:lang w:eastAsia="cs-CZ"/>
        </w:rPr>
        <w:t xml:space="preserve">uložení uživatelských </w:t>
      </w:r>
      <w:r w:rsidR="007548B2">
        <w:rPr>
          <w:noProof w:val="0"/>
          <w:lang w:eastAsia="cs-CZ"/>
        </w:rPr>
        <w:t>jmen a hesel v šifrované podobě,</w:t>
      </w:r>
    </w:p>
    <w:p w14:paraId="6DDF97F7" w14:textId="077D61E3" w:rsidR="005B679E" w:rsidRPr="00BA2BBA" w:rsidRDefault="005B679E" w:rsidP="00807349">
      <w:pPr>
        <w:pStyle w:val="Odrkabody"/>
        <w:numPr>
          <w:ilvl w:val="0"/>
          <w:numId w:val="16"/>
        </w:numPr>
        <w:rPr>
          <w:noProof w:val="0"/>
          <w:lang w:eastAsia="cs-CZ"/>
        </w:rPr>
      </w:pPr>
      <w:r w:rsidRPr="00BA2BBA">
        <w:rPr>
          <w:noProof w:val="0"/>
          <w:lang w:eastAsia="cs-CZ"/>
        </w:rPr>
        <w:t>Provedení pomocí protokolu LDAP, proti Active Directory</w:t>
      </w:r>
      <w:r w:rsidR="007548B2">
        <w:rPr>
          <w:noProof w:val="0"/>
          <w:lang w:eastAsia="cs-CZ"/>
        </w:rPr>
        <w:t>,</w:t>
      </w:r>
    </w:p>
    <w:p w14:paraId="35D5C383" w14:textId="75AF065E" w:rsidR="005B679E" w:rsidRPr="00BA2BBA" w:rsidRDefault="005B679E" w:rsidP="00807349">
      <w:pPr>
        <w:pStyle w:val="Odrkabody"/>
        <w:numPr>
          <w:ilvl w:val="0"/>
          <w:numId w:val="16"/>
        </w:numPr>
        <w:rPr>
          <w:noProof w:val="0"/>
          <w:lang w:eastAsia="cs-CZ"/>
        </w:rPr>
      </w:pPr>
      <w:r w:rsidRPr="00BA2BBA">
        <w:rPr>
          <w:noProof w:val="0"/>
          <w:lang w:eastAsia="cs-CZ"/>
        </w:rPr>
        <w:t>Dvoufaktorové ověření 2FA přes mobilní aplikaci</w:t>
      </w:r>
      <w:r w:rsidR="007548B2">
        <w:rPr>
          <w:noProof w:val="0"/>
          <w:lang w:eastAsia="cs-CZ"/>
        </w:rPr>
        <w:t>.</w:t>
      </w:r>
    </w:p>
    <w:p w14:paraId="64BA37E7" w14:textId="77777777" w:rsidR="005B679E" w:rsidRPr="00BA2BBA" w:rsidRDefault="005B679E" w:rsidP="005B679E">
      <w:pPr>
        <w:pStyle w:val="Nadpis40"/>
        <w:rPr>
          <w:lang w:eastAsia="cs-CZ"/>
        </w:rPr>
      </w:pPr>
      <w:r w:rsidRPr="00BA2BBA">
        <w:rPr>
          <w:lang w:eastAsia="cs-CZ"/>
        </w:rPr>
        <w:t>Autorizace</w:t>
      </w:r>
    </w:p>
    <w:p w14:paraId="56FF856A" w14:textId="77777777" w:rsidR="005B679E" w:rsidRPr="00BA2BBA" w:rsidRDefault="005B679E" w:rsidP="005B679E">
      <w:pPr>
        <w:pStyle w:val="Odstavecnormln"/>
        <w:rPr>
          <w:noProof w:val="0"/>
          <w:lang w:eastAsia="cs-CZ"/>
        </w:rPr>
      </w:pPr>
      <w:r w:rsidRPr="00BA2BBA">
        <w:rPr>
          <w:noProof w:val="0"/>
          <w:lang w:eastAsia="cs-CZ"/>
        </w:rPr>
        <w:t>Je požadováno, aby Software obsahoval vlastní autorizační modul, který bude minimálně umožňovat:</w:t>
      </w:r>
    </w:p>
    <w:p w14:paraId="23AE0DF3" w14:textId="7456EEF1" w:rsidR="005B679E" w:rsidRPr="00BA2BBA" w:rsidRDefault="005B679E" w:rsidP="00807349">
      <w:pPr>
        <w:pStyle w:val="Odrkabody"/>
        <w:numPr>
          <w:ilvl w:val="0"/>
          <w:numId w:val="16"/>
        </w:numPr>
        <w:rPr>
          <w:noProof w:val="0"/>
        </w:rPr>
      </w:pPr>
      <w:r w:rsidRPr="00BA2BBA">
        <w:rPr>
          <w:noProof w:val="0"/>
        </w:rPr>
        <w:t>vytváření uživatelských účtů</w:t>
      </w:r>
      <w:r w:rsidR="007548B2">
        <w:rPr>
          <w:noProof w:val="0"/>
        </w:rPr>
        <w:t>,</w:t>
      </w:r>
    </w:p>
    <w:p w14:paraId="6759DFF8" w14:textId="77777777" w:rsidR="005B679E" w:rsidRPr="00BA2BBA" w:rsidRDefault="005B679E" w:rsidP="00807349">
      <w:pPr>
        <w:pStyle w:val="Odrkabody"/>
        <w:numPr>
          <w:ilvl w:val="0"/>
          <w:numId w:val="16"/>
        </w:numPr>
        <w:rPr>
          <w:noProof w:val="0"/>
        </w:rPr>
      </w:pPr>
      <w:r w:rsidRPr="00BA2BBA">
        <w:rPr>
          <w:noProof w:val="0"/>
        </w:rPr>
        <w:t xml:space="preserve">vytváření rolí s vazbou na systém práce a odpovědnostních úrovní uživatelů (viz. kap. 6.3), </w:t>
      </w:r>
    </w:p>
    <w:p w14:paraId="7DF20BE0" w14:textId="3B22B151" w:rsidR="005B679E" w:rsidRPr="00BA2BBA" w:rsidRDefault="005B679E" w:rsidP="005B679E">
      <w:pPr>
        <w:pStyle w:val="Odrkabody"/>
        <w:rPr>
          <w:noProof w:val="0"/>
          <w:lang w:eastAsia="cs-CZ"/>
        </w:rPr>
      </w:pPr>
      <w:r w:rsidRPr="00BA2BBA">
        <w:rPr>
          <w:noProof w:val="0"/>
          <w:lang w:eastAsia="cs-CZ"/>
        </w:rPr>
        <w:t>přidělování jednotlivých uživatelských účtů k</w:t>
      </w:r>
      <w:r w:rsidR="007548B2">
        <w:rPr>
          <w:noProof w:val="0"/>
          <w:lang w:eastAsia="cs-CZ"/>
        </w:rPr>
        <w:t> </w:t>
      </w:r>
      <w:r w:rsidRPr="00BA2BBA">
        <w:rPr>
          <w:noProof w:val="0"/>
          <w:lang w:eastAsia="cs-CZ"/>
        </w:rPr>
        <w:t>rolím</w:t>
      </w:r>
      <w:r w:rsidR="007548B2">
        <w:rPr>
          <w:noProof w:val="0"/>
          <w:lang w:eastAsia="cs-CZ"/>
        </w:rPr>
        <w:t>,</w:t>
      </w:r>
    </w:p>
    <w:p w14:paraId="49BE87F6" w14:textId="70C7BAC9" w:rsidR="0049078C" w:rsidRDefault="00410666" w:rsidP="005B679E">
      <w:pPr>
        <w:pStyle w:val="Odrkabody"/>
        <w:rPr>
          <w:noProof w:val="0"/>
          <w:lang w:eastAsia="cs-CZ"/>
        </w:rPr>
      </w:pPr>
      <w:r w:rsidRPr="00BA2BBA">
        <w:rPr>
          <w:noProof w:val="0"/>
          <w:lang w:eastAsia="cs-CZ"/>
        </w:rPr>
        <w:t>přidělování</w:t>
      </w:r>
      <w:r w:rsidR="005B679E" w:rsidRPr="00BA2BBA">
        <w:rPr>
          <w:noProof w:val="0"/>
          <w:lang w:eastAsia="cs-CZ"/>
        </w:rPr>
        <w:t xml:space="preserve"> konkrétních oprávnění na role</w:t>
      </w:r>
      <w:r w:rsidR="007548B2">
        <w:rPr>
          <w:noProof w:val="0"/>
          <w:lang w:eastAsia="cs-CZ"/>
        </w:rPr>
        <w:t>.</w:t>
      </w:r>
    </w:p>
    <w:p w14:paraId="3955B605" w14:textId="77777777" w:rsidR="0049078C" w:rsidRDefault="0049078C">
      <w:pPr>
        <w:spacing w:line="240" w:lineRule="auto"/>
        <w:jc w:val="left"/>
        <w:rPr>
          <w:rFonts w:eastAsia="Verdana" w:cs="Times New Roman"/>
          <w:lang w:eastAsia="cs-CZ"/>
        </w:rPr>
      </w:pPr>
      <w:r>
        <w:rPr>
          <w:lang w:eastAsia="cs-CZ"/>
        </w:rPr>
        <w:br w:type="page"/>
      </w:r>
    </w:p>
    <w:p w14:paraId="2D72BE50" w14:textId="77777777" w:rsidR="005B679E" w:rsidRPr="00BA2BBA" w:rsidRDefault="005B679E" w:rsidP="005B679E">
      <w:pPr>
        <w:pStyle w:val="Nadpis40"/>
      </w:pPr>
      <w:r w:rsidRPr="00BA2BBA">
        <w:lastRenderedPageBreak/>
        <w:t>Kvalita hesla</w:t>
      </w:r>
    </w:p>
    <w:p w14:paraId="25FBC3A7" w14:textId="77777777" w:rsidR="005B679E" w:rsidRPr="00BA2BBA" w:rsidRDefault="005B679E" w:rsidP="005B679E">
      <w:pPr>
        <w:pStyle w:val="Odstavecnormln"/>
        <w:rPr>
          <w:noProof w:val="0"/>
          <w:lang w:eastAsia="cs-CZ"/>
        </w:rPr>
      </w:pPr>
      <w:r w:rsidRPr="00BA2BBA">
        <w:rPr>
          <w:noProof w:val="0"/>
          <w:lang w:eastAsia="cs-CZ"/>
        </w:rPr>
        <w:t>Software umožní konfiguraci:</w:t>
      </w:r>
    </w:p>
    <w:p w14:paraId="468DA72C" w14:textId="77777777" w:rsidR="005B679E" w:rsidRPr="00BA2BBA" w:rsidRDefault="005B679E" w:rsidP="00807349">
      <w:pPr>
        <w:pStyle w:val="Odrkabody"/>
        <w:numPr>
          <w:ilvl w:val="0"/>
          <w:numId w:val="16"/>
        </w:numPr>
        <w:rPr>
          <w:noProof w:val="0"/>
        </w:rPr>
      </w:pPr>
      <w:r w:rsidRPr="00BA2BBA">
        <w:rPr>
          <w:noProof w:val="0"/>
        </w:rPr>
        <w:t xml:space="preserve">stanovení minimální délky hesla (v libovolné délce od 12 do maximálně 30 znaků), </w:t>
      </w:r>
    </w:p>
    <w:p w14:paraId="43532417" w14:textId="77777777" w:rsidR="005B679E" w:rsidRPr="00BA2BBA" w:rsidRDefault="005B679E" w:rsidP="00807349">
      <w:pPr>
        <w:pStyle w:val="Odrkabody"/>
        <w:numPr>
          <w:ilvl w:val="0"/>
          <w:numId w:val="16"/>
        </w:numPr>
        <w:rPr>
          <w:noProof w:val="0"/>
        </w:rPr>
      </w:pPr>
      <w:r w:rsidRPr="00BA2BBA">
        <w:rPr>
          <w:noProof w:val="0"/>
        </w:rPr>
        <w:t>nastavení vynucení požadavků na kvalitu hesla: velké znaky, malé znaky, číslice, speciální znaky,</w:t>
      </w:r>
    </w:p>
    <w:p w14:paraId="679C6FC7" w14:textId="77777777" w:rsidR="005B679E" w:rsidRPr="00BA2BBA" w:rsidRDefault="005B679E" w:rsidP="00807349">
      <w:pPr>
        <w:pStyle w:val="Odrkabody"/>
        <w:numPr>
          <w:ilvl w:val="0"/>
          <w:numId w:val="16"/>
        </w:numPr>
        <w:rPr>
          <w:noProof w:val="0"/>
        </w:rPr>
      </w:pPr>
      <w:r w:rsidRPr="00BA2BBA">
        <w:rPr>
          <w:noProof w:val="0"/>
        </w:rPr>
        <w:t xml:space="preserve">nastavení minimálního počtu po sobě jdoucích hesel, která se nesmí opakovat, </w:t>
      </w:r>
    </w:p>
    <w:p w14:paraId="777914EF" w14:textId="77777777" w:rsidR="005B679E" w:rsidRPr="00BA2BBA" w:rsidRDefault="005B679E" w:rsidP="00807349">
      <w:pPr>
        <w:pStyle w:val="Odrkabody"/>
        <w:numPr>
          <w:ilvl w:val="0"/>
          <w:numId w:val="16"/>
        </w:numPr>
        <w:rPr>
          <w:noProof w:val="0"/>
        </w:rPr>
      </w:pPr>
      <w:r w:rsidRPr="00BA2BBA">
        <w:rPr>
          <w:noProof w:val="0"/>
        </w:rPr>
        <w:t>nastavení délky části hesla, která se nesmí opakovat,</w:t>
      </w:r>
    </w:p>
    <w:p w14:paraId="7B250763" w14:textId="77777777" w:rsidR="005B679E" w:rsidRPr="00BA2BBA" w:rsidRDefault="005B679E" w:rsidP="00807349">
      <w:pPr>
        <w:pStyle w:val="Odrkabody"/>
        <w:numPr>
          <w:ilvl w:val="0"/>
          <w:numId w:val="16"/>
        </w:numPr>
        <w:rPr>
          <w:noProof w:val="0"/>
        </w:rPr>
      </w:pPr>
      <w:r w:rsidRPr="00BA2BBA">
        <w:rPr>
          <w:noProof w:val="0"/>
        </w:rPr>
        <w:t xml:space="preserve">vynucení změny hesla po úvodním nastavení a po určité době používání, </w:t>
      </w:r>
    </w:p>
    <w:p w14:paraId="569956D3" w14:textId="77777777" w:rsidR="005B679E" w:rsidRPr="00BA2BBA" w:rsidRDefault="005B679E" w:rsidP="00807349">
      <w:pPr>
        <w:pStyle w:val="Odrkabody"/>
        <w:numPr>
          <w:ilvl w:val="0"/>
          <w:numId w:val="16"/>
        </w:numPr>
        <w:rPr>
          <w:noProof w:val="0"/>
        </w:rPr>
      </w:pPr>
      <w:r w:rsidRPr="00BA2BBA">
        <w:rPr>
          <w:noProof w:val="0"/>
        </w:rPr>
        <w:t xml:space="preserve">vypršení platnosti hesel po uplynutí zvolené doby jejich platnosti, </w:t>
      </w:r>
    </w:p>
    <w:p w14:paraId="53A4D237" w14:textId="77777777" w:rsidR="005B679E" w:rsidRPr="00BA2BBA" w:rsidRDefault="005B679E" w:rsidP="00807349">
      <w:pPr>
        <w:pStyle w:val="Odrkabody"/>
        <w:numPr>
          <w:ilvl w:val="0"/>
          <w:numId w:val="16"/>
        </w:numPr>
        <w:rPr>
          <w:noProof w:val="0"/>
        </w:rPr>
      </w:pPr>
      <w:r w:rsidRPr="00BA2BBA">
        <w:rPr>
          <w:noProof w:val="0"/>
        </w:rPr>
        <w:t>uložení a přenos hesla musí probíhat v zašifrované podobě.</w:t>
      </w:r>
    </w:p>
    <w:p w14:paraId="75216197" w14:textId="77777777" w:rsidR="005B679E" w:rsidRPr="00BA2BBA" w:rsidRDefault="005B679E" w:rsidP="005B679E">
      <w:pPr>
        <w:pStyle w:val="Nadpis3"/>
        <w:ind w:left="0" w:firstLine="0"/>
      </w:pPr>
      <w:bookmarkStart w:id="145" w:name="_Toc5833797"/>
      <w:bookmarkStart w:id="146" w:name="_Toc53573211"/>
      <w:bookmarkStart w:id="147" w:name="_Toc131423936"/>
      <w:r w:rsidRPr="00BA2BBA">
        <w:t>Antivirová ochrana</w:t>
      </w:r>
      <w:bookmarkEnd w:id="145"/>
      <w:bookmarkEnd w:id="146"/>
      <w:bookmarkEnd w:id="147"/>
    </w:p>
    <w:p w14:paraId="36F9EE94" w14:textId="6C27A4C8" w:rsidR="004C28FE" w:rsidRPr="00C95DE4" w:rsidRDefault="005B679E" w:rsidP="00C95DE4">
      <w:pPr>
        <w:pStyle w:val="Odstavecnormln"/>
        <w:rPr>
          <w:noProof w:val="0"/>
          <w:lang w:eastAsia="cs-CZ"/>
        </w:rPr>
      </w:pPr>
      <w:r w:rsidRPr="00BA2BBA">
        <w:rPr>
          <w:noProof w:val="0"/>
          <w:lang w:eastAsia="cs-CZ"/>
        </w:rPr>
        <w:t>Antivirovou ochranu zajistí Zadavatel v součinnosti s Dodavat</w:t>
      </w:r>
      <w:bookmarkStart w:id="148" w:name="_Toc5833798"/>
      <w:bookmarkStart w:id="149" w:name="_Toc53573212"/>
      <w:bookmarkStart w:id="150" w:name="_Toc131423937"/>
      <w:r w:rsidR="00C95DE4">
        <w:rPr>
          <w:noProof w:val="0"/>
          <w:lang w:eastAsia="cs-CZ"/>
        </w:rPr>
        <w:t>elem v souladu s Platformou SŽ.</w:t>
      </w:r>
    </w:p>
    <w:p w14:paraId="3D1D2729" w14:textId="0501F3FD" w:rsidR="005B679E" w:rsidRPr="00BA2BBA" w:rsidRDefault="005B679E" w:rsidP="00724FE5">
      <w:pPr>
        <w:pStyle w:val="Nadpis3"/>
        <w:ind w:left="0" w:firstLine="0"/>
      </w:pPr>
      <w:r w:rsidRPr="00BA2BBA">
        <w:t>Dohledové nástroje</w:t>
      </w:r>
      <w:bookmarkEnd w:id="148"/>
      <w:bookmarkEnd w:id="149"/>
      <w:bookmarkEnd w:id="150"/>
    </w:p>
    <w:p w14:paraId="227423F7" w14:textId="2E7D869E" w:rsidR="005B679E" w:rsidRPr="00BA2BBA" w:rsidRDefault="005B679E" w:rsidP="005B679E">
      <w:pPr>
        <w:pStyle w:val="Odstavecnormln"/>
        <w:rPr>
          <w:noProof w:val="0"/>
          <w:lang w:eastAsia="cs-CZ"/>
        </w:rPr>
      </w:pPr>
      <w:r w:rsidRPr="00BA2BBA">
        <w:rPr>
          <w:noProof w:val="0"/>
          <w:lang w:eastAsia="cs-CZ"/>
        </w:rPr>
        <w:t xml:space="preserve">Software musí být monitorovatelný dohledovými nástroji umožňujícími sledování SLA parametrů a jeho jednotlivých komponent v souladu s pravidly a zásadami služeb monitoringu a </w:t>
      </w:r>
      <w:r w:rsidR="00410666" w:rsidRPr="00BA2BBA">
        <w:rPr>
          <w:noProof w:val="0"/>
          <w:lang w:eastAsia="cs-CZ"/>
        </w:rPr>
        <w:t>dohledu vycházejícími</w:t>
      </w:r>
      <w:r w:rsidRPr="00BA2BBA">
        <w:rPr>
          <w:noProof w:val="0"/>
          <w:lang w:eastAsia="cs-CZ"/>
        </w:rPr>
        <w:t xml:space="preserve"> z </w:t>
      </w:r>
      <w:r w:rsidR="00410666" w:rsidRPr="00BA2BBA">
        <w:rPr>
          <w:noProof w:val="0"/>
          <w:lang w:eastAsia="cs-CZ"/>
        </w:rPr>
        <w:t>Platformy</w:t>
      </w:r>
      <w:r w:rsidRPr="00BA2BBA">
        <w:rPr>
          <w:noProof w:val="0"/>
          <w:lang w:eastAsia="cs-CZ"/>
        </w:rPr>
        <w:t xml:space="preserve"> SŽ. Podrobnosti architektury dohledových a bezpečnostních nástrojů projedná Dodavatel se </w:t>
      </w:r>
      <w:r w:rsidR="00410666" w:rsidRPr="00BA2BBA">
        <w:rPr>
          <w:noProof w:val="0"/>
          <w:lang w:eastAsia="cs-CZ"/>
        </w:rPr>
        <w:t>Zadavatelem</w:t>
      </w:r>
      <w:r w:rsidRPr="00BA2BBA">
        <w:rPr>
          <w:noProof w:val="0"/>
          <w:lang w:eastAsia="cs-CZ"/>
        </w:rPr>
        <w:t xml:space="preserve"> a následně rozpracuje detailně v Plánu.</w:t>
      </w:r>
    </w:p>
    <w:p w14:paraId="5C948CED" w14:textId="77777777" w:rsidR="005B679E" w:rsidRPr="00BA2BBA" w:rsidRDefault="005B679E" w:rsidP="005B679E">
      <w:pPr>
        <w:pStyle w:val="Nadpis3"/>
        <w:ind w:left="0" w:firstLine="0"/>
      </w:pPr>
      <w:bookmarkStart w:id="151" w:name="_Toc53573214"/>
      <w:bookmarkStart w:id="152" w:name="_Toc131423939"/>
      <w:r w:rsidRPr="00BA2BBA">
        <w:t>Logování přístupů a aktivit</w:t>
      </w:r>
      <w:bookmarkEnd w:id="151"/>
      <w:bookmarkEnd w:id="152"/>
    </w:p>
    <w:p w14:paraId="49EF43E7" w14:textId="77777777" w:rsidR="005B679E" w:rsidRPr="00BA2BBA" w:rsidRDefault="005B679E" w:rsidP="005B679E">
      <w:pPr>
        <w:pStyle w:val="Odstavecnormln"/>
        <w:rPr>
          <w:noProof w:val="0"/>
          <w:lang w:eastAsia="cs-CZ"/>
        </w:rPr>
      </w:pPr>
      <w:r w:rsidRPr="00BA2BBA">
        <w:rPr>
          <w:noProof w:val="0"/>
          <w:lang w:eastAsia="cs-CZ"/>
        </w:rPr>
        <w:t>Software musí:</w:t>
      </w:r>
    </w:p>
    <w:p w14:paraId="7B0CCCA8" w14:textId="79391515" w:rsidR="005B679E" w:rsidRPr="00BA2BBA" w:rsidRDefault="005B679E" w:rsidP="00724FE5">
      <w:pPr>
        <w:pStyle w:val="Odrkabody"/>
        <w:numPr>
          <w:ilvl w:val="0"/>
          <w:numId w:val="16"/>
        </w:numPr>
        <w:rPr>
          <w:noProof w:val="0"/>
        </w:rPr>
      </w:pPr>
      <w:r w:rsidRPr="00BA2BBA">
        <w:rPr>
          <w:noProof w:val="0"/>
        </w:rPr>
        <w:t xml:space="preserve">Podporovat konfiguraci auditu jednotlivých modulů systému tak, aby bylo možné nastavit zapisování auditní stopy o všech provedených operacích: jak činnosti uživatelů, tak toku dat v rámci </w:t>
      </w:r>
      <w:r w:rsidR="008C35C0">
        <w:rPr>
          <w:noProof w:val="0"/>
        </w:rPr>
        <w:t>I</w:t>
      </w:r>
      <w:r w:rsidRPr="00BA2BBA">
        <w:rPr>
          <w:noProof w:val="0"/>
        </w:rPr>
        <w:t>ntegrační platformy.</w:t>
      </w:r>
    </w:p>
    <w:p w14:paraId="35143DC5" w14:textId="77777777" w:rsidR="005B679E" w:rsidRPr="00BA2BBA" w:rsidRDefault="005B679E" w:rsidP="00724FE5">
      <w:pPr>
        <w:pStyle w:val="Odrkabody"/>
        <w:numPr>
          <w:ilvl w:val="0"/>
          <w:numId w:val="16"/>
        </w:numPr>
        <w:rPr>
          <w:noProof w:val="0"/>
        </w:rPr>
      </w:pPr>
      <w:r w:rsidRPr="00BA2BBA">
        <w:rPr>
          <w:noProof w:val="0"/>
        </w:rPr>
        <w:t>Podporovat export auditních dat do specializovaných systémů Security Information and Event Management (SIEM) prostřednictvím webových služeb.</w:t>
      </w:r>
    </w:p>
    <w:p w14:paraId="64928867" w14:textId="77777777" w:rsidR="005B679E" w:rsidRPr="00BA2BBA" w:rsidRDefault="005B679E" w:rsidP="005B679E">
      <w:pPr>
        <w:pStyle w:val="Nadpis3"/>
        <w:ind w:left="0" w:firstLine="0"/>
      </w:pPr>
      <w:bookmarkStart w:id="153" w:name="_Toc53573215"/>
      <w:bookmarkStart w:id="154" w:name="_Toc131423940"/>
      <w:r w:rsidRPr="00BA2BBA">
        <w:t>Ochrana integrity dat</w:t>
      </w:r>
      <w:bookmarkEnd w:id="153"/>
      <w:bookmarkEnd w:id="154"/>
    </w:p>
    <w:p w14:paraId="6487CF74" w14:textId="77777777" w:rsidR="005B679E" w:rsidRPr="00BA2BBA" w:rsidRDefault="005B679E" w:rsidP="005B679E">
      <w:pPr>
        <w:pStyle w:val="Odstavecnormln"/>
        <w:rPr>
          <w:noProof w:val="0"/>
          <w:lang w:eastAsia="cs-CZ"/>
        </w:rPr>
      </w:pPr>
      <w:r w:rsidRPr="00BA2BBA">
        <w:rPr>
          <w:noProof w:val="0"/>
          <w:lang w:eastAsia="cs-CZ"/>
        </w:rPr>
        <w:t>Software bude obsahovat automatické kontroly a monitoring automatických i manuálních rozhraní pro import a export dat. V případě chyby bude rozhraní pozastaveno a uživatel/administrátor bude informován a navigován k nápravě. Informace o chybě rozhraní bude zřetelně sdělena uživateli a bude také viditelně zobrazena v monitorovacím rozhraní.</w:t>
      </w:r>
    </w:p>
    <w:p w14:paraId="492E6E88" w14:textId="77777777" w:rsidR="005B679E" w:rsidRPr="00BA2BBA" w:rsidRDefault="005B679E" w:rsidP="005B679E">
      <w:pPr>
        <w:pStyle w:val="Nadpis3"/>
        <w:ind w:left="0" w:firstLine="0"/>
      </w:pPr>
      <w:bookmarkStart w:id="155" w:name="_Toc53573216"/>
      <w:bookmarkStart w:id="156" w:name="_Toc131423941"/>
      <w:r w:rsidRPr="00BA2BBA">
        <w:t>Standardy informační bezpečnosti</w:t>
      </w:r>
      <w:bookmarkEnd w:id="155"/>
      <w:bookmarkEnd w:id="156"/>
    </w:p>
    <w:p w14:paraId="155325A2" w14:textId="77777777" w:rsidR="005B679E" w:rsidRPr="00BA2BBA" w:rsidRDefault="005B679E" w:rsidP="005B679E">
      <w:pPr>
        <w:pStyle w:val="Odstavecnormln"/>
        <w:rPr>
          <w:noProof w:val="0"/>
          <w:lang w:eastAsia="cs-CZ"/>
        </w:rPr>
      </w:pPr>
      <w:r w:rsidRPr="00BA2BBA">
        <w:rPr>
          <w:noProof w:val="0"/>
          <w:lang w:eastAsia="cs-CZ"/>
        </w:rPr>
        <w:t>Software musí splňovat podmínky zákona o kybernetické bezpečnosti – Zákon č. 181/2014 Sb. Řešení bude plně v souladu s požadavky zákona č. 110/2019 Sb.</w:t>
      </w:r>
    </w:p>
    <w:p w14:paraId="3628E8A8" w14:textId="7ED718DE" w:rsidR="00724FE5" w:rsidRPr="00724FE5" w:rsidRDefault="00724FE5" w:rsidP="00724FE5">
      <w:pPr>
        <w:pStyle w:val="Odrkabody"/>
        <w:numPr>
          <w:ilvl w:val="0"/>
          <w:numId w:val="16"/>
        </w:numPr>
        <w:rPr>
          <w:noProof w:val="0"/>
        </w:rPr>
      </w:pPr>
      <w:r w:rsidRPr="00724FE5">
        <w:rPr>
          <w:noProof w:val="0"/>
        </w:rPr>
        <w:t>Software musí být možné napojit na  bezpečností systémy implementované v SŽ (např. Identity Management, Privileged Account Management and Access, Single Sign-on) tak, aby byly spl</w:t>
      </w:r>
      <w:r>
        <w:rPr>
          <w:noProof w:val="0"/>
        </w:rPr>
        <w:t>něny požadavky vyplývající ze Z</w:t>
      </w:r>
      <w:r w:rsidR="007548B2">
        <w:rPr>
          <w:noProof w:val="0"/>
        </w:rPr>
        <w:t>KB.</w:t>
      </w:r>
    </w:p>
    <w:p w14:paraId="5A724281" w14:textId="77777777" w:rsidR="00724FE5" w:rsidRPr="00724FE5" w:rsidRDefault="00724FE5" w:rsidP="00724FE5">
      <w:pPr>
        <w:pStyle w:val="Odrkabody"/>
        <w:numPr>
          <w:ilvl w:val="0"/>
          <w:numId w:val="16"/>
        </w:numPr>
        <w:rPr>
          <w:noProof w:val="0"/>
        </w:rPr>
      </w:pPr>
      <w:r w:rsidRPr="00724FE5">
        <w:rPr>
          <w:noProof w:val="0"/>
        </w:rPr>
        <w:t>Řídit se pravidly SŽ pro autentizaci a autorizaci uživatelů.</w:t>
      </w:r>
    </w:p>
    <w:p w14:paraId="4AFEDA67" w14:textId="77777777" w:rsidR="005B679E" w:rsidRPr="00BA2BBA" w:rsidRDefault="005B679E" w:rsidP="00724FE5">
      <w:pPr>
        <w:pStyle w:val="Odstavecnormln"/>
        <w:rPr>
          <w:noProof w:val="0"/>
          <w:lang w:eastAsia="cs-CZ"/>
        </w:rPr>
      </w:pPr>
      <w:r w:rsidRPr="00BA2BBA">
        <w:rPr>
          <w:noProof w:val="0"/>
          <w:lang w:eastAsia="cs-CZ"/>
        </w:rPr>
        <w:t>Veškerá komunikace musí být zabezpečena (šifrování přenosů dat).</w:t>
      </w:r>
    </w:p>
    <w:p w14:paraId="2E0D75F0" w14:textId="77777777" w:rsidR="005B679E" w:rsidRPr="00BA2BBA" w:rsidRDefault="005B679E" w:rsidP="005B679E">
      <w:pPr>
        <w:pStyle w:val="Nadpis3"/>
        <w:ind w:left="0" w:firstLine="0"/>
      </w:pPr>
      <w:bookmarkStart w:id="157" w:name="_Toc53573217"/>
      <w:bookmarkStart w:id="158" w:name="_Toc131423942"/>
      <w:r w:rsidRPr="00BA2BBA">
        <w:t>Ochrana osobních údajů</w:t>
      </w:r>
      <w:bookmarkEnd w:id="157"/>
      <w:bookmarkEnd w:id="158"/>
    </w:p>
    <w:p w14:paraId="55724DD4" w14:textId="619004D2" w:rsidR="00C95DE4" w:rsidRDefault="005B679E" w:rsidP="005B679E">
      <w:pPr>
        <w:pStyle w:val="Odstavecnormln"/>
        <w:rPr>
          <w:noProof w:val="0"/>
          <w:lang w:eastAsia="cs-CZ"/>
        </w:rPr>
      </w:pPr>
      <w:r w:rsidRPr="00BA2BBA">
        <w:rPr>
          <w:noProof w:val="0"/>
          <w:lang w:eastAsia="cs-CZ"/>
        </w:rPr>
        <w:t>Řešení bude plně v souladu s požadavky zákona č. 110/2019 Sb.</w:t>
      </w:r>
    </w:p>
    <w:p w14:paraId="6D15CEAB" w14:textId="77777777" w:rsidR="00C95DE4" w:rsidRDefault="00C95DE4">
      <w:pPr>
        <w:spacing w:line="240" w:lineRule="auto"/>
        <w:jc w:val="left"/>
        <w:rPr>
          <w:rFonts w:eastAsia="Verdana" w:cs="Times New Roman"/>
          <w:lang w:eastAsia="cs-CZ"/>
        </w:rPr>
      </w:pPr>
      <w:r>
        <w:rPr>
          <w:lang w:eastAsia="cs-CZ"/>
        </w:rPr>
        <w:br w:type="page"/>
      </w:r>
    </w:p>
    <w:p w14:paraId="1D20AF76" w14:textId="77777777" w:rsidR="005B679E" w:rsidRPr="00BA2BBA" w:rsidRDefault="005B679E" w:rsidP="005B679E">
      <w:pPr>
        <w:pStyle w:val="Nadpis20"/>
      </w:pPr>
      <w:bookmarkStart w:id="159" w:name="_Toc53573218"/>
      <w:bookmarkStart w:id="160" w:name="_Toc523079855"/>
      <w:bookmarkStart w:id="161" w:name="_Toc531001659"/>
      <w:bookmarkStart w:id="162" w:name="_Toc5833802"/>
      <w:bookmarkStart w:id="163" w:name="_Toc131423943"/>
      <w:bookmarkStart w:id="164" w:name="_Toc134649217"/>
      <w:bookmarkStart w:id="165" w:name="_Toc136896841"/>
      <w:r w:rsidRPr="00BA2BBA">
        <w:lastRenderedPageBreak/>
        <w:t xml:space="preserve">Požadavky na předávané </w:t>
      </w:r>
      <w:bookmarkEnd w:id="159"/>
      <w:bookmarkEnd w:id="160"/>
      <w:bookmarkEnd w:id="161"/>
      <w:bookmarkEnd w:id="162"/>
      <w:r w:rsidRPr="00BA2BBA">
        <w:t>dokumenty</w:t>
      </w:r>
      <w:bookmarkEnd w:id="163"/>
      <w:bookmarkEnd w:id="164"/>
      <w:bookmarkEnd w:id="165"/>
      <w:r w:rsidRPr="00BA2BBA">
        <w:t xml:space="preserve">  </w:t>
      </w:r>
    </w:p>
    <w:p w14:paraId="09F7F57F" w14:textId="77777777" w:rsidR="005B679E" w:rsidRPr="00BA2BBA" w:rsidRDefault="005B679E" w:rsidP="005B679E">
      <w:pPr>
        <w:pStyle w:val="Nadpis3"/>
        <w:ind w:left="0" w:firstLine="0"/>
      </w:pPr>
      <w:bookmarkStart w:id="166" w:name="_Toc131423944"/>
      <w:r w:rsidRPr="00BA2BBA">
        <w:t>Všeobecné požadavky</w:t>
      </w:r>
      <w:bookmarkEnd w:id="166"/>
    </w:p>
    <w:p w14:paraId="0891C263" w14:textId="77777777" w:rsidR="005B679E" w:rsidRPr="00BA2BBA" w:rsidRDefault="005B679E" w:rsidP="005B679E">
      <w:pPr>
        <w:pStyle w:val="Odstavecnormln"/>
        <w:rPr>
          <w:noProof w:val="0"/>
        </w:rPr>
      </w:pPr>
      <w:r w:rsidRPr="00BA2BBA">
        <w:rPr>
          <w:noProof w:val="0"/>
        </w:rPr>
        <w:t>Dodavatel v rámci Předmětu Plnění odevzdává, nebo předává několik typu dokumentů, které svým charakterem lze rozdělit na dokumenty mající funkci:</w:t>
      </w:r>
    </w:p>
    <w:p w14:paraId="5ADAFABF" w14:textId="5C2D692D" w:rsidR="005B679E" w:rsidRPr="00BA2BBA" w:rsidRDefault="005B679E" w:rsidP="001F44C1">
      <w:pPr>
        <w:pStyle w:val="Odrkabody"/>
        <w:numPr>
          <w:ilvl w:val="0"/>
          <w:numId w:val="16"/>
        </w:numPr>
        <w:spacing w:before="0" w:after="120" w:line="276" w:lineRule="auto"/>
        <w:ind w:left="714" w:hanging="357"/>
        <w:rPr>
          <w:noProof w:val="0"/>
        </w:rPr>
      </w:pPr>
      <w:r w:rsidRPr="00BA2BBA">
        <w:rPr>
          <w:noProof w:val="0"/>
        </w:rPr>
        <w:t>plánů, harmonogramů, zpráv a podkladů spojených s prů</w:t>
      </w:r>
      <w:r w:rsidR="007548B2">
        <w:rPr>
          <w:noProof w:val="0"/>
        </w:rPr>
        <w:t>během a způsobem provádění Díla,</w:t>
      </w:r>
    </w:p>
    <w:p w14:paraId="1DD266BA" w14:textId="5B3E61AD" w:rsidR="005B679E" w:rsidRPr="00BA2BBA" w:rsidRDefault="005B679E" w:rsidP="001F44C1">
      <w:pPr>
        <w:pStyle w:val="Odrkabody"/>
        <w:numPr>
          <w:ilvl w:val="0"/>
          <w:numId w:val="16"/>
        </w:numPr>
        <w:spacing w:before="0" w:after="120" w:line="276" w:lineRule="auto"/>
        <w:ind w:left="714" w:hanging="357"/>
        <w:rPr>
          <w:noProof w:val="0"/>
        </w:rPr>
      </w:pPr>
      <w:r w:rsidRPr="00BA2BBA">
        <w:rPr>
          <w:noProof w:val="0"/>
        </w:rPr>
        <w:t>zápisů a záznamů z jednání nebo j</w:t>
      </w:r>
      <w:r w:rsidR="007548B2">
        <w:rPr>
          <w:noProof w:val="0"/>
        </w:rPr>
        <w:t>iných forem konzultací či porad,</w:t>
      </w:r>
    </w:p>
    <w:p w14:paraId="2BBBB248" w14:textId="59DB341B" w:rsidR="005B679E" w:rsidRPr="00BA2BBA" w:rsidRDefault="005B679E" w:rsidP="001F44C1">
      <w:pPr>
        <w:pStyle w:val="Odrkabody"/>
        <w:numPr>
          <w:ilvl w:val="0"/>
          <w:numId w:val="16"/>
        </w:numPr>
        <w:spacing w:before="0" w:after="120" w:line="276" w:lineRule="auto"/>
        <w:ind w:left="714" w:hanging="357"/>
        <w:rPr>
          <w:noProof w:val="0"/>
        </w:rPr>
      </w:pPr>
      <w:r w:rsidRPr="00BA2BBA">
        <w:rPr>
          <w:noProof w:val="0"/>
        </w:rPr>
        <w:t>protokolů nebo jiných dokumentů mající funkci potvrzení nebo schválení provedení či p</w:t>
      </w:r>
      <w:r w:rsidR="007548B2">
        <w:rPr>
          <w:noProof w:val="0"/>
        </w:rPr>
        <w:t>ředání Plnění nebo části Plnění,</w:t>
      </w:r>
    </w:p>
    <w:p w14:paraId="5AB33D49" w14:textId="77777777" w:rsidR="005B679E" w:rsidRPr="00BA2BBA" w:rsidRDefault="005B679E" w:rsidP="001F44C1">
      <w:pPr>
        <w:pStyle w:val="Odrkabody"/>
        <w:numPr>
          <w:ilvl w:val="0"/>
          <w:numId w:val="16"/>
        </w:numPr>
        <w:spacing w:before="0" w:after="120" w:line="276" w:lineRule="auto"/>
        <w:ind w:left="714" w:hanging="357"/>
        <w:rPr>
          <w:noProof w:val="0"/>
        </w:rPr>
      </w:pPr>
      <w:r w:rsidRPr="00BA2BBA">
        <w:rPr>
          <w:noProof w:val="0"/>
        </w:rPr>
        <w:t>dokumentace různého charakteru, jejichž funkce je technický popis Plnění, nebo části Plnění, dále souhrnně označováno jako Dokumentace.</w:t>
      </w:r>
    </w:p>
    <w:p w14:paraId="2942FE26" w14:textId="77777777" w:rsidR="005B679E" w:rsidRPr="00BA2BBA" w:rsidRDefault="005B679E" w:rsidP="005B679E">
      <w:pPr>
        <w:pStyle w:val="Odstavecnormln"/>
        <w:rPr>
          <w:noProof w:val="0"/>
        </w:rPr>
      </w:pPr>
      <w:r w:rsidRPr="00BA2BBA">
        <w:rPr>
          <w:noProof w:val="0"/>
        </w:rPr>
        <w:t>Dodavatel, tudíž zdokumentuje v různých typech dokumentů průběh provádění Plnění, a to ve všech Etapách, případně Dílčích Etapách, Sekcích apod., v potřebné předem dohodnuté formě a rozsahu.</w:t>
      </w:r>
    </w:p>
    <w:p w14:paraId="31B93761" w14:textId="77777777" w:rsidR="004C28FE" w:rsidRDefault="005B679E" w:rsidP="005B679E">
      <w:pPr>
        <w:pStyle w:val="Odstavecnormln"/>
        <w:rPr>
          <w:noProof w:val="0"/>
          <w:lang w:eastAsia="cs-CZ"/>
        </w:rPr>
      </w:pPr>
      <w:r w:rsidRPr="00BA2BBA">
        <w:rPr>
          <w:noProof w:val="0"/>
        </w:rPr>
        <w:t xml:space="preserve">Součástí dokumentů můžou být nejen textové dokumenty, ale také další součásti jako jsou popisy, šablony, diagramy, modely, schémata, tabulky, komentované zdrojové kódy vytvářených částí </w:t>
      </w:r>
      <w:r w:rsidR="00410666">
        <w:rPr>
          <w:noProof w:val="0"/>
        </w:rPr>
        <w:t>Softw</w:t>
      </w:r>
      <w:r w:rsidR="00410666" w:rsidRPr="00BA2BBA">
        <w:rPr>
          <w:noProof w:val="0"/>
        </w:rPr>
        <w:t>aru</w:t>
      </w:r>
      <w:r w:rsidRPr="00BA2BBA">
        <w:rPr>
          <w:noProof w:val="0"/>
        </w:rPr>
        <w:t xml:space="preserve"> atd. či dokumenty zpracované návrhářskými či vývojářskými nástroji. V</w:t>
      </w:r>
      <w:r w:rsidRPr="00BA2BBA">
        <w:rPr>
          <w:noProof w:val="0"/>
          <w:lang w:eastAsia="cs-CZ"/>
        </w:rPr>
        <w:t xml:space="preserve">eškerá dokumenty musí být zpracována ve formátech MS Office (Word, Excel, Visio) nebo PDF, obrázky ve formátech JPG, PNG, komprese ZIP. </w:t>
      </w:r>
    </w:p>
    <w:p w14:paraId="0A1CCF79" w14:textId="75434BA0" w:rsidR="005B679E" w:rsidRPr="00BA2BBA" w:rsidRDefault="005B679E" w:rsidP="005B679E">
      <w:pPr>
        <w:pStyle w:val="Odstavecnormln"/>
        <w:rPr>
          <w:noProof w:val="0"/>
          <w:lang w:eastAsia="cs-CZ"/>
        </w:rPr>
      </w:pPr>
      <w:r w:rsidRPr="00BA2BBA">
        <w:rPr>
          <w:noProof w:val="0"/>
          <w:lang w:eastAsia="cs-CZ"/>
        </w:rPr>
        <w:t xml:space="preserve">Dokumenty zpracovávané návrhářskými či vývojářskými nástroji budou v příslušném formátu. Vytvářená dokumenty musí být v českém jazyce. Zadavateli bude předána v elektronické i tištěné podobě (pokud nebude Zadavatelem odsouhlaseno jinak). Formáty, jmenné konvence, způsob řízení dokumentů popíše Dodavatel v Plánu. </w:t>
      </w:r>
    </w:p>
    <w:p w14:paraId="0E501C5E" w14:textId="77777777" w:rsidR="005B679E" w:rsidRPr="00BA2BBA" w:rsidRDefault="005B679E" w:rsidP="005B679E">
      <w:pPr>
        <w:pStyle w:val="Odstavecnormln"/>
        <w:rPr>
          <w:noProof w:val="0"/>
        </w:rPr>
      </w:pPr>
      <w:r w:rsidRPr="00BA2BBA">
        <w:rPr>
          <w:noProof w:val="0"/>
        </w:rPr>
        <w:t xml:space="preserve">Veškeré dokumenty musí být v českém jazyce v tištěné i strojově čitelné elektronické formě (pokud nebude Zadavatelem odsouhlaseno jinak), která umožní její následné aktualizace a doplňování Zadavatelem. </w:t>
      </w:r>
    </w:p>
    <w:p w14:paraId="325CF999" w14:textId="75576C71" w:rsidR="005B679E" w:rsidRPr="00BA2BBA" w:rsidRDefault="005B679E" w:rsidP="005B679E">
      <w:pPr>
        <w:pStyle w:val="Odstavecnormln"/>
        <w:rPr>
          <w:noProof w:val="0"/>
        </w:rPr>
      </w:pPr>
      <w:r w:rsidRPr="00BA2BBA">
        <w:rPr>
          <w:noProof w:val="0"/>
        </w:rPr>
        <w:t xml:space="preserve">Dodavatel bude dokumenty udržovat po celou dobu Plnění v aktuální podobě. Dokumentace Software bude obsahovat jejich architekturu, definici a popis, popis jejich logiky, volání, vstupních a výstupních parametrů, návratových a chybových kódů či hlášení, návod pro použití služeb, způsob monitorování a způsob </w:t>
      </w:r>
      <w:r w:rsidR="0015365A">
        <w:rPr>
          <w:noProof w:val="0"/>
        </w:rPr>
        <w:t>Test</w:t>
      </w:r>
      <w:r w:rsidRPr="00BA2BBA">
        <w:rPr>
          <w:noProof w:val="0"/>
        </w:rPr>
        <w:t xml:space="preserve">ování a v případě </w:t>
      </w:r>
      <w:r w:rsidR="000662C6" w:rsidRPr="00BA2BBA">
        <w:rPr>
          <w:noProof w:val="0"/>
        </w:rPr>
        <w:t>modulového</w:t>
      </w:r>
      <w:r w:rsidRPr="00BA2BBA">
        <w:rPr>
          <w:noProof w:val="0"/>
        </w:rPr>
        <w:t xml:space="preserve"> členění Software zohlední i tuto skutečnost. </w:t>
      </w:r>
    </w:p>
    <w:p w14:paraId="33E025F2" w14:textId="77777777" w:rsidR="005B679E" w:rsidRPr="00BA2BBA" w:rsidRDefault="005B679E" w:rsidP="005B679E">
      <w:pPr>
        <w:pStyle w:val="Odstavecnormln"/>
        <w:rPr>
          <w:noProof w:val="0"/>
        </w:rPr>
      </w:pPr>
      <w:r w:rsidRPr="00BA2BBA">
        <w:rPr>
          <w:noProof w:val="0"/>
        </w:rPr>
        <w:t>Dokumentace Software u a jeho jednotlivých prvků, součástí či komponent bude zpracována takovým způsobem, aby Zadavateli (ať již samostatně nebo prostřednictvím třetí strany) umožňovala:</w:t>
      </w:r>
    </w:p>
    <w:p w14:paraId="391C73B4" w14:textId="77777777" w:rsidR="005B679E" w:rsidRPr="00BA2BBA" w:rsidRDefault="005B679E" w:rsidP="001F44C1">
      <w:pPr>
        <w:pStyle w:val="Odrkabody"/>
        <w:numPr>
          <w:ilvl w:val="0"/>
          <w:numId w:val="16"/>
        </w:numPr>
        <w:spacing w:before="0" w:after="120" w:line="276" w:lineRule="auto"/>
        <w:ind w:left="714" w:hanging="357"/>
        <w:rPr>
          <w:noProof w:val="0"/>
        </w:rPr>
      </w:pPr>
      <w:r w:rsidRPr="00BA2BBA">
        <w:rPr>
          <w:noProof w:val="0"/>
        </w:rPr>
        <w:t xml:space="preserve">Software samostatně používat, spravovat, konfigurovat, administrovat a provádět všechny další Zadavateli náležící nezbytné činnosti při jeho provozováni, údržbě a dalším rozvoji, </w:t>
      </w:r>
      <w:r w:rsidRPr="00BA2BBA">
        <w:rPr>
          <w:noProof w:val="0"/>
        </w:rPr>
        <w:br/>
        <w:t>a to definovanými typy a skupinami uživatelů.</w:t>
      </w:r>
    </w:p>
    <w:p w14:paraId="138FA27A" w14:textId="77777777" w:rsidR="005B679E" w:rsidRPr="00BA2BBA" w:rsidRDefault="005B679E" w:rsidP="001F44C1">
      <w:pPr>
        <w:pStyle w:val="Odrkabody"/>
        <w:numPr>
          <w:ilvl w:val="0"/>
          <w:numId w:val="16"/>
        </w:numPr>
        <w:spacing w:before="0" w:after="120" w:line="276" w:lineRule="auto"/>
        <w:ind w:left="714" w:hanging="357"/>
        <w:rPr>
          <w:noProof w:val="0"/>
        </w:rPr>
      </w:pPr>
      <w:r w:rsidRPr="00BA2BBA">
        <w:rPr>
          <w:noProof w:val="0"/>
        </w:rPr>
        <w:t>Samostatně zajistit technické, síťové, komunikační či infrastrukturní prostředí a provádět jejich nastavení vč. nastavení navazujících systémů spočívající např. v síťové a datová konektivitě, monitorování a logování.</w:t>
      </w:r>
    </w:p>
    <w:p w14:paraId="0858CCE2" w14:textId="77777777" w:rsidR="005B679E" w:rsidRPr="00BA2BBA" w:rsidRDefault="005B679E" w:rsidP="001F44C1">
      <w:pPr>
        <w:pStyle w:val="Odrkabody"/>
        <w:numPr>
          <w:ilvl w:val="0"/>
          <w:numId w:val="16"/>
        </w:numPr>
        <w:spacing w:before="0" w:after="120" w:line="276" w:lineRule="auto"/>
        <w:ind w:left="714" w:hanging="357"/>
        <w:rPr>
          <w:noProof w:val="0"/>
        </w:rPr>
      </w:pPr>
      <w:r w:rsidRPr="00BA2BBA">
        <w:rPr>
          <w:noProof w:val="0"/>
        </w:rPr>
        <w:t xml:space="preserve">Samostatně zajistit technickou a provozní bezpečnostní konfiguraci všech prvků Softwaru </w:t>
      </w:r>
      <w:r w:rsidRPr="00BA2BBA">
        <w:rPr>
          <w:noProof w:val="0"/>
        </w:rPr>
        <w:br/>
        <w:t>a dále nastavovat role a přístupová práva.</w:t>
      </w:r>
    </w:p>
    <w:p w14:paraId="51B8B42C" w14:textId="77777777" w:rsidR="005B679E" w:rsidRPr="00BA2BBA" w:rsidRDefault="005B679E" w:rsidP="001F44C1">
      <w:pPr>
        <w:pStyle w:val="Odrkabody"/>
        <w:numPr>
          <w:ilvl w:val="0"/>
          <w:numId w:val="16"/>
        </w:numPr>
        <w:spacing w:before="0" w:after="120" w:line="276" w:lineRule="auto"/>
        <w:ind w:left="714" w:hanging="357"/>
        <w:rPr>
          <w:noProof w:val="0"/>
        </w:rPr>
      </w:pPr>
      <w:r w:rsidRPr="00BA2BBA">
        <w:rPr>
          <w:noProof w:val="0"/>
        </w:rPr>
        <w:t xml:space="preserve">Být schopen poskytovat informace o funkcích a způsobu používání Softwaru pro všechny typy a skupiny jeho uživatelů, být schopen dále pak poskytovat informace potřebné pro podporu </w:t>
      </w:r>
      <w:r w:rsidRPr="00BA2BBA">
        <w:rPr>
          <w:noProof w:val="0"/>
        </w:rPr>
        <w:br/>
        <w:t>a udržování Softwaru, a také poskytovat informace o Softwaru a jeho funkcích dotčeným subjektům a navazujícím systémům.</w:t>
      </w:r>
    </w:p>
    <w:p w14:paraId="599BD155" w14:textId="55D52822" w:rsidR="005B679E" w:rsidRPr="001F44C1" w:rsidRDefault="005B679E" w:rsidP="001F44C1">
      <w:pPr>
        <w:pStyle w:val="Odrkabody"/>
        <w:numPr>
          <w:ilvl w:val="0"/>
          <w:numId w:val="16"/>
        </w:numPr>
        <w:spacing w:before="0" w:after="120" w:line="276" w:lineRule="auto"/>
        <w:ind w:left="714" w:hanging="357"/>
        <w:jc w:val="left"/>
        <w:rPr>
          <w:szCs w:val="18"/>
        </w:rPr>
      </w:pPr>
      <w:r w:rsidRPr="00BA2BBA">
        <w:rPr>
          <w:noProof w:val="0"/>
        </w:rPr>
        <w:t xml:space="preserve">Být schopen samostatně provádět všechny provozní postupy, např. zálohování, spouštění servisních programů, provést činnosti související s obnovou po havárii a ostatní prostupy </w:t>
      </w:r>
      <w:r w:rsidRPr="00BA2BBA">
        <w:rPr>
          <w:noProof w:val="0"/>
        </w:rPr>
        <w:br/>
        <w:t>dle navržených procesů a zpracovaného provozního modelu.</w:t>
      </w:r>
      <w:r w:rsidR="001F44C1">
        <w:rPr>
          <w:noProof w:val="0"/>
        </w:rPr>
        <w:t xml:space="preserve"> </w:t>
      </w:r>
    </w:p>
    <w:p w14:paraId="49BA98FF" w14:textId="51139ED3" w:rsidR="005B679E" w:rsidRPr="00BA2BBA" w:rsidRDefault="005B679E" w:rsidP="0049078C">
      <w:pPr>
        <w:spacing w:after="80"/>
        <w:rPr>
          <w:szCs w:val="18"/>
        </w:rPr>
      </w:pPr>
      <w:r w:rsidRPr="00BA2BBA">
        <w:rPr>
          <w:szCs w:val="18"/>
        </w:rPr>
        <w:t xml:space="preserve">V Plánu bude vždy k dispozici aktuální seznam vytvořených nebo připravovaných dokumentů v logickém členění a označování tak aby se bylo možné v dokumentech orientovat.  Orientační návrh přehledové tabulky včetně návrhu označování dokumentů, který je uveden v tab. </w:t>
      </w:r>
      <w:r w:rsidR="007548B2">
        <w:rPr>
          <w:szCs w:val="18"/>
        </w:rPr>
        <w:t>10</w:t>
      </w:r>
      <w:r w:rsidRPr="00BA2BBA">
        <w:rPr>
          <w:szCs w:val="18"/>
        </w:rPr>
        <w:t xml:space="preserve"> bude při tvorbě </w:t>
      </w:r>
      <w:r w:rsidRPr="00BA2BBA">
        <w:rPr>
          <w:szCs w:val="18"/>
        </w:rPr>
        <w:lastRenderedPageBreak/>
        <w:t xml:space="preserve">Plánu projednán a ze strany Zadavatele odsouhlasen. Dokumenty budou rozdělené do skupiny dle </w:t>
      </w:r>
      <w:r w:rsidR="0049078C">
        <w:rPr>
          <w:szCs w:val="18"/>
        </w:rPr>
        <w:t>jejich</w:t>
      </w:r>
      <w:r w:rsidRPr="00BA2BBA">
        <w:rPr>
          <w:szCs w:val="18"/>
        </w:rPr>
        <w:t xml:space="preserve"> charakteru a taktéž bude uveden časový údaj o jejich vytvoření či změně. Každý dokument bude mít garanta, přičemž garantem může být i Pracovní tým, dle charakteru problematiky, kterou zpracovává.</w:t>
      </w:r>
    </w:p>
    <w:p w14:paraId="20EA494B" w14:textId="10BC425A" w:rsidR="005B679E" w:rsidRPr="00BA2BBA" w:rsidRDefault="005B679E" w:rsidP="005B679E">
      <w:pPr>
        <w:pStyle w:val="Titulek"/>
      </w:pPr>
      <w:bookmarkStart w:id="167" w:name="_Toc137182933"/>
      <w:r w:rsidRPr="00BA2BBA">
        <w:t xml:space="preserve">Tab. </w:t>
      </w:r>
      <w:fldSimple w:instr=" SEQ Tabulka \* ARABIC ">
        <w:r w:rsidR="001F44C1">
          <w:rPr>
            <w:noProof/>
          </w:rPr>
          <w:t>10</w:t>
        </w:r>
      </w:fldSimple>
      <w:r w:rsidRPr="00BA2BBA">
        <w:t>: Návrh tabulky přehledu dokumentů</w:t>
      </w:r>
      <w:bookmarkEnd w:id="167"/>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802"/>
        <w:gridCol w:w="824"/>
        <w:gridCol w:w="1184"/>
        <w:gridCol w:w="901"/>
        <w:gridCol w:w="1041"/>
        <w:gridCol w:w="620"/>
        <w:gridCol w:w="845"/>
        <w:gridCol w:w="996"/>
        <w:gridCol w:w="915"/>
      </w:tblGrid>
      <w:tr w:rsidR="005B679E" w:rsidRPr="00BA2BBA" w14:paraId="28453FC8" w14:textId="77777777" w:rsidTr="00C97331">
        <w:trPr>
          <w:trHeight w:val="394"/>
          <w:tblHeader/>
        </w:trPr>
        <w:tc>
          <w:tcPr>
            <w:tcW w:w="4516" w:type="dxa"/>
            <w:gridSpan w:val="5"/>
            <w:shd w:val="clear" w:color="auto" w:fill="F2F2F2" w:themeFill="background1" w:themeFillShade="F2"/>
          </w:tcPr>
          <w:p w14:paraId="570A87C7" w14:textId="77777777" w:rsidR="005B679E" w:rsidRPr="00BA2BBA" w:rsidRDefault="005B679E" w:rsidP="00C97331">
            <w:pPr>
              <w:pStyle w:val="TabulkaPopis"/>
            </w:pPr>
            <w:r w:rsidRPr="00BA2BBA">
              <w:t>Vytvoření dokumentu</w:t>
            </w:r>
          </w:p>
        </w:tc>
        <w:tc>
          <w:tcPr>
            <w:tcW w:w="4415" w:type="dxa"/>
            <w:gridSpan w:val="5"/>
            <w:shd w:val="clear" w:color="auto" w:fill="F2F2F2" w:themeFill="background1" w:themeFillShade="F2"/>
            <w:vAlign w:val="center"/>
          </w:tcPr>
          <w:p w14:paraId="4A07CCB6" w14:textId="77777777" w:rsidR="005B679E" w:rsidRPr="00BA2BBA" w:rsidRDefault="005B679E" w:rsidP="00C97331">
            <w:pPr>
              <w:jc w:val="left"/>
              <w:rPr>
                <w:rFonts w:eastAsia="Times New Roman"/>
                <w:b/>
                <w:szCs w:val="18"/>
                <w:lang w:eastAsia="cs-CZ"/>
              </w:rPr>
            </w:pPr>
            <w:r w:rsidRPr="00BA2BBA">
              <w:rPr>
                <w:rFonts w:eastAsia="Times New Roman"/>
                <w:b/>
                <w:szCs w:val="18"/>
                <w:lang w:eastAsia="cs-CZ"/>
              </w:rPr>
              <w:t>Dokument</w:t>
            </w:r>
          </w:p>
        </w:tc>
      </w:tr>
      <w:tr w:rsidR="005B679E" w:rsidRPr="00BA2BBA" w14:paraId="6FAE4FF0" w14:textId="77777777" w:rsidTr="00C97331">
        <w:trPr>
          <w:trHeight w:val="394"/>
          <w:tblHeader/>
        </w:trPr>
        <w:tc>
          <w:tcPr>
            <w:tcW w:w="803" w:type="dxa"/>
            <w:shd w:val="clear" w:color="auto" w:fill="F2F2F2" w:themeFill="background1" w:themeFillShade="F2"/>
            <w:vAlign w:val="center"/>
          </w:tcPr>
          <w:p w14:paraId="03AC9116" w14:textId="77777777" w:rsidR="005B679E" w:rsidRPr="00BA2BBA" w:rsidRDefault="005B679E" w:rsidP="00C97331">
            <w:pPr>
              <w:pStyle w:val="TabulkaPopis"/>
            </w:pPr>
            <w:r w:rsidRPr="00BA2BBA">
              <w:t>Etapa</w:t>
            </w:r>
          </w:p>
        </w:tc>
        <w:tc>
          <w:tcPr>
            <w:tcW w:w="803" w:type="dxa"/>
            <w:shd w:val="clear" w:color="auto" w:fill="F2F2F2" w:themeFill="background1" w:themeFillShade="F2"/>
            <w:vAlign w:val="center"/>
          </w:tcPr>
          <w:p w14:paraId="0E4699AA" w14:textId="77777777" w:rsidR="005B679E" w:rsidRPr="00BA2BBA" w:rsidRDefault="005B679E" w:rsidP="00C97331">
            <w:pPr>
              <w:pStyle w:val="TabulkaPopis"/>
            </w:pPr>
            <w:r w:rsidRPr="00BA2BBA">
              <w:t>Dílčí Etapa</w:t>
            </w:r>
          </w:p>
        </w:tc>
        <w:tc>
          <w:tcPr>
            <w:tcW w:w="824" w:type="dxa"/>
            <w:shd w:val="clear" w:color="auto" w:fill="F2F2F2" w:themeFill="background1" w:themeFillShade="F2"/>
          </w:tcPr>
          <w:p w14:paraId="4581C9BA" w14:textId="77777777" w:rsidR="005B679E" w:rsidRPr="00BA2BBA" w:rsidRDefault="005B679E" w:rsidP="00C97331">
            <w:pPr>
              <w:pStyle w:val="TabulkaPopis"/>
            </w:pPr>
            <w:r w:rsidRPr="00BA2BBA">
              <w:t>Sekce</w:t>
            </w:r>
          </w:p>
        </w:tc>
        <w:tc>
          <w:tcPr>
            <w:tcW w:w="1184" w:type="dxa"/>
            <w:shd w:val="clear" w:color="auto" w:fill="F2F2F2" w:themeFill="background1" w:themeFillShade="F2"/>
          </w:tcPr>
          <w:p w14:paraId="1F24BC8A" w14:textId="77777777" w:rsidR="005B679E" w:rsidRPr="00BA2BBA" w:rsidRDefault="005B679E" w:rsidP="00C97331">
            <w:pPr>
              <w:pStyle w:val="TabulkaPopis"/>
            </w:pPr>
            <w:r w:rsidRPr="00BA2BBA">
              <w:t>Datum vytvoření</w:t>
            </w:r>
          </w:p>
        </w:tc>
        <w:tc>
          <w:tcPr>
            <w:tcW w:w="902" w:type="dxa"/>
            <w:shd w:val="clear" w:color="auto" w:fill="F2F2F2" w:themeFill="background1" w:themeFillShade="F2"/>
            <w:vAlign w:val="center"/>
          </w:tcPr>
          <w:p w14:paraId="5F61B70C" w14:textId="77777777" w:rsidR="005B679E" w:rsidRPr="00BA2BBA" w:rsidRDefault="005B679E" w:rsidP="00C97331">
            <w:pPr>
              <w:pStyle w:val="TabulkaPopis"/>
            </w:pPr>
            <w:r w:rsidRPr="00BA2BBA">
              <w:t>Datum změny</w:t>
            </w:r>
          </w:p>
        </w:tc>
        <w:tc>
          <w:tcPr>
            <w:tcW w:w="1041" w:type="dxa"/>
            <w:shd w:val="clear" w:color="auto" w:fill="F2F2F2" w:themeFill="background1" w:themeFillShade="F2"/>
            <w:vAlign w:val="center"/>
          </w:tcPr>
          <w:p w14:paraId="42B83B0C" w14:textId="77777777" w:rsidR="005B679E" w:rsidRPr="00BA2BBA" w:rsidRDefault="005B679E" w:rsidP="00C97331">
            <w:pPr>
              <w:pStyle w:val="TabulkaPopis"/>
            </w:pPr>
            <w:r w:rsidRPr="00BA2BBA">
              <w:t>Skupina</w:t>
            </w:r>
          </w:p>
        </w:tc>
        <w:tc>
          <w:tcPr>
            <w:tcW w:w="621" w:type="dxa"/>
            <w:shd w:val="clear" w:color="auto" w:fill="F2F2F2" w:themeFill="background1" w:themeFillShade="F2"/>
            <w:vAlign w:val="center"/>
          </w:tcPr>
          <w:p w14:paraId="30BE2695" w14:textId="77777777" w:rsidR="005B679E" w:rsidRPr="00BA2BBA" w:rsidRDefault="005B679E" w:rsidP="00C97331">
            <w:pPr>
              <w:pStyle w:val="TabulkaPopis"/>
            </w:pPr>
            <w:r w:rsidRPr="00BA2BBA">
              <w:t>Kód</w:t>
            </w:r>
          </w:p>
        </w:tc>
        <w:tc>
          <w:tcPr>
            <w:tcW w:w="845" w:type="dxa"/>
            <w:shd w:val="clear" w:color="auto" w:fill="F2F2F2" w:themeFill="background1" w:themeFillShade="F2"/>
          </w:tcPr>
          <w:p w14:paraId="09DAF933" w14:textId="77777777" w:rsidR="005B679E" w:rsidRPr="00BA2BBA" w:rsidRDefault="005B679E" w:rsidP="00C97331">
            <w:pPr>
              <w:pStyle w:val="TabulkaPopis"/>
            </w:pPr>
            <w:r w:rsidRPr="00BA2BBA">
              <w:t>Název</w:t>
            </w:r>
          </w:p>
        </w:tc>
        <w:tc>
          <w:tcPr>
            <w:tcW w:w="1057" w:type="dxa"/>
            <w:shd w:val="clear" w:color="auto" w:fill="F2F2F2" w:themeFill="background1" w:themeFillShade="F2"/>
          </w:tcPr>
          <w:p w14:paraId="3096CF8D" w14:textId="77777777" w:rsidR="005B679E" w:rsidRPr="00BA2BBA" w:rsidRDefault="005B679E" w:rsidP="00C97331">
            <w:pPr>
              <w:pStyle w:val="TabulkaPopis"/>
            </w:pPr>
            <w:r w:rsidRPr="00BA2BBA">
              <w:t>Popis</w:t>
            </w:r>
          </w:p>
        </w:tc>
        <w:tc>
          <w:tcPr>
            <w:tcW w:w="851" w:type="dxa"/>
            <w:shd w:val="clear" w:color="auto" w:fill="F2F2F2" w:themeFill="background1" w:themeFillShade="F2"/>
          </w:tcPr>
          <w:p w14:paraId="24A52CA4" w14:textId="77777777" w:rsidR="005B679E" w:rsidRPr="00BA2BBA" w:rsidRDefault="005B679E" w:rsidP="00C97331">
            <w:pPr>
              <w:pStyle w:val="TabulkaPopis"/>
            </w:pPr>
            <w:r w:rsidRPr="00BA2BBA">
              <w:t>Garant</w:t>
            </w:r>
          </w:p>
        </w:tc>
      </w:tr>
      <w:tr w:rsidR="005B679E" w:rsidRPr="00BA2BBA" w14:paraId="0EC4E9E6" w14:textId="77777777" w:rsidTr="00410666">
        <w:trPr>
          <w:cantSplit/>
          <w:trHeight w:val="98"/>
        </w:trPr>
        <w:tc>
          <w:tcPr>
            <w:tcW w:w="803" w:type="dxa"/>
            <w:vMerge w:val="restart"/>
          </w:tcPr>
          <w:p w14:paraId="0D3DAB84" w14:textId="77777777" w:rsidR="005B679E" w:rsidRPr="00410666" w:rsidRDefault="005B679E" w:rsidP="00410666">
            <w:pPr>
              <w:pStyle w:val="TabulkaOdstavec"/>
              <w:spacing w:before="0" w:after="0"/>
            </w:pPr>
          </w:p>
        </w:tc>
        <w:tc>
          <w:tcPr>
            <w:tcW w:w="803" w:type="dxa"/>
            <w:vMerge w:val="restart"/>
          </w:tcPr>
          <w:p w14:paraId="11E9AE37" w14:textId="77777777" w:rsidR="005B679E" w:rsidRPr="00410666" w:rsidRDefault="005B679E" w:rsidP="00410666">
            <w:pPr>
              <w:pStyle w:val="TabulkaOdstavec"/>
              <w:spacing w:before="0" w:after="0"/>
            </w:pPr>
          </w:p>
        </w:tc>
        <w:tc>
          <w:tcPr>
            <w:tcW w:w="824" w:type="dxa"/>
          </w:tcPr>
          <w:p w14:paraId="4CCD1D7E" w14:textId="77777777" w:rsidR="005B679E" w:rsidRPr="00410666" w:rsidRDefault="005B679E" w:rsidP="00410666">
            <w:pPr>
              <w:pStyle w:val="TabulkaOdstavec"/>
              <w:spacing w:before="0" w:after="0"/>
            </w:pPr>
          </w:p>
        </w:tc>
        <w:tc>
          <w:tcPr>
            <w:tcW w:w="1184" w:type="dxa"/>
          </w:tcPr>
          <w:p w14:paraId="73F13660" w14:textId="77777777" w:rsidR="005B679E" w:rsidRPr="00410666" w:rsidRDefault="005B679E" w:rsidP="00410666">
            <w:pPr>
              <w:pStyle w:val="TabulkaOdstavec"/>
              <w:spacing w:before="0" w:after="0"/>
            </w:pPr>
          </w:p>
        </w:tc>
        <w:tc>
          <w:tcPr>
            <w:tcW w:w="902" w:type="dxa"/>
          </w:tcPr>
          <w:p w14:paraId="07BFE548" w14:textId="77777777" w:rsidR="005B679E" w:rsidRPr="00410666" w:rsidRDefault="005B679E" w:rsidP="00410666">
            <w:pPr>
              <w:pStyle w:val="TabulkaOdstavec"/>
              <w:spacing w:before="0" w:after="0"/>
            </w:pPr>
          </w:p>
        </w:tc>
        <w:tc>
          <w:tcPr>
            <w:tcW w:w="1041" w:type="dxa"/>
            <w:vAlign w:val="center"/>
          </w:tcPr>
          <w:p w14:paraId="67CBBDEA" w14:textId="77777777" w:rsidR="005B679E" w:rsidRPr="00410666" w:rsidRDefault="005B679E" w:rsidP="00410666">
            <w:pPr>
              <w:pStyle w:val="TabulkaOdstavec"/>
              <w:spacing w:before="0" w:after="0"/>
            </w:pPr>
          </w:p>
        </w:tc>
        <w:tc>
          <w:tcPr>
            <w:tcW w:w="621" w:type="dxa"/>
            <w:vAlign w:val="center"/>
          </w:tcPr>
          <w:p w14:paraId="0E41B425" w14:textId="77777777" w:rsidR="005B679E" w:rsidRPr="00410666" w:rsidRDefault="005B679E" w:rsidP="00410666">
            <w:pPr>
              <w:pStyle w:val="TabulkaOdstavec"/>
              <w:spacing w:before="0" w:after="0"/>
            </w:pPr>
          </w:p>
        </w:tc>
        <w:tc>
          <w:tcPr>
            <w:tcW w:w="845" w:type="dxa"/>
          </w:tcPr>
          <w:p w14:paraId="09A8A5C5" w14:textId="77777777" w:rsidR="005B679E" w:rsidRPr="00410666" w:rsidRDefault="005B679E" w:rsidP="00410666">
            <w:pPr>
              <w:pStyle w:val="TabulkaOdstavec"/>
              <w:spacing w:before="0" w:after="0"/>
            </w:pPr>
          </w:p>
        </w:tc>
        <w:tc>
          <w:tcPr>
            <w:tcW w:w="1057" w:type="dxa"/>
          </w:tcPr>
          <w:p w14:paraId="25EC1E21" w14:textId="77777777" w:rsidR="005B679E" w:rsidRPr="00410666" w:rsidRDefault="005B679E" w:rsidP="00410666">
            <w:pPr>
              <w:pStyle w:val="TabulkaOdstavec"/>
              <w:spacing w:before="0" w:after="0"/>
            </w:pPr>
          </w:p>
        </w:tc>
        <w:tc>
          <w:tcPr>
            <w:tcW w:w="851" w:type="dxa"/>
          </w:tcPr>
          <w:p w14:paraId="6E4CAE3A" w14:textId="77777777" w:rsidR="005B679E" w:rsidRPr="00410666" w:rsidRDefault="005B679E" w:rsidP="00410666">
            <w:pPr>
              <w:pStyle w:val="TabulkaOdstavec"/>
              <w:spacing w:before="0" w:after="0"/>
            </w:pPr>
          </w:p>
        </w:tc>
      </w:tr>
      <w:tr w:rsidR="005B679E" w:rsidRPr="00BA2BBA" w14:paraId="730285E5" w14:textId="77777777" w:rsidTr="00410666">
        <w:trPr>
          <w:cantSplit/>
          <w:trHeight w:val="173"/>
        </w:trPr>
        <w:tc>
          <w:tcPr>
            <w:tcW w:w="803" w:type="dxa"/>
            <w:vMerge/>
          </w:tcPr>
          <w:p w14:paraId="334DD5BA" w14:textId="77777777" w:rsidR="005B679E" w:rsidRPr="00410666" w:rsidRDefault="005B679E" w:rsidP="00410666">
            <w:pPr>
              <w:pStyle w:val="TabulkaOdstavec"/>
              <w:spacing w:before="0" w:after="0"/>
            </w:pPr>
          </w:p>
        </w:tc>
        <w:tc>
          <w:tcPr>
            <w:tcW w:w="803" w:type="dxa"/>
            <w:vMerge/>
          </w:tcPr>
          <w:p w14:paraId="4C0D0AC0" w14:textId="77777777" w:rsidR="005B679E" w:rsidRPr="00410666" w:rsidRDefault="005B679E" w:rsidP="00410666">
            <w:pPr>
              <w:pStyle w:val="TabulkaOdstavec"/>
              <w:spacing w:before="0" w:after="0"/>
            </w:pPr>
          </w:p>
        </w:tc>
        <w:tc>
          <w:tcPr>
            <w:tcW w:w="824" w:type="dxa"/>
          </w:tcPr>
          <w:p w14:paraId="2B623AD9" w14:textId="77777777" w:rsidR="005B679E" w:rsidRPr="00410666" w:rsidRDefault="005B679E" w:rsidP="00410666">
            <w:pPr>
              <w:pStyle w:val="TabulkaOdstavec"/>
              <w:spacing w:before="0" w:after="0"/>
            </w:pPr>
          </w:p>
        </w:tc>
        <w:tc>
          <w:tcPr>
            <w:tcW w:w="1184" w:type="dxa"/>
          </w:tcPr>
          <w:p w14:paraId="72785B2A" w14:textId="77777777" w:rsidR="005B679E" w:rsidRPr="00410666" w:rsidRDefault="005B679E" w:rsidP="00410666">
            <w:pPr>
              <w:pStyle w:val="TabulkaOdstavec"/>
              <w:spacing w:before="0" w:after="0"/>
            </w:pPr>
          </w:p>
        </w:tc>
        <w:tc>
          <w:tcPr>
            <w:tcW w:w="902" w:type="dxa"/>
          </w:tcPr>
          <w:p w14:paraId="0E4E4D47" w14:textId="77777777" w:rsidR="005B679E" w:rsidRPr="00410666" w:rsidRDefault="005B679E" w:rsidP="00410666">
            <w:pPr>
              <w:pStyle w:val="TabulkaOdstavec"/>
              <w:spacing w:before="0" w:after="0"/>
            </w:pPr>
          </w:p>
        </w:tc>
        <w:tc>
          <w:tcPr>
            <w:tcW w:w="1041" w:type="dxa"/>
            <w:vAlign w:val="center"/>
          </w:tcPr>
          <w:p w14:paraId="6CF7495F" w14:textId="77777777" w:rsidR="005B679E" w:rsidRPr="00410666" w:rsidRDefault="005B679E" w:rsidP="00410666">
            <w:pPr>
              <w:pStyle w:val="TabulkaOdstavec"/>
              <w:spacing w:before="0" w:after="0"/>
            </w:pPr>
          </w:p>
        </w:tc>
        <w:tc>
          <w:tcPr>
            <w:tcW w:w="621" w:type="dxa"/>
            <w:vAlign w:val="center"/>
          </w:tcPr>
          <w:p w14:paraId="65C6C4A2" w14:textId="77777777" w:rsidR="005B679E" w:rsidRPr="00410666" w:rsidRDefault="005B679E" w:rsidP="00410666">
            <w:pPr>
              <w:pStyle w:val="TabulkaOdstavec"/>
              <w:spacing w:before="0" w:after="0"/>
            </w:pPr>
          </w:p>
        </w:tc>
        <w:tc>
          <w:tcPr>
            <w:tcW w:w="845" w:type="dxa"/>
          </w:tcPr>
          <w:p w14:paraId="15727643" w14:textId="77777777" w:rsidR="005B679E" w:rsidRPr="00410666" w:rsidRDefault="005B679E" w:rsidP="00410666">
            <w:pPr>
              <w:pStyle w:val="TabulkaOdstavec"/>
              <w:spacing w:before="0" w:after="0"/>
            </w:pPr>
          </w:p>
        </w:tc>
        <w:tc>
          <w:tcPr>
            <w:tcW w:w="1057" w:type="dxa"/>
          </w:tcPr>
          <w:p w14:paraId="632FA208" w14:textId="77777777" w:rsidR="005B679E" w:rsidRPr="00410666" w:rsidRDefault="005B679E" w:rsidP="00410666">
            <w:pPr>
              <w:pStyle w:val="TabulkaOdstavec"/>
              <w:spacing w:before="0" w:after="0"/>
            </w:pPr>
          </w:p>
        </w:tc>
        <w:tc>
          <w:tcPr>
            <w:tcW w:w="851" w:type="dxa"/>
          </w:tcPr>
          <w:p w14:paraId="356807DD" w14:textId="77777777" w:rsidR="005B679E" w:rsidRPr="00410666" w:rsidRDefault="005B679E" w:rsidP="00410666">
            <w:pPr>
              <w:pStyle w:val="TabulkaOdstavec"/>
              <w:spacing w:before="0" w:after="0"/>
            </w:pPr>
          </w:p>
        </w:tc>
      </w:tr>
      <w:tr w:rsidR="005B679E" w:rsidRPr="00BA2BBA" w14:paraId="2282F431" w14:textId="77777777" w:rsidTr="00410666">
        <w:trPr>
          <w:cantSplit/>
          <w:trHeight w:val="162"/>
        </w:trPr>
        <w:tc>
          <w:tcPr>
            <w:tcW w:w="803" w:type="dxa"/>
            <w:vMerge/>
          </w:tcPr>
          <w:p w14:paraId="42D78F83" w14:textId="77777777" w:rsidR="005B679E" w:rsidRPr="00410666" w:rsidRDefault="005B679E" w:rsidP="00410666">
            <w:pPr>
              <w:pStyle w:val="TabulkaOdstavec"/>
              <w:spacing w:before="0" w:after="0"/>
            </w:pPr>
          </w:p>
        </w:tc>
        <w:tc>
          <w:tcPr>
            <w:tcW w:w="803" w:type="dxa"/>
            <w:vMerge w:val="restart"/>
          </w:tcPr>
          <w:p w14:paraId="62A96F07" w14:textId="77777777" w:rsidR="005B679E" w:rsidRPr="00410666" w:rsidRDefault="005B679E" w:rsidP="00410666">
            <w:pPr>
              <w:pStyle w:val="TabulkaOdstavec"/>
              <w:spacing w:before="0" w:after="0"/>
            </w:pPr>
          </w:p>
        </w:tc>
        <w:tc>
          <w:tcPr>
            <w:tcW w:w="824" w:type="dxa"/>
          </w:tcPr>
          <w:p w14:paraId="1915429A" w14:textId="77777777" w:rsidR="005B679E" w:rsidRPr="00410666" w:rsidRDefault="005B679E" w:rsidP="00410666">
            <w:pPr>
              <w:pStyle w:val="TabulkaOdstavec"/>
              <w:spacing w:before="0" w:after="0"/>
            </w:pPr>
          </w:p>
        </w:tc>
        <w:tc>
          <w:tcPr>
            <w:tcW w:w="1184" w:type="dxa"/>
          </w:tcPr>
          <w:p w14:paraId="5FA8C65D" w14:textId="77777777" w:rsidR="005B679E" w:rsidRPr="00410666" w:rsidRDefault="005B679E" w:rsidP="00410666">
            <w:pPr>
              <w:pStyle w:val="TabulkaOdstavec"/>
              <w:spacing w:before="0" w:after="0"/>
            </w:pPr>
          </w:p>
        </w:tc>
        <w:tc>
          <w:tcPr>
            <w:tcW w:w="902" w:type="dxa"/>
          </w:tcPr>
          <w:p w14:paraId="68CED55E" w14:textId="77777777" w:rsidR="005B679E" w:rsidRPr="00410666" w:rsidRDefault="005B679E" w:rsidP="00410666">
            <w:pPr>
              <w:pStyle w:val="TabulkaOdstavec"/>
              <w:spacing w:before="0" w:after="0"/>
            </w:pPr>
          </w:p>
        </w:tc>
        <w:tc>
          <w:tcPr>
            <w:tcW w:w="1041" w:type="dxa"/>
            <w:vAlign w:val="center"/>
          </w:tcPr>
          <w:p w14:paraId="61DC7374" w14:textId="77777777" w:rsidR="005B679E" w:rsidRPr="00410666" w:rsidRDefault="005B679E" w:rsidP="00410666">
            <w:pPr>
              <w:pStyle w:val="TabulkaOdstavec"/>
              <w:spacing w:before="0" w:after="0"/>
            </w:pPr>
          </w:p>
        </w:tc>
        <w:tc>
          <w:tcPr>
            <w:tcW w:w="621" w:type="dxa"/>
            <w:vAlign w:val="center"/>
          </w:tcPr>
          <w:p w14:paraId="61461017" w14:textId="77777777" w:rsidR="005B679E" w:rsidRPr="00410666" w:rsidRDefault="005B679E" w:rsidP="00410666">
            <w:pPr>
              <w:pStyle w:val="TabulkaOdstavec"/>
              <w:spacing w:before="0" w:after="0"/>
            </w:pPr>
          </w:p>
        </w:tc>
        <w:tc>
          <w:tcPr>
            <w:tcW w:w="845" w:type="dxa"/>
          </w:tcPr>
          <w:p w14:paraId="57E43239" w14:textId="77777777" w:rsidR="005B679E" w:rsidRPr="00410666" w:rsidRDefault="005B679E" w:rsidP="00410666">
            <w:pPr>
              <w:pStyle w:val="TabulkaOdstavec"/>
              <w:spacing w:before="0" w:after="0"/>
            </w:pPr>
          </w:p>
        </w:tc>
        <w:tc>
          <w:tcPr>
            <w:tcW w:w="1057" w:type="dxa"/>
          </w:tcPr>
          <w:p w14:paraId="686795D0" w14:textId="77777777" w:rsidR="005B679E" w:rsidRPr="00410666" w:rsidRDefault="005B679E" w:rsidP="00410666">
            <w:pPr>
              <w:pStyle w:val="TabulkaOdstavec"/>
              <w:spacing w:before="0" w:after="0"/>
            </w:pPr>
          </w:p>
        </w:tc>
        <w:tc>
          <w:tcPr>
            <w:tcW w:w="851" w:type="dxa"/>
          </w:tcPr>
          <w:p w14:paraId="68EB35FC" w14:textId="77777777" w:rsidR="005B679E" w:rsidRPr="00410666" w:rsidRDefault="005B679E" w:rsidP="00410666">
            <w:pPr>
              <w:pStyle w:val="TabulkaOdstavec"/>
              <w:spacing w:before="0" w:after="0"/>
            </w:pPr>
          </w:p>
        </w:tc>
      </w:tr>
      <w:tr w:rsidR="005B679E" w:rsidRPr="00BA2BBA" w14:paraId="125FFE9F" w14:textId="77777777" w:rsidTr="00410666">
        <w:trPr>
          <w:cantSplit/>
          <w:trHeight w:val="210"/>
        </w:trPr>
        <w:tc>
          <w:tcPr>
            <w:tcW w:w="803" w:type="dxa"/>
            <w:vMerge/>
          </w:tcPr>
          <w:p w14:paraId="14DEC801" w14:textId="77777777" w:rsidR="005B679E" w:rsidRPr="00410666" w:rsidRDefault="005B679E" w:rsidP="00410666">
            <w:pPr>
              <w:pStyle w:val="TabulkaOdstavec"/>
              <w:spacing w:before="0" w:after="0"/>
            </w:pPr>
          </w:p>
        </w:tc>
        <w:tc>
          <w:tcPr>
            <w:tcW w:w="803" w:type="dxa"/>
            <w:vMerge/>
          </w:tcPr>
          <w:p w14:paraId="41AB9DCA" w14:textId="77777777" w:rsidR="005B679E" w:rsidRPr="00410666" w:rsidRDefault="005B679E" w:rsidP="00410666">
            <w:pPr>
              <w:pStyle w:val="TabulkaOdstavec"/>
              <w:spacing w:before="0" w:after="0"/>
            </w:pPr>
          </w:p>
        </w:tc>
        <w:tc>
          <w:tcPr>
            <w:tcW w:w="824" w:type="dxa"/>
          </w:tcPr>
          <w:p w14:paraId="6FD11689" w14:textId="77777777" w:rsidR="005B679E" w:rsidRPr="00410666" w:rsidRDefault="005B679E" w:rsidP="00410666">
            <w:pPr>
              <w:pStyle w:val="TabulkaOdstavec"/>
              <w:spacing w:before="0" w:after="0"/>
            </w:pPr>
          </w:p>
        </w:tc>
        <w:tc>
          <w:tcPr>
            <w:tcW w:w="1184" w:type="dxa"/>
          </w:tcPr>
          <w:p w14:paraId="435A82E6" w14:textId="77777777" w:rsidR="005B679E" w:rsidRPr="00410666" w:rsidRDefault="005B679E" w:rsidP="00410666">
            <w:pPr>
              <w:pStyle w:val="TabulkaOdstavec"/>
              <w:spacing w:before="0" w:after="0"/>
            </w:pPr>
          </w:p>
        </w:tc>
        <w:tc>
          <w:tcPr>
            <w:tcW w:w="902" w:type="dxa"/>
          </w:tcPr>
          <w:p w14:paraId="025C9896" w14:textId="77777777" w:rsidR="005B679E" w:rsidRPr="00410666" w:rsidRDefault="005B679E" w:rsidP="00410666">
            <w:pPr>
              <w:pStyle w:val="TabulkaOdstavec"/>
              <w:spacing w:before="0" w:after="0"/>
            </w:pPr>
          </w:p>
        </w:tc>
        <w:tc>
          <w:tcPr>
            <w:tcW w:w="1041" w:type="dxa"/>
            <w:vAlign w:val="center"/>
          </w:tcPr>
          <w:p w14:paraId="35565C9A" w14:textId="77777777" w:rsidR="005B679E" w:rsidRPr="00410666" w:rsidRDefault="005B679E" w:rsidP="00410666">
            <w:pPr>
              <w:pStyle w:val="TabulkaOdstavec"/>
              <w:spacing w:before="0" w:after="0"/>
            </w:pPr>
          </w:p>
        </w:tc>
        <w:tc>
          <w:tcPr>
            <w:tcW w:w="621" w:type="dxa"/>
            <w:vAlign w:val="center"/>
          </w:tcPr>
          <w:p w14:paraId="4D2B5CEF" w14:textId="77777777" w:rsidR="005B679E" w:rsidRPr="00410666" w:rsidRDefault="005B679E" w:rsidP="00410666">
            <w:pPr>
              <w:pStyle w:val="TabulkaOdstavec"/>
              <w:spacing w:before="0" w:after="0"/>
            </w:pPr>
          </w:p>
        </w:tc>
        <w:tc>
          <w:tcPr>
            <w:tcW w:w="845" w:type="dxa"/>
          </w:tcPr>
          <w:p w14:paraId="13991744" w14:textId="77777777" w:rsidR="005B679E" w:rsidRPr="00410666" w:rsidRDefault="005B679E" w:rsidP="00410666">
            <w:pPr>
              <w:pStyle w:val="TabulkaOdstavec"/>
              <w:spacing w:before="0" w:after="0"/>
            </w:pPr>
          </w:p>
        </w:tc>
        <w:tc>
          <w:tcPr>
            <w:tcW w:w="1057" w:type="dxa"/>
          </w:tcPr>
          <w:p w14:paraId="731E4864" w14:textId="77777777" w:rsidR="005B679E" w:rsidRPr="00410666" w:rsidRDefault="005B679E" w:rsidP="00410666">
            <w:pPr>
              <w:pStyle w:val="TabulkaOdstavec"/>
              <w:spacing w:before="0" w:after="0"/>
            </w:pPr>
          </w:p>
        </w:tc>
        <w:tc>
          <w:tcPr>
            <w:tcW w:w="851" w:type="dxa"/>
          </w:tcPr>
          <w:p w14:paraId="6BCC2979" w14:textId="77777777" w:rsidR="005B679E" w:rsidRPr="00410666" w:rsidRDefault="005B679E" w:rsidP="00410666">
            <w:pPr>
              <w:pStyle w:val="TabulkaOdstavec"/>
              <w:spacing w:before="0" w:after="0"/>
            </w:pPr>
          </w:p>
        </w:tc>
      </w:tr>
    </w:tbl>
    <w:p w14:paraId="07B7D063" w14:textId="2A8B7B00" w:rsidR="005B679E" w:rsidRPr="00BA2BBA" w:rsidRDefault="005B679E" w:rsidP="001F44C1">
      <w:pPr>
        <w:pStyle w:val="Nadpis3"/>
      </w:pPr>
      <w:bookmarkStart w:id="168" w:name="_Toc131423945"/>
      <w:r w:rsidRPr="00BA2BBA">
        <w:t>Plány, harmonogramy, zprávy a podklady</w:t>
      </w:r>
      <w:bookmarkEnd w:id="168"/>
    </w:p>
    <w:p w14:paraId="31C22967" w14:textId="77777777" w:rsidR="005B679E" w:rsidRPr="00BA2BBA" w:rsidRDefault="005B679E" w:rsidP="005B679E">
      <w:pPr>
        <w:pStyle w:val="Odstavecnormln"/>
        <w:rPr>
          <w:noProof w:val="0"/>
        </w:rPr>
      </w:pPr>
      <w:r w:rsidRPr="00BA2BBA">
        <w:rPr>
          <w:noProof w:val="0"/>
        </w:rPr>
        <w:t>Jedná se o typy dokumentů, které svým charakterem odpovídají požadavkům, podkladům nebo jiným typům dokumentů spojených s popisem průběhu provádění Plnění.</w:t>
      </w:r>
    </w:p>
    <w:p w14:paraId="00BB1A2E" w14:textId="2DF464B3" w:rsidR="005B679E" w:rsidRPr="00BA2BBA" w:rsidRDefault="00410666" w:rsidP="005B679E">
      <w:pPr>
        <w:pStyle w:val="Odstavecnormln"/>
        <w:rPr>
          <w:noProof w:val="0"/>
        </w:rPr>
      </w:pPr>
      <w:r w:rsidRPr="00BA2BBA">
        <w:rPr>
          <w:noProof w:val="0"/>
        </w:rPr>
        <w:t>Základní</w:t>
      </w:r>
      <w:r w:rsidR="005B679E" w:rsidRPr="00BA2BBA">
        <w:rPr>
          <w:noProof w:val="0"/>
        </w:rPr>
        <w:t xml:space="preserve"> dělení dokumentů a příklad typů dokumentů dle </w:t>
      </w:r>
      <w:r w:rsidR="00647183">
        <w:rPr>
          <w:noProof w:val="0"/>
        </w:rPr>
        <w:t>jejich</w:t>
      </w:r>
      <w:r w:rsidR="005B679E" w:rsidRPr="00BA2BBA">
        <w:rPr>
          <w:noProof w:val="0"/>
        </w:rPr>
        <w:t xml:space="preserve"> charakteru:</w:t>
      </w:r>
    </w:p>
    <w:p w14:paraId="24E80E4F" w14:textId="3EF25A8C" w:rsidR="005B679E" w:rsidRPr="00BA2BBA" w:rsidRDefault="005B679E" w:rsidP="00807349">
      <w:pPr>
        <w:pStyle w:val="Odrkabody"/>
        <w:numPr>
          <w:ilvl w:val="0"/>
          <w:numId w:val="16"/>
        </w:numPr>
        <w:rPr>
          <w:noProof w:val="0"/>
        </w:rPr>
      </w:pPr>
      <w:r w:rsidRPr="00BA2BBA">
        <w:rPr>
          <w:noProof w:val="0"/>
        </w:rPr>
        <w:t>Plán (např. Implementační Plán)</w:t>
      </w:r>
      <w:r w:rsidR="007548B2">
        <w:rPr>
          <w:noProof w:val="0"/>
        </w:rPr>
        <w:t>.</w:t>
      </w:r>
    </w:p>
    <w:p w14:paraId="7579BDFF" w14:textId="232D8029" w:rsidR="005B679E" w:rsidRPr="00BA2BBA" w:rsidRDefault="005B679E" w:rsidP="00807349">
      <w:pPr>
        <w:pStyle w:val="Odrkabody"/>
        <w:numPr>
          <w:ilvl w:val="0"/>
          <w:numId w:val="16"/>
        </w:numPr>
        <w:rPr>
          <w:noProof w:val="0"/>
        </w:rPr>
      </w:pPr>
      <w:r w:rsidRPr="00BA2BBA">
        <w:rPr>
          <w:noProof w:val="0"/>
        </w:rPr>
        <w:t>Zpráva (např. Zpráva o stavu provádění Plnění)</w:t>
      </w:r>
      <w:r w:rsidR="007548B2">
        <w:rPr>
          <w:noProof w:val="0"/>
        </w:rPr>
        <w:t>.</w:t>
      </w:r>
    </w:p>
    <w:p w14:paraId="5A7AC80C" w14:textId="7E8CF543" w:rsidR="005B679E" w:rsidRPr="00BA2BBA" w:rsidRDefault="005B679E" w:rsidP="00807349">
      <w:pPr>
        <w:pStyle w:val="Odrkabody"/>
        <w:numPr>
          <w:ilvl w:val="0"/>
          <w:numId w:val="16"/>
        </w:numPr>
        <w:rPr>
          <w:noProof w:val="0"/>
        </w:rPr>
      </w:pPr>
      <w:r w:rsidRPr="00BA2BBA">
        <w:rPr>
          <w:noProof w:val="0"/>
        </w:rPr>
        <w:t>Harmonogram (např. Podrobný Harmonogram)</w:t>
      </w:r>
      <w:r w:rsidR="007548B2">
        <w:rPr>
          <w:noProof w:val="0"/>
        </w:rPr>
        <w:t>.</w:t>
      </w:r>
    </w:p>
    <w:p w14:paraId="335965E0" w14:textId="7DEF41D7" w:rsidR="005B679E" w:rsidRDefault="005B679E" w:rsidP="00807349">
      <w:pPr>
        <w:pStyle w:val="Odrkabody"/>
        <w:numPr>
          <w:ilvl w:val="0"/>
          <w:numId w:val="16"/>
        </w:numPr>
        <w:rPr>
          <w:noProof w:val="0"/>
        </w:rPr>
      </w:pPr>
      <w:r w:rsidRPr="00BA2BBA">
        <w:rPr>
          <w:noProof w:val="0"/>
        </w:rPr>
        <w:t>Podklady (dokumenty související s výše uvedenými dokumenty, které nemají charakter dokumentace ani záznamů a tvoří doplňující podklad)</w:t>
      </w:r>
      <w:r w:rsidR="007548B2">
        <w:rPr>
          <w:noProof w:val="0"/>
        </w:rPr>
        <w:t>.</w:t>
      </w:r>
    </w:p>
    <w:p w14:paraId="5EBDD528" w14:textId="25B2D7F4" w:rsidR="001F1490" w:rsidRPr="00BA2BBA" w:rsidRDefault="001F1490" w:rsidP="001F1490">
      <w:pPr>
        <w:pStyle w:val="Odstavecnormln"/>
        <w:rPr>
          <w:noProof w:val="0"/>
        </w:rPr>
      </w:pPr>
      <w:r w:rsidRPr="001F1490">
        <w:rPr>
          <w:noProof w:val="0"/>
        </w:rPr>
        <w:t>Výčet dokumentů je pouze základní, součástí můžou být i dokumenty typu vstupních podkladů potřebných pro zpracování Díla předávaných Zadavatele (např. různé typy směrnic, metodických dokumentů SŽ apod.)</w:t>
      </w:r>
    </w:p>
    <w:p w14:paraId="07A62356" w14:textId="77777777" w:rsidR="005B679E" w:rsidRPr="00BA2BBA" w:rsidRDefault="005B679E" w:rsidP="005B679E">
      <w:pPr>
        <w:pStyle w:val="Nadpis40"/>
      </w:pPr>
      <w:r w:rsidRPr="00BA2BBA">
        <w:t>Implementační Plán</w:t>
      </w:r>
    </w:p>
    <w:p w14:paraId="0BA64F5F" w14:textId="520037FE" w:rsidR="005B679E" w:rsidRPr="007548B2" w:rsidRDefault="005B679E" w:rsidP="007548B2">
      <w:pPr>
        <w:pStyle w:val="Odstavecnormln"/>
        <w:rPr>
          <w:noProof w:val="0"/>
          <w:lang w:eastAsia="cs-CZ"/>
        </w:rPr>
      </w:pPr>
      <w:r w:rsidRPr="007548B2">
        <w:rPr>
          <w:noProof w:val="0"/>
          <w:lang w:eastAsia="cs-CZ"/>
        </w:rPr>
        <w:t xml:space="preserve">Stěžejným dokumentem označovaný také jako Plán (viz kap. 3.2), kde Dodavatel zpracuje přehled dokumentů, které budou v průběhu Plnění vytvořeny. Dokument musí být koncipován logicky </w:t>
      </w:r>
      <w:r w:rsidR="007548B2">
        <w:rPr>
          <w:noProof w:val="0"/>
          <w:lang w:eastAsia="cs-CZ"/>
        </w:rPr>
        <w:br/>
      </w:r>
      <w:r w:rsidRPr="007548B2">
        <w:rPr>
          <w:noProof w:val="0"/>
          <w:lang w:eastAsia="cs-CZ"/>
        </w:rPr>
        <w:t>a přehledně s interaktivními plně funkčními odkazy.</w:t>
      </w:r>
    </w:p>
    <w:p w14:paraId="063F9AAD" w14:textId="77777777" w:rsidR="005B679E" w:rsidRPr="00BA2BBA" w:rsidRDefault="005B679E" w:rsidP="005B679E">
      <w:pPr>
        <w:pStyle w:val="Nadpis40"/>
        <w:rPr>
          <w:lang w:eastAsia="cs-CZ"/>
        </w:rPr>
      </w:pPr>
      <w:r w:rsidRPr="00BA2BBA">
        <w:rPr>
          <w:lang w:eastAsia="cs-CZ"/>
        </w:rPr>
        <w:t>Zprávy</w:t>
      </w:r>
    </w:p>
    <w:p w14:paraId="511D83F0" w14:textId="504AE04D" w:rsidR="005B679E" w:rsidRPr="00BA2BBA" w:rsidRDefault="005B679E" w:rsidP="005B679E">
      <w:pPr>
        <w:pStyle w:val="Odstavecnormln"/>
        <w:rPr>
          <w:noProof w:val="0"/>
          <w:lang w:eastAsia="cs-CZ"/>
        </w:rPr>
      </w:pPr>
      <w:r w:rsidRPr="00BA2BBA">
        <w:rPr>
          <w:noProof w:val="0"/>
          <w:lang w:eastAsia="cs-CZ"/>
        </w:rPr>
        <w:t xml:space="preserve">Jedná se o dokument informativního charakteru, který slouží k předávání informací o provádění Plnění odpovědným zástupcům nejčastěji na straně Zadavatele. </w:t>
      </w:r>
      <w:r w:rsidR="007548B2" w:rsidRPr="00BA2BBA">
        <w:rPr>
          <w:noProof w:val="0"/>
          <w:lang w:eastAsia="cs-CZ"/>
        </w:rPr>
        <w:t>Stěžejnými</w:t>
      </w:r>
      <w:r w:rsidRPr="00BA2BBA">
        <w:rPr>
          <w:noProof w:val="0"/>
          <w:lang w:eastAsia="cs-CZ"/>
        </w:rPr>
        <w:t xml:space="preserve"> jsou níže uvedené dokumenty, avšak nejedná se o definitivní výčet dokumentů tohoto typu.</w:t>
      </w:r>
    </w:p>
    <w:p w14:paraId="745B64A7" w14:textId="77777777" w:rsidR="005B679E" w:rsidRPr="0016281A" w:rsidRDefault="005B679E" w:rsidP="005B679E">
      <w:pPr>
        <w:pStyle w:val="Odstavecnormln"/>
        <w:rPr>
          <w:noProof w:val="0"/>
          <w:u w:val="single"/>
          <w:lang w:eastAsia="cs-CZ"/>
        </w:rPr>
      </w:pPr>
      <w:r w:rsidRPr="0016281A">
        <w:rPr>
          <w:noProof w:val="0"/>
          <w:u w:val="single"/>
          <w:lang w:eastAsia="cs-CZ"/>
        </w:rPr>
        <w:t>Zpráva o stavu provádění Plnění:</w:t>
      </w:r>
    </w:p>
    <w:p w14:paraId="71314C08" w14:textId="77777777" w:rsidR="005B679E" w:rsidRPr="00BA2BBA" w:rsidRDefault="005B679E" w:rsidP="005B679E">
      <w:pPr>
        <w:pStyle w:val="Odstavecnormln"/>
        <w:rPr>
          <w:noProof w:val="0"/>
          <w:lang w:eastAsia="cs-CZ"/>
        </w:rPr>
      </w:pPr>
      <w:r w:rsidRPr="00BA2BBA">
        <w:rPr>
          <w:noProof w:val="0"/>
          <w:lang w:eastAsia="cs-CZ"/>
        </w:rPr>
        <w:t>Zprávu o stavu provádění Díla připravuje v pravidelných měsíčních intervalech Projektový manažer Dodavatele a předkládá ji Projektovému manažerovi Zadavatele k připomínkování. Zpráva obsahuje informaci o aktuálním stavu a výhledu na nadcházející období a slouží jako podklad pro pravidelné jednání Řídicího výboru. Zpráva obsahuje informace min. v následujících oblastech:</w:t>
      </w:r>
    </w:p>
    <w:p w14:paraId="0B3EC85E" w14:textId="77777777" w:rsidR="005B679E" w:rsidRPr="00BA2BBA" w:rsidRDefault="005B679E" w:rsidP="00410666">
      <w:pPr>
        <w:pStyle w:val="Odrkabody"/>
        <w:numPr>
          <w:ilvl w:val="0"/>
          <w:numId w:val="16"/>
        </w:numPr>
        <w:spacing w:after="0"/>
        <w:ind w:left="714" w:hanging="357"/>
        <w:rPr>
          <w:noProof w:val="0"/>
          <w:lang w:eastAsia="cs-CZ"/>
        </w:rPr>
      </w:pPr>
      <w:r w:rsidRPr="00BA2BBA">
        <w:rPr>
          <w:noProof w:val="0"/>
          <w:lang w:eastAsia="cs-CZ"/>
        </w:rPr>
        <w:t>souhrnné informace o provádění Plnění (aktuální stav),</w:t>
      </w:r>
    </w:p>
    <w:p w14:paraId="02998290" w14:textId="77777777" w:rsidR="005B679E" w:rsidRPr="00BA2BBA" w:rsidRDefault="005B679E" w:rsidP="00410666">
      <w:pPr>
        <w:pStyle w:val="Odrkabody"/>
        <w:numPr>
          <w:ilvl w:val="0"/>
          <w:numId w:val="16"/>
        </w:numPr>
        <w:spacing w:after="0"/>
        <w:ind w:left="714" w:hanging="357"/>
        <w:rPr>
          <w:noProof w:val="0"/>
          <w:lang w:eastAsia="cs-CZ"/>
        </w:rPr>
      </w:pPr>
      <w:r w:rsidRPr="00BA2BBA">
        <w:rPr>
          <w:noProof w:val="0"/>
          <w:lang w:eastAsia="cs-CZ"/>
        </w:rPr>
        <w:t>aktuální stav a přehled splněných termínů a úkolů, případně přhled nesplěných úkolů a termínů,</w:t>
      </w:r>
    </w:p>
    <w:p w14:paraId="56327B91" w14:textId="77777777" w:rsidR="005B679E" w:rsidRPr="00BA2BBA" w:rsidRDefault="005B679E" w:rsidP="00410666">
      <w:pPr>
        <w:pStyle w:val="Odrkabody"/>
        <w:numPr>
          <w:ilvl w:val="0"/>
          <w:numId w:val="16"/>
        </w:numPr>
        <w:spacing w:after="0"/>
        <w:ind w:left="714" w:hanging="357"/>
        <w:rPr>
          <w:noProof w:val="0"/>
          <w:lang w:eastAsia="cs-CZ"/>
        </w:rPr>
      </w:pPr>
      <w:r w:rsidRPr="00BA2BBA">
        <w:rPr>
          <w:noProof w:val="0"/>
          <w:lang w:eastAsia="cs-CZ"/>
        </w:rPr>
        <w:t>plánované činnosti včetně termínů a odpovědností,</w:t>
      </w:r>
    </w:p>
    <w:p w14:paraId="69BB5ECA" w14:textId="77777777" w:rsidR="005B679E" w:rsidRPr="00BA2BBA" w:rsidRDefault="005B679E" w:rsidP="00410666">
      <w:pPr>
        <w:pStyle w:val="Odrkabody"/>
        <w:numPr>
          <w:ilvl w:val="0"/>
          <w:numId w:val="16"/>
        </w:numPr>
        <w:spacing w:after="0"/>
        <w:ind w:left="714" w:hanging="357"/>
        <w:rPr>
          <w:noProof w:val="0"/>
          <w:lang w:eastAsia="cs-CZ"/>
        </w:rPr>
      </w:pPr>
      <w:r w:rsidRPr="00BA2BBA">
        <w:rPr>
          <w:noProof w:val="0"/>
          <w:lang w:eastAsia="cs-CZ"/>
        </w:rPr>
        <w:t>součinnost Zadavatele a dotčených stran (stav poskytování, požadavky na zajištění budoucí součinnosti),</w:t>
      </w:r>
    </w:p>
    <w:p w14:paraId="5430588D" w14:textId="77777777" w:rsidR="005B679E" w:rsidRPr="00BA2BBA" w:rsidRDefault="005B679E" w:rsidP="00410666">
      <w:pPr>
        <w:pStyle w:val="Odrkabody"/>
        <w:numPr>
          <w:ilvl w:val="0"/>
          <w:numId w:val="16"/>
        </w:numPr>
        <w:spacing w:after="0"/>
        <w:ind w:left="714" w:hanging="357"/>
        <w:rPr>
          <w:noProof w:val="0"/>
          <w:lang w:eastAsia="cs-CZ"/>
        </w:rPr>
      </w:pPr>
      <w:r w:rsidRPr="00BA2BBA">
        <w:rPr>
          <w:noProof w:val="0"/>
          <w:lang w:eastAsia="cs-CZ"/>
        </w:rPr>
        <w:t>řízení a řešení sporů,</w:t>
      </w:r>
    </w:p>
    <w:p w14:paraId="5DC20C03" w14:textId="77777777" w:rsidR="005B679E" w:rsidRPr="00BA2BBA" w:rsidRDefault="005B679E" w:rsidP="00410666">
      <w:pPr>
        <w:pStyle w:val="Odrkabody"/>
        <w:numPr>
          <w:ilvl w:val="0"/>
          <w:numId w:val="16"/>
        </w:numPr>
        <w:spacing w:after="0"/>
        <w:ind w:left="714" w:hanging="357"/>
        <w:rPr>
          <w:noProof w:val="0"/>
          <w:lang w:eastAsia="cs-CZ"/>
        </w:rPr>
      </w:pPr>
      <w:r w:rsidRPr="00BA2BBA">
        <w:rPr>
          <w:noProof w:val="0"/>
          <w:lang w:eastAsia="cs-CZ"/>
        </w:rPr>
        <w:t>vyvolané aktivity či projekty související s Plněním, včetně stručného popisu dopadů na Zadavatele,</w:t>
      </w:r>
    </w:p>
    <w:p w14:paraId="7853B36A" w14:textId="77777777" w:rsidR="005B679E" w:rsidRPr="00BA2BBA" w:rsidRDefault="005B679E" w:rsidP="00410666">
      <w:pPr>
        <w:pStyle w:val="Odrkabody"/>
        <w:numPr>
          <w:ilvl w:val="0"/>
          <w:numId w:val="16"/>
        </w:numPr>
        <w:spacing w:after="0"/>
        <w:ind w:left="714" w:hanging="357"/>
        <w:rPr>
          <w:noProof w:val="0"/>
          <w:lang w:eastAsia="cs-CZ"/>
        </w:rPr>
      </w:pPr>
      <w:r w:rsidRPr="00BA2BBA">
        <w:rPr>
          <w:noProof w:val="0"/>
          <w:lang w:eastAsia="cs-CZ"/>
        </w:rPr>
        <w:t>změnové požadavky,</w:t>
      </w:r>
    </w:p>
    <w:p w14:paraId="3E16F207" w14:textId="198DFE20" w:rsidR="005B679E" w:rsidRPr="00BA2BBA" w:rsidRDefault="005B679E" w:rsidP="00410666">
      <w:pPr>
        <w:pStyle w:val="Odrkabody"/>
        <w:numPr>
          <w:ilvl w:val="0"/>
          <w:numId w:val="16"/>
        </w:numPr>
        <w:spacing w:after="0"/>
        <w:ind w:left="714" w:hanging="357"/>
        <w:rPr>
          <w:noProof w:val="0"/>
          <w:lang w:eastAsia="cs-CZ"/>
        </w:rPr>
      </w:pPr>
      <w:r w:rsidRPr="00BA2BBA">
        <w:rPr>
          <w:noProof w:val="0"/>
          <w:lang w:eastAsia="cs-CZ"/>
        </w:rPr>
        <w:lastRenderedPageBreak/>
        <w:t xml:space="preserve">rizika v krátkodobém i dlouhodobém horizontu s vazbou na finanční a časové nároky jak Plnění, tak jiných projektů </w:t>
      </w:r>
      <w:r w:rsidR="0056797B" w:rsidRPr="00BA2BBA">
        <w:rPr>
          <w:noProof w:val="0"/>
          <w:lang w:eastAsia="cs-CZ"/>
        </w:rPr>
        <w:t>Zadavatele</w:t>
      </w:r>
      <w:r w:rsidRPr="00BA2BBA">
        <w:rPr>
          <w:noProof w:val="0"/>
          <w:lang w:eastAsia="cs-CZ"/>
        </w:rPr>
        <w:t xml:space="preserve">, </w:t>
      </w:r>
    </w:p>
    <w:p w14:paraId="114FCE96" w14:textId="77777777" w:rsidR="005B679E" w:rsidRPr="00BA2BBA" w:rsidRDefault="005B679E" w:rsidP="00410666">
      <w:pPr>
        <w:pStyle w:val="Odrkabody"/>
        <w:numPr>
          <w:ilvl w:val="0"/>
          <w:numId w:val="16"/>
        </w:numPr>
        <w:spacing w:after="0"/>
        <w:ind w:left="714" w:hanging="357"/>
        <w:rPr>
          <w:noProof w:val="0"/>
          <w:lang w:eastAsia="cs-CZ"/>
        </w:rPr>
      </w:pPr>
      <w:r w:rsidRPr="00BA2BBA">
        <w:rPr>
          <w:noProof w:val="0"/>
          <w:lang w:eastAsia="cs-CZ"/>
        </w:rPr>
        <w:t xml:space="preserve">přehled nákladů Plnění včetně předpokládaných finančních nároku rozdělených dle fakturačních období a charakteru jednotlivých činností, </w:t>
      </w:r>
    </w:p>
    <w:p w14:paraId="3DB51461" w14:textId="77777777" w:rsidR="005B679E" w:rsidRPr="00BA2BBA" w:rsidRDefault="005B679E" w:rsidP="00410666">
      <w:pPr>
        <w:pStyle w:val="Odrkabody"/>
        <w:numPr>
          <w:ilvl w:val="0"/>
          <w:numId w:val="16"/>
        </w:numPr>
        <w:spacing w:after="0"/>
        <w:ind w:left="714" w:hanging="357"/>
        <w:rPr>
          <w:noProof w:val="0"/>
          <w:lang w:eastAsia="cs-CZ"/>
        </w:rPr>
      </w:pPr>
      <w:r w:rsidRPr="00BA2BBA">
        <w:rPr>
          <w:noProof w:val="0"/>
          <w:lang w:eastAsia="cs-CZ"/>
        </w:rPr>
        <w:t>odpovědnostní role a požadavky na rozhodnutí dle jednotlivých činností prováděných v rámci Plnění.</w:t>
      </w:r>
    </w:p>
    <w:p w14:paraId="66DB9671" w14:textId="77777777" w:rsidR="005B679E" w:rsidRPr="0016281A" w:rsidRDefault="005B679E" w:rsidP="005B679E">
      <w:pPr>
        <w:pStyle w:val="Odstavecnormln"/>
        <w:rPr>
          <w:rFonts w:eastAsia="Times New Roman"/>
          <w:noProof w:val="0"/>
          <w:szCs w:val="18"/>
          <w:u w:val="single"/>
          <w:lang w:eastAsia="cs-CZ"/>
        </w:rPr>
      </w:pPr>
      <w:r w:rsidRPr="0016281A">
        <w:rPr>
          <w:rFonts w:eastAsia="Times New Roman"/>
          <w:noProof w:val="0"/>
          <w:szCs w:val="18"/>
          <w:u w:val="single"/>
          <w:lang w:eastAsia="cs-CZ"/>
        </w:rPr>
        <w:t>Zpráva o provádění Etapy a Dílčí Etapy</w:t>
      </w:r>
    </w:p>
    <w:p w14:paraId="112758A7" w14:textId="213B4EED" w:rsidR="005B679E" w:rsidRPr="00BA2BBA" w:rsidRDefault="005B679E" w:rsidP="005B679E">
      <w:pPr>
        <w:pStyle w:val="Odstavecnormln"/>
        <w:rPr>
          <w:rFonts w:eastAsia="Times New Roman"/>
          <w:noProof w:val="0"/>
          <w:szCs w:val="18"/>
          <w:lang w:eastAsia="cs-CZ"/>
        </w:rPr>
      </w:pPr>
      <w:r w:rsidRPr="00BA2BBA">
        <w:rPr>
          <w:rFonts w:eastAsia="Times New Roman"/>
          <w:noProof w:val="0"/>
          <w:szCs w:val="18"/>
          <w:lang w:eastAsia="cs-CZ"/>
        </w:rPr>
        <w:t xml:space="preserve">Zprávu zpracovává Dodavatel před koncem každé Etapy a Dílčí Etapy a předkládá ji Zadavateli k připomínkování a odsouhlasení. Obsahuje doklad o úplnosti dané Etapy/Dílčí Etapy, tzn. o provedení všech prací, které měly být provedeny, dále obsahuje rekapitulaci všech výstupů a jejich stavu. Současně zpráva obsahuje přehled cílů kvality, míru jejich naplnění, zjištěné případné nedostatky a jim příslušná nápravná opatření spolu s jejich vlastníky (nedostatků) a termíny provedení, zjištěnou zpětnou vazbu a reflexi Dodavatele na tato zjištění, návrhy na zlepšení. Součástí správy bude i přehled průběžně </w:t>
      </w:r>
      <w:r w:rsidR="00410666" w:rsidRPr="00BA2BBA">
        <w:rPr>
          <w:rFonts w:eastAsia="Times New Roman"/>
          <w:noProof w:val="0"/>
          <w:szCs w:val="18"/>
          <w:lang w:eastAsia="cs-CZ"/>
        </w:rPr>
        <w:t>vydaných</w:t>
      </w:r>
      <w:r w:rsidRPr="00BA2BBA">
        <w:rPr>
          <w:rFonts w:eastAsia="Times New Roman"/>
          <w:noProof w:val="0"/>
          <w:szCs w:val="18"/>
          <w:lang w:eastAsia="cs-CZ"/>
        </w:rPr>
        <w:t xml:space="preserve"> Akceptačních protokolů vztahujících se k Etapě.</w:t>
      </w:r>
    </w:p>
    <w:p w14:paraId="2D80ABDA" w14:textId="77777777" w:rsidR="005B679E" w:rsidRPr="00BA2BBA" w:rsidRDefault="005B679E" w:rsidP="005B679E">
      <w:pPr>
        <w:pStyle w:val="Nadpis40"/>
        <w:rPr>
          <w:lang w:eastAsia="cs-CZ"/>
        </w:rPr>
      </w:pPr>
      <w:r w:rsidRPr="00BA2BBA">
        <w:rPr>
          <w:lang w:eastAsia="cs-CZ"/>
        </w:rPr>
        <w:t>Harmonogramy</w:t>
      </w:r>
    </w:p>
    <w:p w14:paraId="3C4D91FA" w14:textId="6E1BAF98" w:rsidR="005B679E" w:rsidRPr="00BA2BBA" w:rsidRDefault="005B679E" w:rsidP="005B679E">
      <w:pPr>
        <w:pStyle w:val="Odstavecnormln"/>
        <w:rPr>
          <w:noProof w:val="0"/>
          <w:lang w:eastAsia="cs-CZ"/>
        </w:rPr>
      </w:pPr>
      <w:r w:rsidRPr="00BA2BBA">
        <w:rPr>
          <w:noProof w:val="0"/>
          <w:lang w:eastAsia="cs-CZ"/>
        </w:rPr>
        <w:t>Harmonogram, který je součástí Smlouvy</w:t>
      </w:r>
      <w:r w:rsidR="0049078C">
        <w:rPr>
          <w:noProof w:val="0"/>
          <w:lang w:eastAsia="cs-CZ"/>
        </w:rPr>
        <w:t>,</w:t>
      </w:r>
      <w:r w:rsidRPr="00BA2BBA">
        <w:rPr>
          <w:noProof w:val="0"/>
          <w:lang w:eastAsia="cs-CZ"/>
        </w:rPr>
        <w:t xml:space="preserve"> je závazný a bude rozpracován do Podrobného Harmonogramu, který je částečně popsán také v kap. 7.1.3. Podrobný Harmonogram </w:t>
      </w:r>
      <w:r w:rsidRPr="00BA2BBA">
        <w:rPr>
          <w:rFonts w:eastAsia="Times New Roman"/>
          <w:noProof w:val="0"/>
          <w:szCs w:val="18"/>
          <w:lang w:eastAsia="cs-CZ"/>
        </w:rPr>
        <w:t xml:space="preserve">musí sumarizovat přehled prací a potřebných kapacit pro jejich provedení. Obsahuje Hraniční Milníky, Etapy, Dílčí Etapy, které rozpracovává do </w:t>
      </w:r>
      <w:r w:rsidR="00410666" w:rsidRPr="00BA2BBA">
        <w:rPr>
          <w:rFonts w:eastAsia="Times New Roman"/>
          <w:noProof w:val="0"/>
          <w:szCs w:val="18"/>
          <w:lang w:eastAsia="cs-CZ"/>
        </w:rPr>
        <w:t>podrobných</w:t>
      </w:r>
      <w:r w:rsidRPr="00BA2BBA">
        <w:rPr>
          <w:rFonts w:eastAsia="Times New Roman"/>
          <w:noProof w:val="0"/>
          <w:szCs w:val="18"/>
          <w:lang w:eastAsia="cs-CZ"/>
        </w:rPr>
        <w:t xml:space="preserve"> Sekcí, případně dalších členění s </w:t>
      </w:r>
      <w:r w:rsidR="001E4338">
        <w:rPr>
          <w:rFonts w:eastAsia="Times New Roman"/>
          <w:noProof w:val="0"/>
          <w:szCs w:val="18"/>
          <w:lang w:eastAsia="cs-CZ"/>
        </w:rPr>
        <w:t>vyznačení</w:t>
      </w:r>
      <w:r w:rsidR="00647183" w:rsidRPr="00BA2BBA">
        <w:rPr>
          <w:rFonts w:eastAsia="Times New Roman"/>
          <w:noProof w:val="0"/>
          <w:szCs w:val="18"/>
          <w:lang w:eastAsia="cs-CZ"/>
        </w:rPr>
        <w:t>m</w:t>
      </w:r>
      <w:r w:rsidRPr="00BA2BBA">
        <w:rPr>
          <w:rFonts w:eastAsia="Times New Roman"/>
          <w:noProof w:val="0"/>
          <w:szCs w:val="18"/>
          <w:lang w:eastAsia="cs-CZ"/>
        </w:rPr>
        <w:t xml:space="preserve"> Milníků provádění Plnění. Důležité práce jsou mezi sebou provázány. Je vypracován vhodným způsobem s využitím elektronických nástrojů. Podrobný Harmonogram bude v aktuální podobě vždy k dispozici. V případě změny Plnění s dopadem do Harmonogramu bude tento také upraven v takovém časovém </w:t>
      </w:r>
      <w:r w:rsidR="00410666" w:rsidRPr="00BA2BBA">
        <w:rPr>
          <w:rFonts w:eastAsia="Times New Roman"/>
          <w:noProof w:val="0"/>
          <w:szCs w:val="18"/>
          <w:lang w:eastAsia="cs-CZ"/>
        </w:rPr>
        <w:t>horizontu, aby</w:t>
      </w:r>
      <w:r w:rsidR="00C95DE4">
        <w:rPr>
          <w:rFonts w:eastAsia="Times New Roman"/>
          <w:noProof w:val="0"/>
          <w:szCs w:val="18"/>
          <w:lang w:eastAsia="cs-CZ"/>
        </w:rPr>
        <w:t xml:space="preserve"> nedošlo k prodlení </w:t>
      </w:r>
      <w:r w:rsidRPr="00BA2BBA">
        <w:rPr>
          <w:rFonts w:eastAsia="Times New Roman"/>
          <w:noProof w:val="0"/>
          <w:szCs w:val="18"/>
          <w:lang w:eastAsia="cs-CZ"/>
        </w:rPr>
        <w:t>v Plnění.</w:t>
      </w:r>
    </w:p>
    <w:p w14:paraId="40524D4A" w14:textId="77777777" w:rsidR="005B679E" w:rsidRPr="00BA2BBA" w:rsidRDefault="005B679E" w:rsidP="005B679E">
      <w:pPr>
        <w:pStyle w:val="Nadpis3"/>
        <w:ind w:left="0" w:firstLine="0"/>
      </w:pPr>
      <w:bookmarkStart w:id="169" w:name="_Toc131423946"/>
      <w:r w:rsidRPr="00BA2BBA">
        <w:t>Zápisy a záznamy</w:t>
      </w:r>
      <w:bookmarkEnd w:id="169"/>
    </w:p>
    <w:p w14:paraId="306BF6E9" w14:textId="77777777" w:rsidR="005B679E" w:rsidRPr="00BA2BBA" w:rsidRDefault="005B679E" w:rsidP="005B679E">
      <w:pPr>
        <w:rPr>
          <w:rFonts w:eastAsia="Verdana" w:cs="Times New Roman"/>
          <w:szCs w:val="18"/>
          <w:lang w:eastAsia="cs-CZ"/>
        </w:rPr>
      </w:pPr>
      <w:r w:rsidRPr="00BA2BBA">
        <w:rPr>
          <w:rFonts w:eastAsia="Verdana" w:cs="Times New Roman"/>
          <w:szCs w:val="18"/>
          <w:lang w:eastAsia="cs-CZ"/>
        </w:rPr>
        <w:t>Z každého jednání (schůzky, konzultace či porady) každého Projektového týmu, Hlavního týmu či Řídícího výboru je Dodavatel, nebo jiná Zadavatelem pověřená osoba, povinna pořizovat oboustranně odsouhlasený zápis/záznam, který slouží k popisu obsahu jednání a přijatých rozhodnutí a k zápisu uložených úkolů a jejich plnění. Vytvoření zápisu/záznamu z jednání, vložení do předem domluveného úložiště, jeho distribuce zúčastněným stranám, sběr a vypořádání připomínek a distribuce finální verze je úkolem Dodavatele, neurčí-li Zadavatel celkově či jednotlivě jinak.</w:t>
      </w:r>
    </w:p>
    <w:p w14:paraId="38EC191E" w14:textId="77777777" w:rsidR="005B679E" w:rsidRPr="00BA2BBA" w:rsidRDefault="005B679E" w:rsidP="005B679E">
      <w:pPr>
        <w:rPr>
          <w:rFonts w:eastAsia="Verdana" w:cs="Times New Roman"/>
          <w:szCs w:val="18"/>
          <w:lang w:eastAsia="cs-CZ"/>
        </w:rPr>
      </w:pPr>
      <w:r w:rsidRPr="00BA2BBA">
        <w:rPr>
          <w:rFonts w:eastAsia="Verdana" w:cs="Times New Roman"/>
          <w:szCs w:val="18"/>
          <w:lang w:eastAsia="cs-CZ"/>
        </w:rPr>
        <w:t xml:space="preserve">Zápisy a záznamy budou interaktivně provázané s pozvánkami na jednání a Podrobným Harmonogramem.  </w:t>
      </w:r>
    </w:p>
    <w:p w14:paraId="548C70E2" w14:textId="77777777" w:rsidR="005B679E" w:rsidRPr="00BA2BBA" w:rsidRDefault="005B679E" w:rsidP="005B679E">
      <w:pPr>
        <w:pStyle w:val="Nadpis3"/>
        <w:ind w:left="0" w:firstLine="0"/>
      </w:pPr>
      <w:bookmarkStart w:id="170" w:name="_Toc131423947"/>
      <w:r w:rsidRPr="00BA2BBA">
        <w:t>Protokoly a předávací dokumenty</w:t>
      </w:r>
      <w:bookmarkEnd w:id="170"/>
    </w:p>
    <w:p w14:paraId="2AD377E7" w14:textId="77777777" w:rsidR="005B679E" w:rsidRPr="00BA2BBA" w:rsidRDefault="005B679E" w:rsidP="005B679E">
      <w:pPr>
        <w:rPr>
          <w:szCs w:val="18"/>
        </w:rPr>
      </w:pPr>
      <w:r w:rsidRPr="00BA2BBA">
        <w:rPr>
          <w:szCs w:val="18"/>
        </w:rPr>
        <w:t>Jedná se o typ dokumentů, které mají charakter potvrzení nebo schválení provedení či předání Plnění nebo části Plnění.</w:t>
      </w:r>
    </w:p>
    <w:p w14:paraId="0DAB9EAE" w14:textId="50921FEC" w:rsidR="005B679E" w:rsidRPr="00BA2BBA" w:rsidRDefault="00724FE5" w:rsidP="005B679E">
      <w:pPr>
        <w:pStyle w:val="Odstavecnormln"/>
        <w:rPr>
          <w:noProof w:val="0"/>
        </w:rPr>
      </w:pPr>
      <w:r w:rsidRPr="00BA2BBA">
        <w:rPr>
          <w:noProof w:val="0"/>
        </w:rPr>
        <w:t>Základní</w:t>
      </w:r>
      <w:r w:rsidR="005B679E" w:rsidRPr="00BA2BBA">
        <w:rPr>
          <w:noProof w:val="0"/>
        </w:rPr>
        <w:t xml:space="preserve"> typy dokumentů:</w:t>
      </w:r>
    </w:p>
    <w:p w14:paraId="0BF330D0" w14:textId="0D2812E0" w:rsidR="005B679E" w:rsidRPr="00BA2BBA" w:rsidRDefault="005B679E" w:rsidP="001F44C1">
      <w:pPr>
        <w:pStyle w:val="Odstavecnormln"/>
        <w:numPr>
          <w:ilvl w:val="0"/>
          <w:numId w:val="16"/>
        </w:numPr>
        <w:spacing w:before="0" w:after="120"/>
        <w:ind w:left="714" w:hanging="357"/>
        <w:rPr>
          <w:noProof w:val="0"/>
        </w:rPr>
      </w:pPr>
      <w:r w:rsidRPr="00BA2BBA">
        <w:rPr>
          <w:b/>
          <w:noProof w:val="0"/>
        </w:rPr>
        <w:t>Akceptační protokol</w:t>
      </w:r>
      <w:r w:rsidRPr="00BA2BBA">
        <w:rPr>
          <w:noProof w:val="0"/>
        </w:rPr>
        <w:t xml:space="preserve"> je protokol, který jsou zavázáni podepsat Objednatel i Dodavatel po provedení všech nezbytných činností v rámci Akceptačního řízení, potvrzující provedení výstupu provádění Plnění. Akceptační protokol je připravený ze strany Dodavatele a následně upravený a vyplněný Objednatelem (viz kap. 7.4)</w:t>
      </w:r>
      <w:r w:rsidR="001F1490">
        <w:rPr>
          <w:noProof w:val="0"/>
        </w:rPr>
        <w:t>.</w:t>
      </w:r>
    </w:p>
    <w:p w14:paraId="0BA44680" w14:textId="79F9858D" w:rsidR="005B679E" w:rsidRPr="00BA2BBA" w:rsidRDefault="005B679E" w:rsidP="001F44C1">
      <w:pPr>
        <w:pStyle w:val="Odstavecnormln"/>
        <w:numPr>
          <w:ilvl w:val="0"/>
          <w:numId w:val="16"/>
        </w:numPr>
        <w:spacing w:before="0" w:after="120"/>
        <w:ind w:left="714" w:hanging="357"/>
        <w:rPr>
          <w:noProof w:val="0"/>
        </w:rPr>
      </w:pPr>
      <w:r w:rsidRPr="00BA2BBA">
        <w:rPr>
          <w:b/>
          <w:noProof w:val="0"/>
        </w:rPr>
        <w:t xml:space="preserve">Protokol o provedení </w:t>
      </w:r>
      <w:r w:rsidR="0015365A">
        <w:rPr>
          <w:b/>
          <w:noProof w:val="0"/>
        </w:rPr>
        <w:t>Test</w:t>
      </w:r>
      <w:r w:rsidRPr="00BA2BBA">
        <w:rPr>
          <w:b/>
          <w:noProof w:val="0"/>
        </w:rPr>
        <w:t>u</w:t>
      </w:r>
      <w:r w:rsidRPr="00BA2BBA">
        <w:rPr>
          <w:noProof w:val="0"/>
        </w:rPr>
        <w:t xml:space="preserve"> je protokol shrnující výsledky </w:t>
      </w:r>
      <w:r w:rsidR="0015365A">
        <w:rPr>
          <w:noProof w:val="0"/>
        </w:rPr>
        <w:t>Test</w:t>
      </w:r>
      <w:r w:rsidRPr="00BA2BBA">
        <w:rPr>
          <w:noProof w:val="0"/>
        </w:rPr>
        <w:t>ování, který zpracovává Dodavatel a před</w:t>
      </w:r>
      <w:r w:rsidRPr="00BA2BBA">
        <w:rPr>
          <w:noProof w:val="0"/>
        </w:rPr>
        <w:softHyphen/>
        <w:t>kládá ho Zadavateli k připomínkování a odsouhlasení a následnému potvrzení Projektovými manažery obou stran. Je přikládán jako nedílná příloha Akceptačního protokolu, je-li pří</w:t>
      </w:r>
      <w:r w:rsidRPr="00BA2BBA">
        <w:rPr>
          <w:noProof w:val="0"/>
        </w:rPr>
        <w:softHyphen/>
        <w:t xml:space="preserve">slušné akceptované plnění ověřováno </w:t>
      </w:r>
      <w:r w:rsidR="0015365A">
        <w:rPr>
          <w:noProof w:val="0"/>
        </w:rPr>
        <w:t>Test</w:t>
      </w:r>
      <w:r w:rsidRPr="00BA2BBA">
        <w:rPr>
          <w:noProof w:val="0"/>
        </w:rPr>
        <w:t>em.</w:t>
      </w:r>
    </w:p>
    <w:p w14:paraId="574BD630" w14:textId="5365B8E0" w:rsidR="005B679E" w:rsidRPr="00410666" w:rsidRDefault="005B679E" w:rsidP="001F44C1">
      <w:pPr>
        <w:pStyle w:val="Odstavecnormln"/>
        <w:numPr>
          <w:ilvl w:val="0"/>
          <w:numId w:val="16"/>
        </w:numPr>
        <w:spacing w:before="0" w:after="120"/>
        <w:ind w:left="714" w:hanging="357"/>
        <w:rPr>
          <w:szCs w:val="18"/>
        </w:rPr>
      </w:pPr>
      <w:r w:rsidRPr="00410666">
        <w:rPr>
          <w:b/>
          <w:noProof w:val="0"/>
        </w:rPr>
        <w:t xml:space="preserve">Protokol o provedeném </w:t>
      </w:r>
      <w:r w:rsidR="002926BC">
        <w:rPr>
          <w:b/>
          <w:noProof w:val="0"/>
        </w:rPr>
        <w:t>Š</w:t>
      </w:r>
      <w:r w:rsidRPr="00410666">
        <w:rPr>
          <w:b/>
          <w:noProof w:val="0"/>
        </w:rPr>
        <w:t>kolení</w:t>
      </w:r>
      <w:r w:rsidRPr="00BA2BBA">
        <w:rPr>
          <w:noProof w:val="0"/>
        </w:rPr>
        <w:t xml:space="preserve"> slouží k potvrzení, že školení bylo řádně provedeno. Vystavuje ho Dodavatel, který školení provádí a odsouhlasuje jej zástupce Zadavatele. Součástí protokolu bude uveden minimálně předmět školení, školitel, seznam školených osob, datum a místo školení. </w:t>
      </w:r>
    </w:p>
    <w:p w14:paraId="19278F90" w14:textId="3EDD949D" w:rsidR="001F44C1" w:rsidRDefault="005B679E" w:rsidP="001F44C1">
      <w:pPr>
        <w:pStyle w:val="Odstavecnormln"/>
        <w:rPr>
          <w:noProof w:val="0"/>
          <w:lang w:eastAsia="cs-CZ"/>
        </w:rPr>
      </w:pPr>
      <w:r w:rsidRPr="00BA2BBA">
        <w:rPr>
          <w:noProof w:val="0"/>
          <w:lang w:eastAsia="cs-CZ"/>
        </w:rPr>
        <w:lastRenderedPageBreak/>
        <w:t>Výčet dokumentů je pouze základní, součástí můžou být i jiné typy dokumentů majících charakter potvrzující předání Plnění či provedení Díla či jeho částí, avšak typ a obsahové náležitosti takovýchto dokumentů musí být schválené Zadavatelem a zapracované do Plánu.</w:t>
      </w:r>
      <w:r w:rsidR="001F44C1">
        <w:rPr>
          <w:noProof w:val="0"/>
          <w:lang w:eastAsia="cs-CZ"/>
        </w:rPr>
        <w:t xml:space="preserve"> </w:t>
      </w:r>
      <w:bookmarkStart w:id="171" w:name="_Toc131423948"/>
    </w:p>
    <w:p w14:paraId="1FE5F3CC" w14:textId="7CB3CF60" w:rsidR="005B679E" w:rsidRPr="00BA2BBA" w:rsidRDefault="005B679E" w:rsidP="005B679E">
      <w:pPr>
        <w:pStyle w:val="Nadpis3"/>
        <w:ind w:left="0" w:firstLine="0"/>
      </w:pPr>
      <w:r w:rsidRPr="00BA2BBA">
        <w:t>Dokumenty s charakterem Dokumentace</w:t>
      </w:r>
      <w:bookmarkEnd w:id="171"/>
    </w:p>
    <w:p w14:paraId="53C6ADED" w14:textId="77777777" w:rsidR="005B679E" w:rsidRPr="00BA2BBA" w:rsidRDefault="005B679E" w:rsidP="005B679E">
      <w:pPr>
        <w:pStyle w:val="Nadpis40"/>
      </w:pPr>
      <w:r w:rsidRPr="00BA2BBA">
        <w:t>Všeobecné požadavky</w:t>
      </w:r>
    </w:p>
    <w:p w14:paraId="7E9130CC" w14:textId="00128F04" w:rsidR="001F44C1" w:rsidRDefault="005B679E" w:rsidP="00C95DE4">
      <w:pPr>
        <w:pStyle w:val="Odstavecnormln"/>
        <w:rPr>
          <w:noProof w:val="0"/>
        </w:rPr>
      </w:pPr>
      <w:r w:rsidRPr="00BA2BBA">
        <w:rPr>
          <w:noProof w:val="0"/>
        </w:rPr>
        <w:t>Jedná se o typy dokumentů různého charakteru, jejichž funkce je technický popis Software včetně všech souvisejících činností a funkcionali</w:t>
      </w:r>
      <w:r w:rsidR="00C95DE4">
        <w:rPr>
          <w:noProof w:val="0"/>
        </w:rPr>
        <w:t>t, které jsou předmětem Plnění.</w:t>
      </w:r>
    </w:p>
    <w:p w14:paraId="34D3BDFE" w14:textId="5CD8A725" w:rsidR="005B679E" w:rsidRPr="00BA2BBA" w:rsidRDefault="005B679E" w:rsidP="005B679E">
      <w:pPr>
        <w:pStyle w:val="Odstavecnormln"/>
        <w:rPr>
          <w:noProof w:val="0"/>
        </w:rPr>
      </w:pPr>
      <w:r w:rsidRPr="00BA2BBA">
        <w:rPr>
          <w:noProof w:val="0"/>
        </w:rPr>
        <w:t>Dokumentace Softwaru a jeho jednotlivých prvků, součástí či komponent bude zpracována takovým způsobem, aby Zadavateli (ať již samostatně nebo prostřednictvím třetí strany) umožňovala:</w:t>
      </w:r>
    </w:p>
    <w:p w14:paraId="3A2C94C3" w14:textId="77777777" w:rsidR="005B679E" w:rsidRPr="00BA2BBA" w:rsidRDefault="005B679E" w:rsidP="001F44C1">
      <w:pPr>
        <w:pStyle w:val="Odrkabody"/>
        <w:numPr>
          <w:ilvl w:val="0"/>
          <w:numId w:val="16"/>
        </w:numPr>
        <w:spacing w:after="120" w:line="276" w:lineRule="auto"/>
        <w:ind w:left="714" w:hanging="357"/>
        <w:rPr>
          <w:noProof w:val="0"/>
        </w:rPr>
      </w:pPr>
      <w:r w:rsidRPr="00BA2BBA">
        <w:rPr>
          <w:noProof w:val="0"/>
        </w:rPr>
        <w:t xml:space="preserve">Software samostatně používat, spravovat, konfigurovat, administrovat a provádět všechny další Zadavateli náležící nezbytné činnosti při jeho provozováni, údržbě a dalším rozvoji, </w:t>
      </w:r>
      <w:r w:rsidRPr="00BA2BBA">
        <w:rPr>
          <w:noProof w:val="0"/>
        </w:rPr>
        <w:br/>
        <w:t>a to definovanými typy a skupinami uživatelů.</w:t>
      </w:r>
    </w:p>
    <w:p w14:paraId="5B53CE5C" w14:textId="77777777" w:rsidR="005B679E" w:rsidRPr="00BA2BBA" w:rsidRDefault="005B679E" w:rsidP="001F44C1">
      <w:pPr>
        <w:pStyle w:val="Odrkabody"/>
        <w:numPr>
          <w:ilvl w:val="0"/>
          <w:numId w:val="16"/>
        </w:numPr>
        <w:spacing w:after="120" w:line="276" w:lineRule="auto"/>
        <w:ind w:left="714" w:hanging="357"/>
        <w:rPr>
          <w:noProof w:val="0"/>
        </w:rPr>
      </w:pPr>
      <w:r w:rsidRPr="00BA2BBA">
        <w:rPr>
          <w:noProof w:val="0"/>
        </w:rPr>
        <w:t>Samostatně zajistit technické, síťové, komunikační či infrastrukturní prostředí a provádět jejich nastavení vč. nastavení navazujících systémů spočívající např. v síťové a datová konektivitě, monitorování a logování.</w:t>
      </w:r>
    </w:p>
    <w:p w14:paraId="3920913D" w14:textId="77777777" w:rsidR="005B679E" w:rsidRPr="00BA2BBA" w:rsidRDefault="005B679E" w:rsidP="001F44C1">
      <w:pPr>
        <w:pStyle w:val="Odrkabody"/>
        <w:numPr>
          <w:ilvl w:val="0"/>
          <w:numId w:val="16"/>
        </w:numPr>
        <w:spacing w:after="120" w:line="276" w:lineRule="auto"/>
        <w:ind w:left="714" w:hanging="357"/>
        <w:rPr>
          <w:noProof w:val="0"/>
        </w:rPr>
      </w:pPr>
      <w:r w:rsidRPr="00BA2BBA">
        <w:rPr>
          <w:noProof w:val="0"/>
        </w:rPr>
        <w:t xml:space="preserve">Samostatně zajistit technickou a provozní bezpečnostní konfiguraci všech prvků Softwaru </w:t>
      </w:r>
      <w:r w:rsidRPr="00BA2BBA">
        <w:rPr>
          <w:noProof w:val="0"/>
        </w:rPr>
        <w:br/>
        <w:t>a dále nastavovat role a přístupová práva.</w:t>
      </w:r>
    </w:p>
    <w:p w14:paraId="3170A7A1" w14:textId="77777777" w:rsidR="005B679E" w:rsidRPr="00BA2BBA" w:rsidRDefault="005B679E" w:rsidP="001F44C1">
      <w:pPr>
        <w:pStyle w:val="Odrkabody"/>
        <w:numPr>
          <w:ilvl w:val="0"/>
          <w:numId w:val="16"/>
        </w:numPr>
        <w:spacing w:after="120" w:line="276" w:lineRule="auto"/>
        <w:ind w:left="714" w:hanging="357"/>
        <w:rPr>
          <w:noProof w:val="0"/>
        </w:rPr>
      </w:pPr>
      <w:r w:rsidRPr="00BA2BBA">
        <w:rPr>
          <w:noProof w:val="0"/>
        </w:rPr>
        <w:t>Poskytovat informace o funkcích a způsobu používání Softwaru pro všechny typy a skupiny jeho uživatelů, dále pak poskytovat informace potřebné pro podporu a udržování Softwaru, a také poskytovat informace o Softwaru a jeho funkcích dotčeným subjektům a navazujícím IS a softwaru Zadavatele.</w:t>
      </w:r>
    </w:p>
    <w:p w14:paraId="49DB967E" w14:textId="77777777" w:rsidR="005B679E" w:rsidRPr="00BA2BBA" w:rsidRDefault="005B679E" w:rsidP="001F44C1">
      <w:pPr>
        <w:pStyle w:val="Odrkabody"/>
        <w:numPr>
          <w:ilvl w:val="0"/>
          <w:numId w:val="16"/>
        </w:numPr>
        <w:spacing w:after="120" w:line="276" w:lineRule="auto"/>
        <w:ind w:left="714" w:hanging="357"/>
        <w:rPr>
          <w:noProof w:val="0"/>
        </w:rPr>
      </w:pPr>
      <w:r w:rsidRPr="00BA2BBA">
        <w:rPr>
          <w:noProof w:val="0"/>
        </w:rPr>
        <w:t xml:space="preserve">Samostatně provádět všechny provozní postupy, např. zálohování, spouštění servisních programů, provést činnosti související s obnovou po havárii a ostatní prostupy </w:t>
      </w:r>
      <w:r w:rsidRPr="00BA2BBA">
        <w:rPr>
          <w:noProof w:val="0"/>
        </w:rPr>
        <w:br/>
        <w:t>dle navržených procesů a dat.</w:t>
      </w:r>
    </w:p>
    <w:p w14:paraId="082932CC" w14:textId="22B41FD8" w:rsidR="005B679E" w:rsidRPr="00BA2BBA" w:rsidRDefault="005B679E" w:rsidP="005B679E">
      <w:pPr>
        <w:pStyle w:val="Odstavecnormln"/>
        <w:rPr>
          <w:noProof w:val="0"/>
          <w:lang w:eastAsia="cs-CZ"/>
        </w:rPr>
      </w:pPr>
      <w:r w:rsidRPr="00BA2BBA">
        <w:rPr>
          <w:noProof w:val="0"/>
          <w:lang w:eastAsia="cs-CZ"/>
        </w:rPr>
        <w:t xml:space="preserve">Dodavatel zpracuje metodiku správy Dokumentace, podle níž bude moci Zadavatel Dokumentace nejen převzít, ale také ji dále upravovat, rozšiřovat a celkově spravovat. Dodavatel vytvoří šablony příslušných dokumentů pro záznam jednotlivých částí Dokumentace. Dodavatel jako součást předání Dokumentace také zaškolí pracovníky Zadavatele v této metodice, jednotlivých postupech a vysvětlí šablony. Dokumentaci bude Dodavatel zpracovávat průběžně tak aby příslušný typ a část Dokumentace byl k dispozici vždy v době daného dílčího Plnění, ke kterému se Dokumentace vztahuje. Dodavatel musí udržovat veškerou Dokumentaci po dobu svého plnění v aktuálním stavu, </w:t>
      </w:r>
      <w:r w:rsidRPr="00BA2BBA">
        <w:rPr>
          <w:noProof w:val="0"/>
          <w:lang w:eastAsia="cs-CZ"/>
        </w:rPr>
        <w:br/>
        <w:t xml:space="preserve">a to i během poskytování Služeb podpory tak, aby příslušná provozní, administrátorská, uživatelská či jiná Dokumentace byla aktualizována podle provedených dílčích změn v Softwaru </w:t>
      </w:r>
      <w:r w:rsidRPr="00BA2BBA">
        <w:rPr>
          <w:noProof w:val="0"/>
          <w:lang w:eastAsia="cs-CZ"/>
        </w:rPr>
        <w:br/>
        <w:t xml:space="preserve">či jiných položkách plnění Dodavatele, a to nejpozději v den </w:t>
      </w:r>
      <w:r w:rsidR="00E1049C">
        <w:rPr>
          <w:noProof w:val="0"/>
          <w:lang w:eastAsia="cs-CZ"/>
        </w:rPr>
        <w:t>A</w:t>
      </w:r>
      <w:r w:rsidRPr="00BA2BBA">
        <w:rPr>
          <w:noProof w:val="0"/>
          <w:lang w:eastAsia="cs-CZ"/>
        </w:rPr>
        <w:t>kceptace takové změny a její Implementace do prostředí Zadavatele.</w:t>
      </w:r>
    </w:p>
    <w:p w14:paraId="2F8E797A" w14:textId="6B2640DD" w:rsidR="0049078C" w:rsidRDefault="005B679E" w:rsidP="005B679E">
      <w:pPr>
        <w:pStyle w:val="Odstavecnormln"/>
        <w:rPr>
          <w:noProof w:val="0"/>
          <w:lang w:eastAsia="cs-CZ"/>
        </w:rPr>
      </w:pPr>
      <w:r w:rsidRPr="00BA2BBA">
        <w:rPr>
          <w:noProof w:val="0"/>
          <w:lang w:eastAsia="cs-CZ"/>
        </w:rPr>
        <w:t xml:space="preserve">Dodavatel v rámci jím prováděných analytických prací, zejm. během zpracování Plánu, zdokumentuje navrhované řešení a vytvoří příslušné koncepční části Dokumentace, např. Strategii </w:t>
      </w:r>
      <w:r w:rsidR="0015365A">
        <w:rPr>
          <w:noProof w:val="0"/>
          <w:lang w:eastAsia="cs-CZ"/>
        </w:rPr>
        <w:t>Test</w:t>
      </w:r>
      <w:r w:rsidRPr="00BA2BBA">
        <w:rPr>
          <w:noProof w:val="0"/>
          <w:lang w:eastAsia="cs-CZ"/>
        </w:rPr>
        <w:t>ování. Dodavatel navrhne vhodnou strukturu Dokumentace a popíše v samostatné kapitole její jednotlivé složky jako součást Plánu. Dodavatel popíše v Plánu také dodávanou Dokumentaci podle požadovaných typů, doplní dalšími dokumenty podle jím navrhovaných výstupů a služeb.</w:t>
      </w:r>
    </w:p>
    <w:p w14:paraId="35933F51" w14:textId="77777777" w:rsidR="0049078C" w:rsidRDefault="0049078C">
      <w:pPr>
        <w:spacing w:line="240" w:lineRule="auto"/>
        <w:jc w:val="left"/>
        <w:rPr>
          <w:rFonts w:eastAsia="Verdana" w:cs="Times New Roman"/>
          <w:lang w:eastAsia="cs-CZ"/>
        </w:rPr>
      </w:pPr>
      <w:r>
        <w:rPr>
          <w:lang w:eastAsia="cs-CZ"/>
        </w:rPr>
        <w:br w:type="page"/>
      </w:r>
    </w:p>
    <w:p w14:paraId="07D70E19" w14:textId="77777777" w:rsidR="005B679E" w:rsidRPr="00BA2BBA" w:rsidRDefault="005B679E" w:rsidP="005B679E">
      <w:pPr>
        <w:pStyle w:val="Odstavecnormln"/>
        <w:rPr>
          <w:noProof w:val="0"/>
        </w:rPr>
      </w:pPr>
      <w:r w:rsidRPr="00BA2BBA">
        <w:rPr>
          <w:noProof w:val="0"/>
        </w:rPr>
        <w:lastRenderedPageBreak/>
        <w:t>Dokumentace bude strukturována a bude obsahovat takové součásti, aby takto zpracovaná Dokumentace Zadavateli umožnila:</w:t>
      </w:r>
    </w:p>
    <w:p w14:paraId="60448137" w14:textId="77777777" w:rsidR="005B679E" w:rsidRPr="00BA2BBA" w:rsidRDefault="005B679E" w:rsidP="00807349">
      <w:pPr>
        <w:pStyle w:val="Odrkabody"/>
        <w:numPr>
          <w:ilvl w:val="0"/>
          <w:numId w:val="16"/>
        </w:numPr>
        <w:rPr>
          <w:noProof w:val="0"/>
        </w:rPr>
      </w:pPr>
      <w:r w:rsidRPr="00BA2BBA">
        <w:rPr>
          <w:noProof w:val="0"/>
        </w:rPr>
        <w:t>Vytvořit hardwarové a infrastrukturní prostředí.</w:t>
      </w:r>
    </w:p>
    <w:p w14:paraId="3F1DF44C" w14:textId="77777777" w:rsidR="005B679E" w:rsidRPr="00BA2BBA" w:rsidRDefault="005B679E" w:rsidP="00807349">
      <w:pPr>
        <w:pStyle w:val="Odrkabody"/>
        <w:numPr>
          <w:ilvl w:val="0"/>
          <w:numId w:val="16"/>
        </w:numPr>
        <w:rPr>
          <w:noProof w:val="0"/>
        </w:rPr>
      </w:pPr>
      <w:r w:rsidRPr="00BA2BBA">
        <w:rPr>
          <w:noProof w:val="0"/>
        </w:rPr>
        <w:t>Vytvořit síťové a komunikační prostředí.</w:t>
      </w:r>
    </w:p>
    <w:p w14:paraId="7B31CEDD" w14:textId="77777777" w:rsidR="005B679E" w:rsidRPr="00BA2BBA" w:rsidRDefault="005B679E" w:rsidP="00807349">
      <w:pPr>
        <w:pStyle w:val="Odrkabody"/>
        <w:numPr>
          <w:ilvl w:val="0"/>
          <w:numId w:val="16"/>
        </w:numPr>
        <w:rPr>
          <w:noProof w:val="0"/>
        </w:rPr>
      </w:pPr>
      <w:r w:rsidRPr="00BA2BBA">
        <w:rPr>
          <w:noProof w:val="0"/>
        </w:rPr>
        <w:t>Vytvořit softwarové prostředí (operační systémy, knihovny, databázové systémy, kompilátory, systémové nástroje, pomůcky atd.).</w:t>
      </w:r>
    </w:p>
    <w:p w14:paraId="40D9EA86" w14:textId="77777777" w:rsidR="005B679E" w:rsidRPr="00BA2BBA" w:rsidRDefault="005B679E" w:rsidP="00807349">
      <w:pPr>
        <w:pStyle w:val="Odrkabody"/>
        <w:numPr>
          <w:ilvl w:val="0"/>
          <w:numId w:val="16"/>
        </w:numPr>
        <w:rPr>
          <w:noProof w:val="0"/>
        </w:rPr>
      </w:pPr>
      <w:r w:rsidRPr="00BA2BBA">
        <w:rPr>
          <w:noProof w:val="0"/>
        </w:rPr>
        <w:t>Vytvořit novou instanci nového Softwaru.</w:t>
      </w:r>
    </w:p>
    <w:p w14:paraId="0306E270" w14:textId="77777777" w:rsidR="005B679E" w:rsidRPr="00BA2BBA" w:rsidRDefault="005B679E" w:rsidP="00807349">
      <w:pPr>
        <w:pStyle w:val="Odrkabody"/>
        <w:numPr>
          <w:ilvl w:val="0"/>
          <w:numId w:val="16"/>
        </w:numPr>
        <w:rPr>
          <w:noProof w:val="0"/>
        </w:rPr>
      </w:pPr>
      <w:r w:rsidRPr="00BA2BBA">
        <w:rPr>
          <w:noProof w:val="0"/>
        </w:rPr>
        <w:t>Provést vyžadovanou provozní hardwarovou konfiguraci.</w:t>
      </w:r>
    </w:p>
    <w:p w14:paraId="3A29884D" w14:textId="77777777" w:rsidR="005B679E" w:rsidRPr="00BA2BBA" w:rsidRDefault="005B679E" w:rsidP="00807349">
      <w:pPr>
        <w:pStyle w:val="Odrkabody"/>
        <w:numPr>
          <w:ilvl w:val="0"/>
          <w:numId w:val="16"/>
        </w:numPr>
        <w:rPr>
          <w:noProof w:val="0"/>
        </w:rPr>
      </w:pPr>
      <w:r w:rsidRPr="00BA2BBA">
        <w:rPr>
          <w:noProof w:val="0"/>
        </w:rPr>
        <w:t>Provést vyžadovanou provozní softwarovou konfiguraci (nastavení rolí, přístupových práv atd.).</w:t>
      </w:r>
    </w:p>
    <w:p w14:paraId="665ED2DB" w14:textId="77777777" w:rsidR="005B679E" w:rsidRPr="00BA2BBA" w:rsidRDefault="005B679E" w:rsidP="00807349">
      <w:pPr>
        <w:pStyle w:val="Odrkabody"/>
        <w:numPr>
          <w:ilvl w:val="0"/>
          <w:numId w:val="16"/>
        </w:numPr>
        <w:rPr>
          <w:noProof w:val="0"/>
          <w:szCs w:val="18"/>
        </w:rPr>
      </w:pPr>
      <w:r w:rsidRPr="00BA2BBA">
        <w:rPr>
          <w:noProof w:val="0"/>
          <w:szCs w:val="18"/>
        </w:rPr>
        <w:t xml:space="preserve">Provést softwarovou a hardwarovou konfiguraci navazujících IS a software </w:t>
      </w:r>
      <w:r w:rsidRPr="00BA2BBA">
        <w:rPr>
          <w:noProof w:val="0"/>
          <w:szCs w:val="18"/>
        </w:rPr>
        <w:br/>
        <w:t>(datová konektivita, dohled, monitoring atd.).</w:t>
      </w:r>
    </w:p>
    <w:p w14:paraId="5ECC0714" w14:textId="77777777" w:rsidR="005B679E" w:rsidRPr="00BA2BBA" w:rsidRDefault="005B679E" w:rsidP="00807349">
      <w:pPr>
        <w:pStyle w:val="Odrkabody"/>
        <w:numPr>
          <w:ilvl w:val="0"/>
          <w:numId w:val="16"/>
        </w:numPr>
        <w:rPr>
          <w:noProof w:val="0"/>
          <w:szCs w:val="18"/>
        </w:rPr>
      </w:pPr>
      <w:r w:rsidRPr="00BA2BBA">
        <w:rPr>
          <w:noProof w:val="0"/>
          <w:szCs w:val="18"/>
        </w:rPr>
        <w:t>Provést softwarovou a hardwarovou bezpečnostní konfiguraci.</w:t>
      </w:r>
    </w:p>
    <w:p w14:paraId="54387D34" w14:textId="77777777" w:rsidR="005B679E" w:rsidRPr="00BA2BBA" w:rsidRDefault="005B679E" w:rsidP="00807349">
      <w:pPr>
        <w:pStyle w:val="Odrkabody"/>
        <w:numPr>
          <w:ilvl w:val="0"/>
          <w:numId w:val="16"/>
        </w:numPr>
        <w:rPr>
          <w:noProof w:val="0"/>
          <w:szCs w:val="18"/>
        </w:rPr>
      </w:pPr>
      <w:r w:rsidRPr="00BA2BBA">
        <w:rPr>
          <w:noProof w:val="0"/>
          <w:szCs w:val="18"/>
        </w:rPr>
        <w:t>Poskytovat informace o funkcích a použití Softwaru pro všechny skupiny uživatelů a technických pracovníků.</w:t>
      </w:r>
    </w:p>
    <w:p w14:paraId="16282629" w14:textId="77777777" w:rsidR="005B679E" w:rsidRPr="00BA2BBA" w:rsidRDefault="005B679E" w:rsidP="00807349">
      <w:pPr>
        <w:pStyle w:val="Odrkabody"/>
        <w:numPr>
          <w:ilvl w:val="0"/>
          <w:numId w:val="16"/>
        </w:numPr>
        <w:rPr>
          <w:noProof w:val="0"/>
          <w:szCs w:val="18"/>
        </w:rPr>
      </w:pPr>
      <w:r w:rsidRPr="00BA2BBA">
        <w:rPr>
          <w:noProof w:val="0"/>
          <w:szCs w:val="18"/>
        </w:rPr>
        <w:t xml:space="preserve">Poskytovat informace o funkcích a použití Softwaru pro účely jeho podpory a údržby </w:t>
      </w:r>
      <w:r w:rsidRPr="00BA2BBA">
        <w:rPr>
          <w:noProof w:val="0"/>
          <w:szCs w:val="18"/>
        </w:rPr>
        <w:br/>
        <w:t>vč. jeho monitorování a zálohování.</w:t>
      </w:r>
    </w:p>
    <w:p w14:paraId="1D4CA673" w14:textId="77777777" w:rsidR="005B679E" w:rsidRPr="00BA2BBA" w:rsidRDefault="005B679E" w:rsidP="00807349">
      <w:pPr>
        <w:pStyle w:val="Odrkabody"/>
        <w:numPr>
          <w:ilvl w:val="0"/>
          <w:numId w:val="16"/>
        </w:numPr>
        <w:rPr>
          <w:noProof w:val="0"/>
          <w:szCs w:val="18"/>
        </w:rPr>
      </w:pPr>
      <w:r w:rsidRPr="00BA2BBA">
        <w:rPr>
          <w:noProof w:val="0"/>
          <w:szCs w:val="18"/>
        </w:rPr>
        <w:t>Poskytovat informace o funkcích a použití Softwaru pro navazující či spolupracující systémy.</w:t>
      </w:r>
    </w:p>
    <w:p w14:paraId="209A3C0E" w14:textId="77777777" w:rsidR="005B679E" w:rsidRPr="00BA2BBA" w:rsidRDefault="005B679E" w:rsidP="00807349">
      <w:pPr>
        <w:pStyle w:val="Odrkabody"/>
        <w:numPr>
          <w:ilvl w:val="0"/>
          <w:numId w:val="16"/>
        </w:numPr>
        <w:rPr>
          <w:noProof w:val="0"/>
          <w:szCs w:val="18"/>
        </w:rPr>
      </w:pPr>
      <w:r w:rsidRPr="00BA2BBA">
        <w:rPr>
          <w:noProof w:val="0"/>
          <w:szCs w:val="18"/>
        </w:rPr>
        <w:t>Provádět všechny provozní a servisní činnosti, činnosti preventivní a korektivní údržby.</w:t>
      </w:r>
    </w:p>
    <w:p w14:paraId="57FEBA5A" w14:textId="77777777" w:rsidR="005B679E" w:rsidRPr="00BA2BBA" w:rsidRDefault="005B679E" w:rsidP="00807349">
      <w:pPr>
        <w:pStyle w:val="Odrkabody"/>
        <w:numPr>
          <w:ilvl w:val="0"/>
          <w:numId w:val="16"/>
        </w:numPr>
        <w:rPr>
          <w:noProof w:val="0"/>
          <w:szCs w:val="18"/>
        </w:rPr>
      </w:pPr>
      <w:r w:rsidRPr="00BA2BBA">
        <w:rPr>
          <w:noProof w:val="0"/>
          <w:szCs w:val="18"/>
        </w:rPr>
        <w:t>Provést postupy obnovy po havárii.</w:t>
      </w:r>
    </w:p>
    <w:p w14:paraId="624003A8" w14:textId="77777777" w:rsidR="005B679E" w:rsidRPr="00BA2BBA" w:rsidRDefault="005B679E" w:rsidP="005B679E">
      <w:pPr>
        <w:pStyle w:val="Odstavecnormln"/>
        <w:rPr>
          <w:noProof w:val="0"/>
        </w:rPr>
      </w:pPr>
      <w:r w:rsidRPr="00BA2BBA">
        <w:rPr>
          <w:noProof w:val="0"/>
        </w:rPr>
        <w:t>Základní typy Dokumentací:</w:t>
      </w:r>
    </w:p>
    <w:p w14:paraId="4CD932A0" w14:textId="5B79FFC1" w:rsidR="005B679E" w:rsidRPr="00BA2BBA" w:rsidRDefault="005B679E" w:rsidP="00807349">
      <w:pPr>
        <w:pStyle w:val="Odstavecnormln"/>
        <w:numPr>
          <w:ilvl w:val="0"/>
          <w:numId w:val="16"/>
        </w:numPr>
        <w:rPr>
          <w:noProof w:val="0"/>
        </w:rPr>
      </w:pPr>
      <w:r w:rsidRPr="00BA2BBA">
        <w:rPr>
          <w:noProof w:val="0"/>
        </w:rPr>
        <w:t>Bezpečnostní dokumentace</w:t>
      </w:r>
      <w:r w:rsidR="001F1490">
        <w:rPr>
          <w:noProof w:val="0"/>
        </w:rPr>
        <w:t>.</w:t>
      </w:r>
    </w:p>
    <w:p w14:paraId="437801DC" w14:textId="3BA2F7C6" w:rsidR="005B679E" w:rsidRPr="00BA2BBA" w:rsidRDefault="005B679E" w:rsidP="00807349">
      <w:pPr>
        <w:pStyle w:val="Odstavecnormln"/>
        <w:numPr>
          <w:ilvl w:val="0"/>
          <w:numId w:val="16"/>
        </w:numPr>
        <w:rPr>
          <w:rFonts w:eastAsia="Times New Roman"/>
          <w:noProof w:val="0"/>
          <w:szCs w:val="18"/>
          <w:lang w:eastAsia="cs-CZ"/>
        </w:rPr>
      </w:pPr>
      <w:r w:rsidRPr="00BA2BBA">
        <w:rPr>
          <w:rFonts w:eastAsia="Times New Roman"/>
          <w:noProof w:val="0"/>
          <w:szCs w:val="18"/>
          <w:lang w:eastAsia="cs-CZ"/>
        </w:rPr>
        <w:t xml:space="preserve">Strategie </w:t>
      </w:r>
      <w:r w:rsidR="0015365A">
        <w:rPr>
          <w:rFonts w:eastAsia="Times New Roman"/>
          <w:noProof w:val="0"/>
          <w:szCs w:val="18"/>
          <w:lang w:eastAsia="cs-CZ"/>
        </w:rPr>
        <w:t>Test</w:t>
      </w:r>
      <w:r w:rsidRPr="00BA2BBA">
        <w:rPr>
          <w:rFonts w:eastAsia="Times New Roman"/>
          <w:noProof w:val="0"/>
          <w:szCs w:val="18"/>
          <w:lang w:eastAsia="cs-CZ"/>
        </w:rPr>
        <w:t>ování</w:t>
      </w:r>
      <w:r w:rsidR="001F1490">
        <w:rPr>
          <w:rFonts w:eastAsia="Times New Roman"/>
          <w:noProof w:val="0"/>
          <w:szCs w:val="18"/>
          <w:lang w:eastAsia="cs-CZ"/>
        </w:rPr>
        <w:t>.</w:t>
      </w:r>
    </w:p>
    <w:p w14:paraId="6DEC37AD" w14:textId="6D7C9F3A" w:rsidR="005B679E" w:rsidRPr="00BA2BBA" w:rsidRDefault="005B679E" w:rsidP="00807349">
      <w:pPr>
        <w:pStyle w:val="Odstavecnormln"/>
        <w:numPr>
          <w:ilvl w:val="0"/>
          <w:numId w:val="16"/>
        </w:numPr>
        <w:rPr>
          <w:noProof w:val="0"/>
        </w:rPr>
      </w:pPr>
      <w:r w:rsidRPr="00BA2BBA">
        <w:rPr>
          <w:noProof w:val="0"/>
        </w:rPr>
        <w:t>Registry</w:t>
      </w:r>
      <w:r w:rsidR="001F1490">
        <w:rPr>
          <w:noProof w:val="0"/>
        </w:rPr>
        <w:t>.</w:t>
      </w:r>
    </w:p>
    <w:p w14:paraId="1A20D120" w14:textId="67585B76" w:rsidR="005B679E" w:rsidRPr="00BA2BBA" w:rsidRDefault="005B679E" w:rsidP="00807349">
      <w:pPr>
        <w:pStyle w:val="Odstavecnormln"/>
        <w:numPr>
          <w:ilvl w:val="0"/>
          <w:numId w:val="16"/>
        </w:numPr>
        <w:rPr>
          <w:noProof w:val="0"/>
        </w:rPr>
      </w:pPr>
      <w:r w:rsidRPr="00BA2BBA">
        <w:rPr>
          <w:noProof w:val="0"/>
        </w:rPr>
        <w:t>Příručky a školící materiály</w:t>
      </w:r>
      <w:r w:rsidR="001F1490">
        <w:rPr>
          <w:noProof w:val="0"/>
        </w:rPr>
        <w:t>.</w:t>
      </w:r>
    </w:p>
    <w:p w14:paraId="7803740A" w14:textId="1C7DC904" w:rsidR="005B679E" w:rsidRPr="00BA2BBA" w:rsidRDefault="0016281A" w:rsidP="00807349">
      <w:pPr>
        <w:pStyle w:val="Odstavecnormln"/>
        <w:numPr>
          <w:ilvl w:val="0"/>
          <w:numId w:val="16"/>
        </w:numPr>
        <w:rPr>
          <w:noProof w:val="0"/>
        </w:rPr>
      </w:pPr>
      <w:r>
        <w:rPr>
          <w:noProof w:val="0"/>
        </w:rPr>
        <w:t xml:space="preserve">Dokumentace </w:t>
      </w:r>
      <w:r w:rsidR="005B679E" w:rsidRPr="00BA2BBA">
        <w:rPr>
          <w:noProof w:val="0"/>
        </w:rPr>
        <w:t>Integrační</w:t>
      </w:r>
      <w:r>
        <w:rPr>
          <w:noProof w:val="0"/>
        </w:rPr>
        <w:t xml:space="preserve"> a Implementační</w:t>
      </w:r>
      <w:r w:rsidR="001F1490">
        <w:rPr>
          <w:noProof w:val="0"/>
        </w:rPr>
        <w:t>.</w:t>
      </w:r>
    </w:p>
    <w:p w14:paraId="3787A569" w14:textId="77777777" w:rsidR="005B679E" w:rsidRPr="00BA2BBA" w:rsidRDefault="005B679E" w:rsidP="005B679E">
      <w:pPr>
        <w:pStyle w:val="Odstavecnormln"/>
        <w:rPr>
          <w:noProof w:val="0"/>
          <w:lang w:eastAsia="cs-CZ"/>
        </w:rPr>
      </w:pPr>
      <w:r w:rsidRPr="00BA2BBA">
        <w:rPr>
          <w:noProof w:val="0"/>
          <w:lang w:eastAsia="cs-CZ"/>
        </w:rPr>
        <w:t>Výčet dokumentů typu Dokumentace je pouze základní, součástí můžou být i jiné typy dokumentů majících charakter Dokumentace k Software, avšak typ a obsahové náležitosti takovýchto dokumentů musí být schválené Zadavatelem a zapracované do Plánu.</w:t>
      </w:r>
    </w:p>
    <w:p w14:paraId="69E177B2" w14:textId="77777777" w:rsidR="005B679E" w:rsidRPr="00BA2BBA" w:rsidRDefault="005B679E" w:rsidP="005B679E">
      <w:pPr>
        <w:pStyle w:val="Odstavecnormln"/>
        <w:rPr>
          <w:noProof w:val="0"/>
        </w:rPr>
      </w:pPr>
      <w:r w:rsidRPr="00BA2BBA">
        <w:rPr>
          <w:noProof w:val="0"/>
          <w:lang w:eastAsia="cs-CZ"/>
        </w:rPr>
        <w:t>Dodavatel navrhne a nastaví jednotný systém pojmenování a označování jednotlivých typů Dokumentací tak, aby bylo možné se v Dokumentacích orientovat i elektronickými nástroji.</w:t>
      </w:r>
    </w:p>
    <w:p w14:paraId="09B9DD9B" w14:textId="77777777" w:rsidR="005B679E" w:rsidRPr="00BA2BBA" w:rsidRDefault="005B679E" w:rsidP="005B679E">
      <w:pPr>
        <w:pStyle w:val="Nadpis40"/>
      </w:pPr>
      <w:r w:rsidRPr="00BA2BBA">
        <w:t>Bezpečnostní dokumentace</w:t>
      </w:r>
      <w:r w:rsidRPr="00BA2BBA">
        <w:tab/>
      </w:r>
    </w:p>
    <w:p w14:paraId="3A77330A" w14:textId="77777777" w:rsidR="005B679E" w:rsidRPr="00BA2BBA" w:rsidRDefault="005B679E" w:rsidP="005B679E">
      <w:pPr>
        <w:pStyle w:val="Odstavecnormln"/>
        <w:rPr>
          <w:noProof w:val="0"/>
        </w:rPr>
      </w:pPr>
      <w:r w:rsidRPr="00BA2BBA">
        <w:rPr>
          <w:noProof w:val="0"/>
        </w:rPr>
        <w:t>Bezpečnostní dokumentace bude popisovat zejména na:</w:t>
      </w:r>
    </w:p>
    <w:p w14:paraId="09EDD529" w14:textId="21980049" w:rsidR="005B679E" w:rsidRPr="00BA2BBA" w:rsidRDefault="005B679E" w:rsidP="00807349">
      <w:pPr>
        <w:pStyle w:val="Odrkabody"/>
        <w:numPr>
          <w:ilvl w:val="0"/>
          <w:numId w:val="16"/>
        </w:numPr>
        <w:rPr>
          <w:noProof w:val="0"/>
        </w:rPr>
      </w:pPr>
      <w:r w:rsidRPr="00BA2BBA">
        <w:rPr>
          <w:noProof w:val="0"/>
        </w:rPr>
        <w:t>stav bezpečnosti vycházející z analýzy rizik Softwaru, v jejímž rámci bude provedena identifikace aktiv, hrozeb, zranitelností a budou stanovena rizika Sof</w:t>
      </w:r>
      <w:r w:rsidR="001F1490">
        <w:rPr>
          <w:noProof w:val="0"/>
        </w:rPr>
        <w:t>twaru,</w:t>
      </w:r>
    </w:p>
    <w:p w14:paraId="04174729" w14:textId="7D0D2948" w:rsidR="005B679E" w:rsidRPr="00BA2BBA" w:rsidRDefault="005B679E" w:rsidP="00807349">
      <w:pPr>
        <w:pStyle w:val="Odrkabody"/>
        <w:numPr>
          <w:ilvl w:val="0"/>
          <w:numId w:val="16"/>
        </w:numPr>
        <w:rPr>
          <w:noProof w:val="0"/>
        </w:rPr>
      </w:pPr>
      <w:r w:rsidRPr="00BA2BBA">
        <w:rPr>
          <w:noProof w:val="0"/>
        </w:rPr>
        <w:t>klasifikace a řízení aktiv, jejich evidenci v návaznosti na vlastni</w:t>
      </w:r>
      <w:r w:rsidR="001F1490">
        <w:rPr>
          <w:noProof w:val="0"/>
        </w:rPr>
        <w:t>ctví informačních prvků a celků,</w:t>
      </w:r>
    </w:p>
    <w:p w14:paraId="0C11AB64" w14:textId="32433F67" w:rsidR="005B679E" w:rsidRPr="00BA2BBA" w:rsidRDefault="005B679E" w:rsidP="00807349">
      <w:pPr>
        <w:pStyle w:val="Odrkabody"/>
        <w:numPr>
          <w:ilvl w:val="0"/>
          <w:numId w:val="16"/>
        </w:numPr>
        <w:rPr>
          <w:noProof w:val="0"/>
        </w:rPr>
      </w:pPr>
      <w:r w:rsidRPr="00BA2BBA">
        <w:rPr>
          <w:noProof w:val="0"/>
        </w:rPr>
        <w:t>pravidla organizace bezpečnosti v oblastech rolí a odpovědností schvalovacích procesů, spolupráce s příslušnými úřady a odbornými skupinami, bezpečno</w:t>
      </w:r>
      <w:r w:rsidR="001F1490">
        <w:rPr>
          <w:noProof w:val="0"/>
        </w:rPr>
        <w:t>sti v otázce externích přístupů,</w:t>
      </w:r>
    </w:p>
    <w:p w14:paraId="1CE8D759" w14:textId="75FB5366" w:rsidR="005B679E" w:rsidRPr="00BA2BBA" w:rsidRDefault="001F1490" w:rsidP="00807349">
      <w:pPr>
        <w:pStyle w:val="Odrkabody"/>
        <w:numPr>
          <w:ilvl w:val="0"/>
          <w:numId w:val="16"/>
        </w:numPr>
        <w:rPr>
          <w:noProof w:val="0"/>
        </w:rPr>
      </w:pPr>
      <w:r>
        <w:rPr>
          <w:noProof w:val="0"/>
        </w:rPr>
        <w:t>bezpečnost lidských zdrojů,</w:t>
      </w:r>
    </w:p>
    <w:p w14:paraId="2B9A37C4" w14:textId="4CCC90D8" w:rsidR="005B679E" w:rsidRPr="00BA2BBA" w:rsidRDefault="005B679E" w:rsidP="00807349">
      <w:pPr>
        <w:pStyle w:val="Odrkabody"/>
        <w:numPr>
          <w:ilvl w:val="0"/>
          <w:numId w:val="16"/>
        </w:numPr>
        <w:rPr>
          <w:noProof w:val="0"/>
        </w:rPr>
      </w:pPr>
      <w:r w:rsidRPr="00BA2BBA">
        <w:rPr>
          <w:noProof w:val="0"/>
        </w:rPr>
        <w:t>fyzickou bez</w:t>
      </w:r>
      <w:r w:rsidR="001F1490">
        <w:rPr>
          <w:noProof w:val="0"/>
        </w:rPr>
        <w:t>pečnost a zabezpečení prostředí,</w:t>
      </w:r>
    </w:p>
    <w:p w14:paraId="565A2A27" w14:textId="1B9EB59A" w:rsidR="005B679E" w:rsidRPr="00BA2BBA" w:rsidRDefault="005B679E" w:rsidP="00807349">
      <w:pPr>
        <w:pStyle w:val="Odrkabody"/>
        <w:numPr>
          <w:ilvl w:val="0"/>
          <w:numId w:val="16"/>
        </w:numPr>
        <w:rPr>
          <w:noProof w:val="0"/>
        </w:rPr>
      </w:pPr>
      <w:r w:rsidRPr="00BA2BBA">
        <w:rPr>
          <w:noProof w:val="0"/>
        </w:rPr>
        <w:t xml:space="preserve">řízení provozu, především pak ochranu proti škodlivým kódům, zálohování, správu sítě, výměnu informací </w:t>
      </w:r>
      <w:r w:rsidR="001F1490">
        <w:rPr>
          <w:noProof w:val="0"/>
        </w:rPr>
        <w:t>s jinými systémy a monitorování,</w:t>
      </w:r>
    </w:p>
    <w:p w14:paraId="5C0FECBD" w14:textId="7D598437" w:rsidR="005B679E" w:rsidRPr="00BA2BBA" w:rsidRDefault="005B679E" w:rsidP="00807349">
      <w:pPr>
        <w:pStyle w:val="Odrkabody"/>
        <w:numPr>
          <w:ilvl w:val="0"/>
          <w:numId w:val="16"/>
        </w:numPr>
        <w:rPr>
          <w:noProof w:val="0"/>
        </w:rPr>
      </w:pPr>
      <w:r w:rsidRPr="00BA2BBA">
        <w:rPr>
          <w:noProof w:val="0"/>
        </w:rPr>
        <w:t>řízení přístupu, evidenci uživatelů, stanovení pravidel a odpovědností pro přístupy, řízení</w:t>
      </w:r>
      <w:r w:rsidR="001F1490">
        <w:rPr>
          <w:noProof w:val="0"/>
        </w:rPr>
        <w:t xml:space="preserve"> přístupu k sítím a k Softwaru,</w:t>
      </w:r>
    </w:p>
    <w:p w14:paraId="69F9EEF1" w14:textId="4D07C8FF" w:rsidR="005B679E" w:rsidRPr="00BA2BBA" w:rsidRDefault="005B679E" w:rsidP="00807349">
      <w:pPr>
        <w:pStyle w:val="Odrkabody"/>
        <w:numPr>
          <w:ilvl w:val="0"/>
          <w:numId w:val="16"/>
        </w:numPr>
        <w:rPr>
          <w:noProof w:val="0"/>
        </w:rPr>
      </w:pPr>
      <w:r w:rsidRPr="00BA2BBA">
        <w:rPr>
          <w:noProof w:val="0"/>
        </w:rPr>
        <w:t>vývoj a údržbu Softwaru s důrazem na zvyšování úrovně bezpečnosti, resp. i vhodné metriky na vybrané měřitelné atributy a následná pravidelná vyho</w:t>
      </w:r>
      <w:r w:rsidR="001F1490">
        <w:rPr>
          <w:noProof w:val="0"/>
        </w:rPr>
        <w:t>dnocování úrovně bezpečnost,</w:t>
      </w:r>
    </w:p>
    <w:p w14:paraId="34507D0D" w14:textId="4E9016D8" w:rsidR="005B679E" w:rsidRPr="00BA2BBA" w:rsidRDefault="005B679E" w:rsidP="00807349">
      <w:pPr>
        <w:pStyle w:val="Odrkabody"/>
        <w:numPr>
          <w:ilvl w:val="0"/>
          <w:numId w:val="16"/>
        </w:numPr>
        <w:rPr>
          <w:noProof w:val="0"/>
        </w:rPr>
      </w:pPr>
      <w:r w:rsidRPr="00BA2BBA">
        <w:rPr>
          <w:noProof w:val="0"/>
        </w:rPr>
        <w:lastRenderedPageBreak/>
        <w:tab/>
        <w:t>soulad Softwaru s požadavky plynoucími z platn</w:t>
      </w:r>
      <w:r w:rsidR="002B7E92">
        <w:rPr>
          <w:noProof w:val="0"/>
        </w:rPr>
        <w:t>ých</w:t>
      </w:r>
      <w:r w:rsidRPr="00BA2BBA">
        <w:rPr>
          <w:noProof w:val="0"/>
        </w:rPr>
        <w:t xml:space="preserve"> </w:t>
      </w:r>
      <w:r w:rsidR="002B7E92">
        <w:rPr>
          <w:noProof w:val="0"/>
        </w:rPr>
        <w:t>I</w:t>
      </w:r>
      <w:r w:rsidRPr="00BA2BBA">
        <w:rPr>
          <w:noProof w:val="0"/>
        </w:rPr>
        <w:t>nterní</w:t>
      </w:r>
      <w:r w:rsidR="002B7E92">
        <w:rPr>
          <w:noProof w:val="0"/>
        </w:rPr>
        <w:t xml:space="preserve">ch předpisů i </w:t>
      </w:r>
      <w:r w:rsidRPr="00BA2BBA">
        <w:rPr>
          <w:noProof w:val="0"/>
        </w:rPr>
        <w:t>externí legislativy, soulad se standardy bezpečnosti a hle</w:t>
      </w:r>
      <w:r w:rsidR="001F1490">
        <w:rPr>
          <w:noProof w:val="0"/>
        </w:rPr>
        <w:t>diska provádění auditu Softwaru.</w:t>
      </w:r>
    </w:p>
    <w:p w14:paraId="0EDA2BF9" w14:textId="77777777" w:rsidR="005B679E" w:rsidRPr="00BA2BBA" w:rsidRDefault="005B679E" w:rsidP="005B679E">
      <w:pPr>
        <w:pStyle w:val="Odstavecnormln"/>
        <w:rPr>
          <w:noProof w:val="0"/>
        </w:rPr>
      </w:pPr>
      <w:r w:rsidRPr="00BA2BBA">
        <w:rPr>
          <w:noProof w:val="0"/>
        </w:rPr>
        <w:t>Bezpečnostní dokumentace musí být zpracována v souladu s prováděcí vyhláškou k zákonu o kybernetické bezpečnosti a také v souladu s normou ISO 27 000-27 005 a ISO 27 035.</w:t>
      </w:r>
    </w:p>
    <w:p w14:paraId="62D5B789" w14:textId="01E9F9E1" w:rsidR="005B679E" w:rsidRPr="00BA2BBA" w:rsidRDefault="005B679E" w:rsidP="005B679E">
      <w:pPr>
        <w:pStyle w:val="Nadpis40"/>
      </w:pPr>
      <w:r w:rsidRPr="00BA2BBA">
        <w:t xml:space="preserve">Dokumentace Strategie </w:t>
      </w:r>
      <w:r w:rsidR="0015365A">
        <w:t>Test</w:t>
      </w:r>
      <w:r w:rsidRPr="00BA2BBA">
        <w:t>ování</w:t>
      </w:r>
    </w:p>
    <w:p w14:paraId="3BEEF8EF" w14:textId="35E49673" w:rsidR="005B679E" w:rsidRPr="00BA2BBA" w:rsidRDefault="005B679E" w:rsidP="005B679E">
      <w:pPr>
        <w:pStyle w:val="Odstavecnormln"/>
        <w:rPr>
          <w:noProof w:val="0"/>
          <w:lang w:eastAsia="cs-CZ"/>
        </w:rPr>
      </w:pPr>
      <w:r w:rsidRPr="00BA2BBA">
        <w:rPr>
          <w:noProof w:val="0"/>
          <w:lang w:eastAsia="cs-CZ"/>
        </w:rPr>
        <w:t xml:space="preserve">Jedná se o typ Dokumentace, která vymezuje typy prováděných </w:t>
      </w:r>
      <w:r w:rsidR="0015365A">
        <w:rPr>
          <w:noProof w:val="0"/>
          <w:lang w:eastAsia="cs-CZ"/>
        </w:rPr>
        <w:t>Testů</w:t>
      </w:r>
      <w:r w:rsidRPr="00BA2BBA">
        <w:rPr>
          <w:noProof w:val="0"/>
          <w:lang w:eastAsia="cs-CZ"/>
        </w:rPr>
        <w:t xml:space="preserve"> jednotlivých Plnění, tzn. výstupů a služeb, a způsob ověření jejich parametrů. </w:t>
      </w:r>
    </w:p>
    <w:p w14:paraId="59D0AD75" w14:textId="6257DB6C" w:rsidR="005B679E" w:rsidRPr="00BA2BBA" w:rsidRDefault="005B679E" w:rsidP="005B679E">
      <w:pPr>
        <w:pStyle w:val="Odstavecnormln"/>
        <w:rPr>
          <w:noProof w:val="0"/>
          <w:lang w:eastAsia="cs-CZ"/>
        </w:rPr>
      </w:pPr>
      <w:r w:rsidRPr="00BA2BBA">
        <w:rPr>
          <w:noProof w:val="0"/>
          <w:lang w:eastAsia="cs-CZ"/>
        </w:rPr>
        <w:t>V </w:t>
      </w:r>
      <w:r w:rsidR="0015365A">
        <w:rPr>
          <w:noProof w:val="0"/>
          <w:lang w:eastAsia="cs-CZ"/>
        </w:rPr>
        <w:t>Test</w:t>
      </w:r>
      <w:r w:rsidRPr="00BA2BBA">
        <w:rPr>
          <w:noProof w:val="0"/>
          <w:lang w:eastAsia="cs-CZ"/>
        </w:rPr>
        <w:t>ovací dokumentaci budou rozpracované:</w:t>
      </w:r>
    </w:p>
    <w:p w14:paraId="359B4A08" w14:textId="0EA6C7C6" w:rsidR="005B679E" w:rsidRPr="00BA2BBA" w:rsidRDefault="005B679E" w:rsidP="00807349">
      <w:pPr>
        <w:pStyle w:val="Odrkabody"/>
        <w:numPr>
          <w:ilvl w:val="0"/>
          <w:numId w:val="16"/>
        </w:numPr>
        <w:rPr>
          <w:noProof w:val="0"/>
          <w:lang w:eastAsia="cs-CZ"/>
        </w:rPr>
      </w:pPr>
      <w:r w:rsidRPr="00BA2BBA">
        <w:rPr>
          <w:noProof w:val="0"/>
          <w:lang w:eastAsia="cs-CZ"/>
        </w:rPr>
        <w:t xml:space="preserve">cíle a rozsah </w:t>
      </w:r>
      <w:r w:rsidR="0015365A">
        <w:rPr>
          <w:noProof w:val="0"/>
          <w:lang w:eastAsia="cs-CZ"/>
        </w:rPr>
        <w:t>Test</w:t>
      </w:r>
      <w:r w:rsidRPr="00BA2BBA">
        <w:rPr>
          <w:noProof w:val="0"/>
          <w:lang w:eastAsia="cs-CZ"/>
        </w:rPr>
        <w:t xml:space="preserve">ování – definuje komponenty a požadavky na Software a plnění jiného charakteru, které mají být </w:t>
      </w:r>
      <w:r w:rsidR="0015365A">
        <w:rPr>
          <w:noProof w:val="0"/>
          <w:lang w:eastAsia="cs-CZ"/>
        </w:rPr>
        <w:t>Test</w:t>
      </w:r>
      <w:r w:rsidRPr="00BA2BBA">
        <w:rPr>
          <w:noProof w:val="0"/>
          <w:lang w:eastAsia="cs-CZ"/>
        </w:rPr>
        <w:t>ovány, ale i ty, které jsou z </w:t>
      </w:r>
      <w:r w:rsidR="0015365A">
        <w:rPr>
          <w:noProof w:val="0"/>
          <w:lang w:eastAsia="cs-CZ"/>
        </w:rPr>
        <w:t>Test</w:t>
      </w:r>
      <w:r w:rsidR="001F1490">
        <w:rPr>
          <w:noProof w:val="0"/>
          <w:lang w:eastAsia="cs-CZ"/>
        </w:rPr>
        <w:t>ování vyňaty,</w:t>
      </w:r>
    </w:p>
    <w:p w14:paraId="2173D74B" w14:textId="24E91495" w:rsidR="005B679E" w:rsidRPr="00BA2BBA" w:rsidRDefault="005B679E" w:rsidP="00807349">
      <w:pPr>
        <w:pStyle w:val="Odrkabody"/>
        <w:numPr>
          <w:ilvl w:val="0"/>
          <w:numId w:val="16"/>
        </w:numPr>
        <w:rPr>
          <w:noProof w:val="0"/>
          <w:lang w:eastAsia="cs-CZ"/>
        </w:rPr>
      </w:pPr>
      <w:r w:rsidRPr="00BA2BBA">
        <w:rPr>
          <w:noProof w:val="0"/>
          <w:lang w:eastAsia="cs-CZ"/>
        </w:rPr>
        <w:t xml:space="preserve">konceptuální přístup k jednotlivým typům </w:t>
      </w:r>
      <w:r w:rsidR="0015365A">
        <w:rPr>
          <w:noProof w:val="0"/>
          <w:lang w:eastAsia="cs-CZ"/>
        </w:rPr>
        <w:t>Testů</w:t>
      </w:r>
      <w:r w:rsidRPr="00BA2BBA">
        <w:rPr>
          <w:noProof w:val="0"/>
          <w:lang w:eastAsia="cs-CZ"/>
        </w:rPr>
        <w:t xml:space="preserve">, jak budou </w:t>
      </w:r>
      <w:r w:rsidR="0015365A">
        <w:rPr>
          <w:noProof w:val="0"/>
          <w:lang w:eastAsia="cs-CZ"/>
        </w:rPr>
        <w:t>Test</w:t>
      </w:r>
      <w:r w:rsidRPr="00BA2BBA">
        <w:rPr>
          <w:noProof w:val="0"/>
          <w:lang w:eastAsia="cs-CZ"/>
        </w:rPr>
        <w:t xml:space="preserve">y prováděny, typy prováděných </w:t>
      </w:r>
      <w:r w:rsidR="0015365A">
        <w:rPr>
          <w:noProof w:val="0"/>
          <w:lang w:eastAsia="cs-CZ"/>
        </w:rPr>
        <w:t>Testů</w:t>
      </w:r>
      <w:r w:rsidR="001F1490">
        <w:rPr>
          <w:noProof w:val="0"/>
          <w:lang w:eastAsia="cs-CZ"/>
        </w:rPr>
        <w:t>,</w:t>
      </w:r>
    </w:p>
    <w:p w14:paraId="74172F89" w14:textId="419AB964" w:rsidR="005B679E" w:rsidRPr="00BA2BBA" w:rsidRDefault="005B679E" w:rsidP="00807349">
      <w:pPr>
        <w:pStyle w:val="Odrkabody"/>
        <w:numPr>
          <w:ilvl w:val="0"/>
          <w:numId w:val="16"/>
        </w:numPr>
        <w:rPr>
          <w:noProof w:val="0"/>
          <w:lang w:eastAsia="cs-CZ"/>
        </w:rPr>
      </w:pPr>
      <w:r w:rsidRPr="00BA2BBA">
        <w:rPr>
          <w:noProof w:val="0"/>
          <w:lang w:eastAsia="cs-CZ"/>
        </w:rPr>
        <w:t xml:space="preserve">způsob </w:t>
      </w:r>
      <w:r w:rsidR="0015365A">
        <w:rPr>
          <w:noProof w:val="0"/>
          <w:lang w:eastAsia="cs-CZ"/>
        </w:rPr>
        <w:t>Test</w:t>
      </w:r>
      <w:r w:rsidRPr="00BA2BBA">
        <w:rPr>
          <w:noProof w:val="0"/>
          <w:lang w:eastAsia="cs-CZ"/>
        </w:rPr>
        <w:t>ování požadavků a očekávaných</w:t>
      </w:r>
      <w:r w:rsidR="001F1490">
        <w:rPr>
          <w:noProof w:val="0"/>
          <w:lang w:eastAsia="cs-CZ"/>
        </w:rPr>
        <w:t xml:space="preserve"> vlastností, pokrytí, trasování,</w:t>
      </w:r>
    </w:p>
    <w:p w14:paraId="38878C10" w14:textId="3B7B8CC2" w:rsidR="005B679E" w:rsidRPr="00BA2BBA" w:rsidRDefault="005B679E" w:rsidP="00807349">
      <w:pPr>
        <w:pStyle w:val="Odrkabody"/>
        <w:numPr>
          <w:ilvl w:val="0"/>
          <w:numId w:val="16"/>
        </w:numPr>
        <w:rPr>
          <w:noProof w:val="0"/>
          <w:lang w:eastAsia="cs-CZ"/>
        </w:rPr>
      </w:pPr>
      <w:r w:rsidRPr="00BA2BBA">
        <w:rPr>
          <w:noProof w:val="0"/>
          <w:lang w:eastAsia="cs-CZ"/>
        </w:rPr>
        <w:t xml:space="preserve">celkový časový postup </w:t>
      </w:r>
      <w:r w:rsidR="0015365A">
        <w:rPr>
          <w:noProof w:val="0"/>
          <w:lang w:eastAsia="cs-CZ"/>
        </w:rPr>
        <w:t>Testů</w:t>
      </w:r>
      <w:r w:rsidRPr="00BA2BBA">
        <w:rPr>
          <w:noProof w:val="0"/>
          <w:lang w:eastAsia="cs-CZ"/>
        </w:rPr>
        <w:t>, návaznosti, rámcový harmonogram ve vazbě na Harmonogram a Podrobný Harmon</w:t>
      </w:r>
      <w:r w:rsidR="001F1490">
        <w:rPr>
          <w:noProof w:val="0"/>
          <w:lang w:eastAsia="cs-CZ"/>
        </w:rPr>
        <w:t>ogram,</w:t>
      </w:r>
    </w:p>
    <w:p w14:paraId="43150DDD" w14:textId="4EE8BA57" w:rsidR="005B679E" w:rsidRPr="00BA2BBA" w:rsidRDefault="005B679E" w:rsidP="00807349">
      <w:pPr>
        <w:pStyle w:val="Odrkabody"/>
        <w:numPr>
          <w:ilvl w:val="0"/>
          <w:numId w:val="16"/>
        </w:numPr>
        <w:rPr>
          <w:noProof w:val="0"/>
          <w:lang w:eastAsia="cs-CZ"/>
        </w:rPr>
      </w:pPr>
      <w:r w:rsidRPr="00BA2BBA">
        <w:rPr>
          <w:noProof w:val="0"/>
          <w:lang w:eastAsia="cs-CZ"/>
        </w:rPr>
        <w:t xml:space="preserve">organizace </w:t>
      </w:r>
      <w:r w:rsidR="0015365A">
        <w:rPr>
          <w:noProof w:val="0"/>
          <w:lang w:eastAsia="cs-CZ"/>
        </w:rPr>
        <w:t>Test</w:t>
      </w:r>
      <w:r w:rsidRPr="00BA2BBA">
        <w:rPr>
          <w:noProof w:val="0"/>
          <w:lang w:eastAsia="cs-CZ"/>
        </w:rPr>
        <w:t>ování, zodpovědné osoby a jejic</w:t>
      </w:r>
      <w:r w:rsidR="001F1490">
        <w:rPr>
          <w:noProof w:val="0"/>
          <w:lang w:eastAsia="cs-CZ"/>
        </w:rPr>
        <w:t>h role a jim příslušné činnosti,</w:t>
      </w:r>
    </w:p>
    <w:p w14:paraId="19C1BF23" w14:textId="04270282" w:rsidR="005B679E" w:rsidRPr="00BA2BBA" w:rsidRDefault="005B679E" w:rsidP="00807349">
      <w:pPr>
        <w:pStyle w:val="Odrkabody"/>
        <w:numPr>
          <w:ilvl w:val="0"/>
          <w:numId w:val="16"/>
        </w:numPr>
        <w:rPr>
          <w:noProof w:val="0"/>
          <w:lang w:eastAsia="cs-CZ"/>
        </w:rPr>
      </w:pPr>
      <w:r w:rsidRPr="00BA2BBA">
        <w:rPr>
          <w:noProof w:val="0"/>
          <w:lang w:eastAsia="cs-CZ"/>
        </w:rPr>
        <w:t xml:space="preserve">způsob řízení </w:t>
      </w:r>
      <w:r w:rsidR="0015365A">
        <w:rPr>
          <w:noProof w:val="0"/>
          <w:lang w:eastAsia="cs-CZ"/>
        </w:rPr>
        <w:t>Test</w:t>
      </w:r>
      <w:r w:rsidR="001F1490">
        <w:rPr>
          <w:noProof w:val="0"/>
          <w:lang w:eastAsia="cs-CZ"/>
        </w:rPr>
        <w:t>ování,</w:t>
      </w:r>
    </w:p>
    <w:p w14:paraId="1454E65F" w14:textId="282E66CC" w:rsidR="001F1490" w:rsidRPr="00BA2BBA" w:rsidRDefault="005B679E" w:rsidP="001F1490">
      <w:pPr>
        <w:pStyle w:val="Odrkabody"/>
        <w:numPr>
          <w:ilvl w:val="0"/>
          <w:numId w:val="16"/>
        </w:numPr>
        <w:rPr>
          <w:noProof w:val="0"/>
          <w:lang w:eastAsia="cs-CZ"/>
        </w:rPr>
      </w:pPr>
      <w:r w:rsidRPr="00BA2BBA">
        <w:rPr>
          <w:noProof w:val="0"/>
          <w:lang w:eastAsia="cs-CZ"/>
        </w:rPr>
        <w:t xml:space="preserve">požadavky na </w:t>
      </w:r>
      <w:r w:rsidR="0015365A">
        <w:rPr>
          <w:noProof w:val="0"/>
          <w:lang w:eastAsia="cs-CZ"/>
        </w:rPr>
        <w:t>Test</w:t>
      </w:r>
      <w:r w:rsidRPr="00BA2BBA">
        <w:rPr>
          <w:noProof w:val="0"/>
          <w:lang w:eastAsia="cs-CZ"/>
        </w:rPr>
        <w:t>ovací data, včet</w:t>
      </w:r>
      <w:r w:rsidR="001F1490">
        <w:rPr>
          <w:noProof w:val="0"/>
          <w:lang w:eastAsia="cs-CZ"/>
        </w:rPr>
        <w:t>ně těchto dat a jejich příprava,</w:t>
      </w:r>
    </w:p>
    <w:p w14:paraId="62FC988D" w14:textId="5DE98CCC" w:rsidR="005B679E" w:rsidRPr="00BA2BBA" w:rsidRDefault="005B679E" w:rsidP="00807349">
      <w:pPr>
        <w:pStyle w:val="Odrkabody"/>
        <w:numPr>
          <w:ilvl w:val="0"/>
          <w:numId w:val="16"/>
        </w:numPr>
        <w:rPr>
          <w:noProof w:val="0"/>
          <w:lang w:eastAsia="cs-CZ"/>
        </w:rPr>
      </w:pPr>
      <w:r w:rsidRPr="00BA2BBA">
        <w:rPr>
          <w:noProof w:val="0"/>
          <w:lang w:eastAsia="cs-CZ"/>
        </w:rPr>
        <w:t xml:space="preserve">způsob komunikace a reportingu průběhu a výsledků </w:t>
      </w:r>
      <w:r w:rsidR="0015365A">
        <w:rPr>
          <w:noProof w:val="0"/>
          <w:lang w:eastAsia="cs-CZ"/>
        </w:rPr>
        <w:t>Testů</w:t>
      </w:r>
      <w:r w:rsidR="001F1490">
        <w:rPr>
          <w:noProof w:val="0"/>
          <w:lang w:eastAsia="cs-CZ"/>
        </w:rPr>
        <w:t>,</w:t>
      </w:r>
    </w:p>
    <w:p w14:paraId="0F754725" w14:textId="7B643130" w:rsidR="005B679E" w:rsidRPr="00BA2BBA" w:rsidRDefault="005B679E" w:rsidP="00807349">
      <w:pPr>
        <w:pStyle w:val="Odrkabody"/>
        <w:numPr>
          <w:ilvl w:val="0"/>
          <w:numId w:val="16"/>
        </w:numPr>
        <w:rPr>
          <w:noProof w:val="0"/>
          <w:lang w:eastAsia="cs-CZ"/>
        </w:rPr>
      </w:pPr>
      <w:r w:rsidRPr="00BA2BBA">
        <w:rPr>
          <w:noProof w:val="0"/>
          <w:lang w:eastAsia="cs-CZ"/>
        </w:rPr>
        <w:t>rizika a závislosti související s</w:t>
      </w:r>
      <w:r w:rsidR="001F1490">
        <w:rPr>
          <w:noProof w:val="0"/>
          <w:lang w:eastAsia="cs-CZ"/>
        </w:rPr>
        <w:t> </w:t>
      </w:r>
      <w:r w:rsidR="0015365A">
        <w:rPr>
          <w:noProof w:val="0"/>
          <w:lang w:eastAsia="cs-CZ"/>
        </w:rPr>
        <w:t>Test</w:t>
      </w:r>
      <w:r w:rsidR="001F1490">
        <w:rPr>
          <w:noProof w:val="0"/>
          <w:lang w:eastAsia="cs-CZ"/>
        </w:rPr>
        <w:t>ováním,</w:t>
      </w:r>
    </w:p>
    <w:p w14:paraId="21371BD4" w14:textId="1527D13E" w:rsidR="005B679E" w:rsidRPr="00BA2BBA" w:rsidRDefault="005B679E" w:rsidP="00807349">
      <w:pPr>
        <w:pStyle w:val="Odrkabody"/>
        <w:numPr>
          <w:ilvl w:val="0"/>
          <w:numId w:val="16"/>
        </w:numPr>
        <w:rPr>
          <w:noProof w:val="0"/>
          <w:lang w:eastAsia="cs-CZ"/>
        </w:rPr>
      </w:pPr>
      <w:r w:rsidRPr="00BA2BBA">
        <w:rPr>
          <w:noProof w:val="0"/>
          <w:lang w:eastAsia="cs-CZ"/>
        </w:rPr>
        <w:t xml:space="preserve">prostředí (jedno či více), které je potřebné pro provedení </w:t>
      </w:r>
      <w:r w:rsidR="0015365A">
        <w:rPr>
          <w:noProof w:val="0"/>
          <w:lang w:eastAsia="cs-CZ"/>
        </w:rPr>
        <w:t>Testů</w:t>
      </w:r>
      <w:r w:rsidR="001F1490">
        <w:rPr>
          <w:noProof w:val="0"/>
          <w:lang w:eastAsia="cs-CZ"/>
        </w:rPr>
        <w:t>,</w:t>
      </w:r>
    </w:p>
    <w:p w14:paraId="5A334F22" w14:textId="46E82BA3" w:rsidR="005B679E" w:rsidRPr="00BA2BBA" w:rsidRDefault="005B679E" w:rsidP="00807349">
      <w:pPr>
        <w:pStyle w:val="Odrkabody"/>
        <w:numPr>
          <w:ilvl w:val="0"/>
          <w:numId w:val="16"/>
        </w:numPr>
        <w:rPr>
          <w:noProof w:val="0"/>
          <w:lang w:eastAsia="cs-CZ"/>
        </w:rPr>
      </w:pPr>
      <w:r w:rsidRPr="00BA2BBA">
        <w:rPr>
          <w:noProof w:val="0"/>
          <w:lang w:eastAsia="cs-CZ"/>
        </w:rPr>
        <w:t xml:space="preserve">nástroje využívané na podporu </w:t>
      </w:r>
      <w:r w:rsidR="0015365A">
        <w:rPr>
          <w:noProof w:val="0"/>
          <w:lang w:eastAsia="cs-CZ"/>
        </w:rPr>
        <w:t>Test</w:t>
      </w:r>
      <w:r w:rsidR="001F1490">
        <w:rPr>
          <w:noProof w:val="0"/>
          <w:lang w:eastAsia="cs-CZ"/>
        </w:rPr>
        <w:t>ování,</w:t>
      </w:r>
    </w:p>
    <w:p w14:paraId="7D6FB140" w14:textId="7B7907FD" w:rsidR="005B679E" w:rsidRPr="00BA2BBA" w:rsidRDefault="005B679E" w:rsidP="00807349">
      <w:pPr>
        <w:pStyle w:val="Odrkabody"/>
        <w:numPr>
          <w:ilvl w:val="0"/>
          <w:numId w:val="16"/>
        </w:numPr>
        <w:rPr>
          <w:noProof w:val="0"/>
          <w:lang w:eastAsia="cs-CZ"/>
        </w:rPr>
      </w:pPr>
      <w:r w:rsidRPr="00BA2BBA">
        <w:rPr>
          <w:noProof w:val="0"/>
          <w:lang w:eastAsia="cs-CZ"/>
        </w:rPr>
        <w:t xml:space="preserve">standardy </w:t>
      </w:r>
      <w:r w:rsidR="001F1490">
        <w:rPr>
          <w:noProof w:val="0"/>
          <w:lang w:eastAsia="cs-CZ"/>
        </w:rPr>
        <w:t>a normy, které je nutno dodržet,</w:t>
      </w:r>
    </w:p>
    <w:p w14:paraId="40EFE5A7" w14:textId="153145CE" w:rsidR="005B679E" w:rsidRPr="00BA2BBA" w:rsidRDefault="005B679E" w:rsidP="00807349">
      <w:pPr>
        <w:pStyle w:val="Odrkabody"/>
        <w:numPr>
          <w:ilvl w:val="0"/>
          <w:numId w:val="16"/>
        </w:numPr>
        <w:rPr>
          <w:noProof w:val="0"/>
          <w:lang w:eastAsia="cs-CZ"/>
        </w:rPr>
      </w:pPr>
      <w:r w:rsidRPr="00BA2BBA">
        <w:rPr>
          <w:noProof w:val="0"/>
          <w:lang w:eastAsia="cs-CZ"/>
        </w:rPr>
        <w:t xml:space="preserve">vstupní kontroly a kritéria nezbytná pro zahájení jednotlivých typů </w:t>
      </w:r>
      <w:r w:rsidR="0015365A">
        <w:rPr>
          <w:noProof w:val="0"/>
          <w:lang w:eastAsia="cs-CZ"/>
        </w:rPr>
        <w:t>Testů</w:t>
      </w:r>
      <w:r w:rsidR="001F1490">
        <w:rPr>
          <w:noProof w:val="0"/>
          <w:lang w:eastAsia="cs-CZ"/>
        </w:rPr>
        <w:t>,</w:t>
      </w:r>
    </w:p>
    <w:p w14:paraId="4E4A05D1" w14:textId="624208AA" w:rsidR="005B679E" w:rsidRPr="00BA2BBA" w:rsidRDefault="005B679E" w:rsidP="00807349">
      <w:pPr>
        <w:pStyle w:val="Odrkabody"/>
        <w:numPr>
          <w:ilvl w:val="0"/>
          <w:numId w:val="16"/>
        </w:numPr>
        <w:rPr>
          <w:noProof w:val="0"/>
          <w:lang w:eastAsia="cs-CZ"/>
        </w:rPr>
      </w:pPr>
      <w:r w:rsidRPr="00BA2BBA">
        <w:rPr>
          <w:noProof w:val="0"/>
          <w:lang w:eastAsia="cs-CZ"/>
        </w:rPr>
        <w:t xml:space="preserve">výstupní kritéria indikující možnost ukončení jednotlivých typů </w:t>
      </w:r>
      <w:r w:rsidR="0015365A">
        <w:rPr>
          <w:noProof w:val="0"/>
          <w:lang w:eastAsia="cs-CZ"/>
        </w:rPr>
        <w:t>Testů</w:t>
      </w:r>
      <w:r w:rsidRPr="00BA2BBA">
        <w:rPr>
          <w:noProof w:val="0"/>
          <w:lang w:eastAsia="cs-CZ"/>
        </w:rPr>
        <w:t xml:space="preserve"> a vazba na protokol o provedení </w:t>
      </w:r>
      <w:r w:rsidR="0015365A">
        <w:rPr>
          <w:noProof w:val="0"/>
          <w:lang w:eastAsia="cs-CZ"/>
        </w:rPr>
        <w:t>Test</w:t>
      </w:r>
      <w:r w:rsidR="001F1490">
        <w:rPr>
          <w:noProof w:val="0"/>
          <w:lang w:eastAsia="cs-CZ"/>
        </w:rPr>
        <w:t>u,</w:t>
      </w:r>
    </w:p>
    <w:p w14:paraId="08CE0E14" w14:textId="01952AC8" w:rsidR="005B679E" w:rsidRPr="00BA2BBA" w:rsidRDefault="005B679E" w:rsidP="00807349">
      <w:pPr>
        <w:pStyle w:val="Odrkabody"/>
        <w:numPr>
          <w:ilvl w:val="0"/>
          <w:numId w:val="16"/>
        </w:numPr>
        <w:rPr>
          <w:noProof w:val="0"/>
          <w:lang w:eastAsia="cs-CZ"/>
        </w:rPr>
      </w:pPr>
      <w:r w:rsidRPr="00BA2BBA">
        <w:rPr>
          <w:noProof w:val="0"/>
          <w:lang w:eastAsia="cs-CZ"/>
        </w:rPr>
        <w:t xml:space="preserve">popis očekávaných výkonnostních a kapacitních parametrů řešení, které budou následně </w:t>
      </w:r>
      <w:r w:rsidRPr="00BA2BBA">
        <w:rPr>
          <w:noProof w:val="0"/>
          <w:lang w:eastAsia="cs-CZ"/>
        </w:rPr>
        <w:br/>
        <w:t xml:space="preserve">mj. ověřovány výkonnostními </w:t>
      </w:r>
      <w:r w:rsidR="0015365A">
        <w:rPr>
          <w:noProof w:val="0"/>
          <w:lang w:eastAsia="cs-CZ"/>
        </w:rPr>
        <w:t>Test</w:t>
      </w:r>
      <w:r w:rsidRPr="00BA2BBA">
        <w:rPr>
          <w:noProof w:val="0"/>
          <w:lang w:eastAsia="cs-CZ"/>
        </w:rPr>
        <w:t>y a zohledněny v případném ověřovacím provozu</w:t>
      </w:r>
      <w:r w:rsidR="001F1490">
        <w:rPr>
          <w:noProof w:val="0"/>
          <w:lang w:eastAsia="cs-CZ"/>
        </w:rPr>
        <w:t>.</w:t>
      </w:r>
    </w:p>
    <w:p w14:paraId="63FEBF00" w14:textId="77777777" w:rsidR="005B679E" w:rsidRPr="00BA2BBA" w:rsidRDefault="005B679E" w:rsidP="005B679E">
      <w:pPr>
        <w:pStyle w:val="Odstavecnormln"/>
        <w:rPr>
          <w:rFonts w:eastAsia="Times New Roman"/>
          <w:noProof w:val="0"/>
          <w:szCs w:val="18"/>
          <w:lang w:eastAsia="cs-CZ"/>
        </w:rPr>
      </w:pPr>
      <w:r w:rsidRPr="00BA2BBA">
        <w:rPr>
          <w:rFonts w:eastAsia="Times New Roman"/>
          <w:noProof w:val="0"/>
          <w:szCs w:val="18"/>
          <w:lang w:eastAsia="cs-CZ"/>
        </w:rPr>
        <w:t>Popis výkonnostních a kapacitních omezení, na něž je Software dimenzován a popis způsobu, jakým bude možno výkonnost Software dále rozšiřovat formou rozšiřování technického vybavení, konfigurování či doplňování Software, zaměňování či doplňování licencí apod.</w:t>
      </w:r>
    </w:p>
    <w:p w14:paraId="6F14AA44" w14:textId="7D7E0300" w:rsidR="005B679E" w:rsidRPr="00BA2BBA" w:rsidRDefault="005B679E" w:rsidP="005B679E">
      <w:pPr>
        <w:pStyle w:val="Nadpis40"/>
        <w:rPr>
          <w:lang w:eastAsia="cs-CZ"/>
        </w:rPr>
      </w:pPr>
      <w:r w:rsidRPr="00BA2BBA">
        <w:rPr>
          <w:lang w:eastAsia="cs-CZ"/>
        </w:rPr>
        <w:t>Dokumentace regist</w:t>
      </w:r>
      <w:r w:rsidR="0016281A">
        <w:rPr>
          <w:lang w:eastAsia="cs-CZ"/>
        </w:rPr>
        <w:t>r</w:t>
      </w:r>
      <w:r w:rsidRPr="00BA2BBA">
        <w:rPr>
          <w:lang w:eastAsia="cs-CZ"/>
        </w:rPr>
        <w:t>ů</w:t>
      </w:r>
    </w:p>
    <w:p w14:paraId="06D4DCF5" w14:textId="77777777" w:rsidR="005B679E" w:rsidRPr="00BA2BBA" w:rsidRDefault="005B679E" w:rsidP="005B679E">
      <w:pPr>
        <w:pStyle w:val="Odstavecnormln"/>
        <w:rPr>
          <w:noProof w:val="0"/>
          <w:lang w:eastAsia="cs-CZ"/>
        </w:rPr>
      </w:pPr>
      <w:r w:rsidRPr="00BA2BBA">
        <w:rPr>
          <w:noProof w:val="0"/>
          <w:lang w:eastAsia="cs-CZ"/>
        </w:rPr>
        <w:t xml:space="preserve">Dodavatel povede v průběhu svého plnění vhodnou formou různé registry. Způsob jejich vedení, jejich konkrétní technickou podobu atp. upřesní v dokumentu Plán. Případné navrhované pomůcky či softwarové nástroje spolu s jejich provozováním zajišťuje plně Dodavatel. </w:t>
      </w:r>
    </w:p>
    <w:p w14:paraId="2F2D45FF" w14:textId="77777777" w:rsidR="005B679E" w:rsidRPr="00BA2BBA" w:rsidRDefault="005B679E" w:rsidP="005B679E">
      <w:pPr>
        <w:pStyle w:val="Odstavecnormln"/>
        <w:rPr>
          <w:noProof w:val="0"/>
          <w:lang w:eastAsia="cs-CZ"/>
        </w:rPr>
      </w:pPr>
      <w:r w:rsidRPr="00BA2BBA">
        <w:rPr>
          <w:noProof w:val="0"/>
          <w:lang w:eastAsia="cs-CZ"/>
        </w:rPr>
        <w:t>Jedná se zejména o:</w:t>
      </w:r>
    </w:p>
    <w:p w14:paraId="76E31ACE" w14:textId="38FA4F18" w:rsidR="005B679E" w:rsidRPr="00BA2BBA" w:rsidRDefault="005B679E" w:rsidP="00807349">
      <w:pPr>
        <w:pStyle w:val="Odrkabody"/>
        <w:numPr>
          <w:ilvl w:val="0"/>
          <w:numId w:val="16"/>
        </w:numPr>
        <w:rPr>
          <w:noProof w:val="0"/>
          <w:lang w:eastAsia="cs-CZ"/>
        </w:rPr>
      </w:pPr>
      <w:r w:rsidRPr="00BA2BBA">
        <w:rPr>
          <w:noProof w:val="0"/>
          <w:lang w:eastAsia="cs-CZ"/>
        </w:rPr>
        <w:t>registr Problémů včetně registrů Incidentů (viz kap. 8.1.8.2)</w:t>
      </w:r>
      <w:r w:rsidR="001F1490">
        <w:rPr>
          <w:noProof w:val="0"/>
          <w:lang w:eastAsia="cs-CZ"/>
        </w:rPr>
        <w:t>,</w:t>
      </w:r>
    </w:p>
    <w:p w14:paraId="01884282" w14:textId="44FE333A" w:rsidR="005B679E" w:rsidRPr="00BA2BBA" w:rsidRDefault="005B679E" w:rsidP="00807349">
      <w:pPr>
        <w:pStyle w:val="Odrkabody"/>
        <w:numPr>
          <w:ilvl w:val="0"/>
          <w:numId w:val="16"/>
        </w:numPr>
        <w:rPr>
          <w:noProof w:val="0"/>
          <w:lang w:eastAsia="cs-CZ"/>
        </w:rPr>
      </w:pPr>
      <w:r w:rsidRPr="00BA2BBA">
        <w:rPr>
          <w:noProof w:val="0"/>
          <w:lang w:eastAsia="cs-CZ"/>
        </w:rPr>
        <w:t>registr Požadavků (viz kap. 8.1.8.3)</w:t>
      </w:r>
      <w:r w:rsidR="001F1490">
        <w:rPr>
          <w:noProof w:val="0"/>
          <w:lang w:eastAsia="cs-CZ"/>
        </w:rPr>
        <w:t>,</w:t>
      </w:r>
    </w:p>
    <w:p w14:paraId="636C1778" w14:textId="04310C71" w:rsidR="005B679E" w:rsidRPr="00BA2BBA" w:rsidRDefault="005B679E" w:rsidP="00807349">
      <w:pPr>
        <w:pStyle w:val="Odrkabody"/>
        <w:numPr>
          <w:ilvl w:val="0"/>
          <w:numId w:val="16"/>
        </w:numPr>
        <w:rPr>
          <w:noProof w:val="0"/>
        </w:rPr>
      </w:pPr>
      <w:r w:rsidRPr="00BA2BBA">
        <w:rPr>
          <w:noProof w:val="0"/>
          <w:lang w:eastAsia="cs-CZ"/>
        </w:rPr>
        <w:t>registr rizik (slouží k dokumentování rizik a jejich sledování a obsahuje parametry pro rozpoznání rizik, s vazbou na odpovědné osoby u Dodavatele i Zadavatele, včetně termínů a opatření s riziky spojené)</w:t>
      </w:r>
      <w:r w:rsidR="001F1490">
        <w:rPr>
          <w:noProof w:val="0"/>
          <w:lang w:eastAsia="cs-CZ"/>
        </w:rPr>
        <w:t>.</w:t>
      </w:r>
    </w:p>
    <w:p w14:paraId="0ED64ED1" w14:textId="77777777" w:rsidR="005B679E" w:rsidRPr="00BA2BBA" w:rsidRDefault="005B679E" w:rsidP="005B679E">
      <w:pPr>
        <w:pStyle w:val="Nadpis40"/>
      </w:pPr>
      <w:r w:rsidRPr="00BA2BBA">
        <w:t>Příručky a školící materiály</w:t>
      </w:r>
    </w:p>
    <w:p w14:paraId="4E9A64B1" w14:textId="32D5EDD8" w:rsidR="005B679E" w:rsidRPr="00BA2BBA" w:rsidRDefault="005B679E" w:rsidP="005B679E">
      <w:pPr>
        <w:pStyle w:val="Odstavecnormln"/>
        <w:rPr>
          <w:noProof w:val="0"/>
        </w:rPr>
      </w:pPr>
      <w:r w:rsidRPr="00BA2BBA">
        <w:rPr>
          <w:noProof w:val="0"/>
        </w:rPr>
        <w:t>Dokumentace charakteru školících materiálů a příruček budou graficky zpracované v souladu se standardy Zadavatele</w:t>
      </w:r>
      <w:r w:rsidR="00C95DE4">
        <w:rPr>
          <w:noProof w:val="0"/>
        </w:rPr>
        <w:t>, které jsou dostupné na jeho we</w:t>
      </w:r>
      <w:r w:rsidRPr="00BA2BBA">
        <w:rPr>
          <w:noProof w:val="0"/>
        </w:rPr>
        <w:t>bových stránkách.</w:t>
      </w:r>
    </w:p>
    <w:p w14:paraId="1415C00E" w14:textId="77777777" w:rsidR="005B679E" w:rsidRPr="00BA2BBA" w:rsidRDefault="005B679E" w:rsidP="005B679E">
      <w:pPr>
        <w:pStyle w:val="Odstavecnormln"/>
        <w:rPr>
          <w:noProof w:val="0"/>
        </w:rPr>
      </w:pPr>
      <w:r w:rsidRPr="00BA2BBA">
        <w:rPr>
          <w:noProof w:val="0"/>
        </w:rPr>
        <w:t xml:space="preserve">Vytvoření školících materiálů je úkolem Dodavatele.  Kromě příruček bude, které budou k dispozici školeným zaměstnancům nebo třetím stranám můžou být součástí dokumentace pro školení podpůrné materiály jako např. prezentace, konkrétní ukázkové či procvičovací cvičení na základě reálných situací a dat. </w:t>
      </w:r>
    </w:p>
    <w:p w14:paraId="2175A630" w14:textId="207C3AD8" w:rsidR="005B679E" w:rsidRPr="00BA2BBA" w:rsidRDefault="005B679E" w:rsidP="005B679E">
      <w:pPr>
        <w:pStyle w:val="Odstavecnormln"/>
        <w:rPr>
          <w:noProof w:val="0"/>
        </w:rPr>
      </w:pPr>
      <w:r w:rsidRPr="00BA2BBA">
        <w:rPr>
          <w:noProof w:val="0"/>
        </w:rPr>
        <w:lastRenderedPageBreak/>
        <w:t>Stěžejn</w:t>
      </w:r>
      <w:r w:rsidR="0049078C">
        <w:rPr>
          <w:noProof w:val="0"/>
        </w:rPr>
        <w:t>í</w:t>
      </w:r>
      <w:r w:rsidRPr="00BA2BBA">
        <w:rPr>
          <w:noProof w:val="0"/>
        </w:rPr>
        <w:t xml:space="preserve"> dokumenty jsou příručky v rozsahu:</w:t>
      </w:r>
    </w:p>
    <w:p w14:paraId="397555C1" w14:textId="71AFE4CA" w:rsidR="005B679E" w:rsidRPr="00BA2BBA" w:rsidRDefault="005B679E" w:rsidP="00807349">
      <w:pPr>
        <w:pStyle w:val="Odrkabody"/>
        <w:numPr>
          <w:ilvl w:val="0"/>
          <w:numId w:val="16"/>
        </w:numPr>
        <w:rPr>
          <w:noProof w:val="0"/>
        </w:rPr>
      </w:pPr>
      <w:r w:rsidRPr="00BA2BBA">
        <w:rPr>
          <w:noProof w:val="0"/>
          <w:lang w:eastAsia="cs-CZ"/>
        </w:rPr>
        <w:t>Administrátorská příručka</w:t>
      </w:r>
      <w:r w:rsidR="001F1490">
        <w:rPr>
          <w:noProof w:val="0"/>
          <w:lang w:eastAsia="cs-CZ"/>
        </w:rPr>
        <w:t>.</w:t>
      </w:r>
    </w:p>
    <w:p w14:paraId="6567B08B" w14:textId="74B09A74" w:rsidR="005B679E" w:rsidRPr="00BA2BBA" w:rsidRDefault="005B679E" w:rsidP="00807349">
      <w:pPr>
        <w:pStyle w:val="Odrkabody"/>
        <w:numPr>
          <w:ilvl w:val="0"/>
          <w:numId w:val="16"/>
        </w:numPr>
        <w:rPr>
          <w:noProof w:val="0"/>
          <w:lang w:eastAsia="cs-CZ"/>
        </w:rPr>
      </w:pPr>
      <w:r w:rsidRPr="00BA2BBA">
        <w:rPr>
          <w:noProof w:val="0"/>
          <w:lang w:eastAsia="cs-CZ"/>
        </w:rPr>
        <w:t>Instalační příručka</w:t>
      </w:r>
      <w:r w:rsidR="001F1490">
        <w:rPr>
          <w:noProof w:val="0"/>
          <w:lang w:eastAsia="cs-CZ"/>
        </w:rPr>
        <w:t>.</w:t>
      </w:r>
    </w:p>
    <w:p w14:paraId="55EC9FC2" w14:textId="759944A6" w:rsidR="005B679E" w:rsidRPr="00BA2BBA" w:rsidRDefault="005B679E" w:rsidP="00807349">
      <w:pPr>
        <w:pStyle w:val="Odrkabody"/>
        <w:numPr>
          <w:ilvl w:val="0"/>
          <w:numId w:val="16"/>
        </w:numPr>
        <w:rPr>
          <w:noProof w:val="0"/>
        </w:rPr>
      </w:pPr>
      <w:r w:rsidRPr="00BA2BBA">
        <w:rPr>
          <w:noProof w:val="0"/>
          <w:lang w:eastAsia="cs-CZ"/>
        </w:rPr>
        <w:t xml:space="preserve">Uživatelská </w:t>
      </w:r>
      <w:r w:rsidR="0056797B" w:rsidRPr="00BA2BBA">
        <w:rPr>
          <w:noProof w:val="0"/>
          <w:lang w:eastAsia="cs-CZ"/>
        </w:rPr>
        <w:t>příručka</w:t>
      </w:r>
      <w:r w:rsidR="001F1490">
        <w:rPr>
          <w:noProof w:val="0"/>
          <w:lang w:eastAsia="cs-CZ"/>
        </w:rPr>
        <w:t>.</w:t>
      </w:r>
    </w:p>
    <w:p w14:paraId="270B7722" w14:textId="7D3D658F" w:rsidR="005B679E" w:rsidRPr="0016281A" w:rsidRDefault="0016281A" w:rsidP="005B679E">
      <w:pPr>
        <w:pStyle w:val="Odstavecnormln"/>
        <w:rPr>
          <w:noProof w:val="0"/>
          <w:u w:val="single"/>
        </w:rPr>
      </w:pPr>
      <w:r w:rsidRPr="0016281A">
        <w:rPr>
          <w:noProof w:val="0"/>
          <w:u w:val="single"/>
        </w:rPr>
        <w:t>Administrátorská</w:t>
      </w:r>
      <w:r w:rsidR="005B679E" w:rsidRPr="0016281A">
        <w:rPr>
          <w:noProof w:val="0"/>
          <w:u w:val="single"/>
        </w:rPr>
        <w:t xml:space="preserve"> příručka</w:t>
      </w:r>
      <w:r>
        <w:rPr>
          <w:noProof w:val="0"/>
          <w:u w:val="single"/>
        </w:rPr>
        <w:t>:</w:t>
      </w:r>
    </w:p>
    <w:p w14:paraId="7DE628FE" w14:textId="77777777" w:rsidR="005B679E" w:rsidRPr="00BA2BBA" w:rsidRDefault="005B679E" w:rsidP="005B679E">
      <w:pPr>
        <w:pStyle w:val="Odstavecnormln"/>
        <w:rPr>
          <w:noProof w:val="0"/>
        </w:rPr>
      </w:pPr>
      <w:r w:rsidRPr="00BA2BBA">
        <w:rPr>
          <w:noProof w:val="0"/>
        </w:rPr>
        <w:t>Musí obsahovat zejména součásti, které poskytnout pracovnímu týmu systémové podpory provozu ICT Zadavatele:</w:t>
      </w:r>
    </w:p>
    <w:p w14:paraId="01BF89B8" w14:textId="77777777" w:rsidR="005B679E" w:rsidRPr="00BA2BBA" w:rsidRDefault="005B679E" w:rsidP="00807349">
      <w:pPr>
        <w:pStyle w:val="Odrkabody"/>
        <w:numPr>
          <w:ilvl w:val="0"/>
          <w:numId w:val="16"/>
        </w:numPr>
        <w:rPr>
          <w:noProof w:val="0"/>
          <w:lang w:eastAsia="cs-CZ"/>
        </w:rPr>
      </w:pPr>
      <w:r w:rsidRPr="00BA2BBA">
        <w:rPr>
          <w:noProof w:val="0"/>
          <w:lang w:eastAsia="cs-CZ"/>
        </w:rPr>
        <w:t>základní funkční specifikaci Softwaru, tj. základní informace o Softwaru, o jeho účelu a o parametrech garantovaných koncovým uživatelům v organizaci i mimo ni. Bude obsahovat mj. rekapitulaci analýzy požadavků a návrhu a popis architektury, rozhraní, procesů a užití Softwaru;</w:t>
      </w:r>
    </w:p>
    <w:p w14:paraId="03B6CB65" w14:textId="73428005" w:rsidR="004C28FE" w:rsidRPr="004C28FE" w:rsidRDefault="005B679E" w:rsidP="005102EE">
      <w:pPr>
        <w:pStyle w:val="Odrkabody"/>
        <w:numPr>
          <w:ilvl w:val="0"/>
          <w:numId w:val="16"/>
        </w:numPr>
        <w:spacing w:line="240" w:lineRule="auto"/>
        <w:jc w:val="left"/>
        <w:rPr>
          <w:lang w:eastAsia="cs-CZ"/>
        </w:rPr>
      </w:pPr>
      <w:r w:rsidRPr="00BA2BBA">
        <w:rPr>
          <w:noProof w:val="0"/>
          <w:lang w:eastAsia="cs-CZ"/>
        </w:rPr>
        <w:t>požadavky na technologický postup práce se Softwarem, tj. na postupy se základy provozní technologie Softwaru;</w:t>
      </w:r>
    </w:p>
    <w:p w14:paraId="71B199F1" w14:textId="5169AE70" w:rsidR="005B679E" w:rsidRPr="00BA2BBA" w:rsidRDefault="005B679E" w:rsidP="00807349">
      <w:pPr>
        <w:pStyle w:val="Odrkabody"/>
        <w:numPr>
          <w:ilvl w:val="0"/>
          <w:numId w:val="16"/>
        </w:numPr>
        <w:rPr>
          <w:noProof w:val="0"/>
          <w:lang w:eastAsia="cs-CZ"/>
        </w:rPr>
      </w:pPr>
      <w:r w:rsidRPr="00BA2BBA">
        <w:rPr>
          <w:noProof w:val="0"/>
          <w:lang w:eastAsia="cs-CZ"/>
        </w:rPr>
        <w:t>informace o technické struktuře Softwaru, případně návrhu rozvíjených části Softwaru pro potřeby SŽ; tj. poskytnou informaci o </w:t>
      </w:r>
      <w:r w:rsidR="001E4338" w:rsidRPr="00BA2BBA">
        <w:rPr>
          <w:noProof w:val="0"/>
          <w:lang w:eastAsia="cs-CZ"/>
        </w:rPr>
        <w:t>architektuře</w:t>
      </w:r>
      <w:r w:rsidRPr="00BA2BBA">
        <w:rPr>
          <w:noProof w:val="0"/>
          <w:lang w:eastAsia="cs-CZ"/>
        </w:rPr>
        <w:t xml:space="preserve"> systému a některých detailech řešení v oblasti aplikační, datové a v oblasti technické, do hloubky nutné ke kvalitnímu zajištění systémové podpory provozu.</w:t>
      </w:r>
    </w:p>
    <w:p w14:paraId="456BB8D3" w14:textId="77777777" w:rsidR="005B679E" w:rsidRPr="00BA2BBA" w:rsidRDefault="005B679E" w:rsidP="00807349">
      <w:pPr>
        <w:pStyle w:val="Odrkabody"/>
        <w:numPr>
          <w:ilvl w:val="0"/>
          <w:numId w:val="16"/>
        </w:numPr>
        <w:rPr>
          <w:noProof w:val="0"/>
          <w:lang w:eastAsia="cs-CZ"/>
        </w:rPr>
      </w:pPr>
      <w:r w:rsidRPr="00BA2BBA">
        <w:rPr>
          <w:noProof w:val="0"/>
          <w:lang w:eastAsia="cs-CZ"/>
        </w:rPr>
        <w:t>informace o organizačně provozním zajištění Softwaru, tj. principy a zásady potřebné pro budování a provoz jak pracovišť koncových uživatelů, tak pracovišť systémové podpory provozu;</w:t>
      </w:r>
    </w:p>
    <w:p w14:paraId="509E3D4F" w14:textId="77777777" w:rsidR="005B679E" w:rsidRPr="00BA2BBA" w:rsidRDefault="005B679E" w:rsidP="00807349">
      <w:pPr>
        <w:pStyle w:val="Odrkabody"/>
        <w:numPr>
          <w:ilvl w:val="0"/>
          <w:numId w:val="16"/>
        </w:numPr>
        <w:rPr>
          <w:noProof w:val="0"/>
          <w:lang w:eastAsia="cs-CZ"/>
        </w:rPr>
      </w:pPr>
      <w:r w:rsidRPr="00BA2BBA">
        <w:rPr>
          <w:noProof w:val="0"/>
          <w:lang w:eastAsia="cs-CZ"/>
        </w:rPr>
        <w:t>plány provozu a správy Softwaru. Základní procesy řízení provozu vč. parametrů pro jednotlivé činnosti, návrh organizace a rolí;</w:t>
      </w:r>
    </w:p>
    <w:p w14:paraId="61A2E48D" w14:textId="77777777" w:rsidR="005B679E" w:rsidRPr="00BA2BBA" w:rsidRDefault="005B679E" w:rsidP="00807349">
      <w:pPr>
        <w:pStyle w:val="Odrkabody"/>
        <w:numPr>
          <w:ilvl w:val="0"/>
          <w:numId w:val="16"/>
        </w:numPr>
        <w:rPr>
          <w:noProof w:val="0"/>
          <w:lang w:eastAsia="cs-CZ"/>
        </w:rPr>
      </w:pPr>
      <w:r w:rsidRPr="00BA2BBA">
        <w:rPr>
          <w:noProof w:val="0"/>
          <w:lang w:eastAsia="cs-CZ"/>
        </w:rPr>
        <w:t>plán podpory Softwaru. Základní procesy podpory provozu včetně parametrů pro jednotlivé činnosti, návrh organizace a rolí;</w:t>
      </w:r>
    </w:p>
    <w:p w14:paraId="4126E1CB" w14:textId="77777777" w:rsidR="005B679E" w:rsidRPr="00BA2BBA" w:rsidRDefault="005B679E" w:rsidP="00807349">
      <w:pPr>
        <w:pStyle w:val="Odrkabody"/>
        <w:numPr>
          <w:ilvl w:val="0"/>
          <w:numId w:val="16"/>
        </w:numPr>
        <w:rPr>
          <w:noProof w:val="0"/>
          <w:lang w:eastAsia="cs-CZ"/>
        </w:rPr>
      </w:pPr>
      <w:r w:rsidRPr="00BA2BBA">
        <w:rPr>
          <w:noProof w:val="0"/>
          <w:lang w:eastAsia="cs-CZ"/>
        </w:rPr>
        <w:t>konfigurace bezpečnostních prvků Softwaru; tj. popis způsobu zajištění garance souladu mechanizmu práce Softwaru s platnými bezpečnostními předpisy organizace, popis principů realizace těchto bezpečnostních prvků v Softwaru včetně informací, které jsou nutné k parametrizaci systému tak, aby bezpečnostní prvky zabudované v systému byly účinné (viz též bezpečnostní dokumentaci);</w:t>
      </w:r>
    </w:p>
    <w:p w14:paraId="0BB10A28" w14:textId="59A0DE91" w:rsidR="005B679E" w:rsidRPr="00BA2BBA" w:rsidRDefault="005B679E" w:rsidP="00807349">
      <w:pPr>
        <w:pStyle w:val="Odrkabody"/>
        <w:numPr>
          <w:ilvl w:val="0"/>
          <w:numId w:val="16"/>
        </w:numPr>
        <w:rPr>
          <w:noProof w:val="0"/>
          <w:lang w:eastAsia="cs-CZ"/>
        </w:rPr>
      </w:pPr>
      <w:r w:rsidRPr="00BA2BBA">
        <w:rPr>
          <w:noProof w:val="0"/>
          <w:lang w:eastAsia="cs-CZ"/>
        </w:rPr>
        <w:t xml:space="preserve">popis bezpečnostního zálohování dat a aplikací v Softwaru. Cílem této části administrátorské dokumentace je stanovit zásady bezpečnostního zálohování dat a aplikačních modulů vytvářených přímo po </w:t>
      </w:r>
      <w:r w:rsidR="0016281A" w:rsidRPr="00BA2BBA">
        <w:rPr>
          <w:noProof w:val="0"/>
          <w:lang w:eastAsia="cs-CZ"/>
        </w:rPr>
        <w:t>potřeby</w:t>
      </w:r>
      <w:r w:rsidRPr="00BA2BBA">
        <w:rPr>
          <w:noProof w:val="0"/>
          <w:lang w:eastAsia="cs-CZ"/>
        </w:rPr>
        <w:t xml:space="preserve"> </w:t>
      </w:r>
      <w:r w:rsidR="008C35C0">
        <w:rPr>
          <w:noProof w:val="0"/>
          <w:lang w:eastAsia="cs-CZ"/>
        </w:rPr>
        <w:t>I</w:t>
      </w:r>
      <w:r w:rsidRPr="00BA2BBA">
        <w:rPr>
          <w:noProof w:val="0"/>
          <w:lang w:eastAsia="cs-CZ"/>
        </w:rPr>
        <w:t>ntegrace Software do prostředí Zadavatele;</w:t>
      </w:r>
    </w:p>
    <w:p w14:paraId="21DF591B" w14:textId="77777777" w:rsidR="005B679E" w:rsidRPr="00BA2BBA" w:rsidRDefault="005B679E" w:rsidP="00807349">
      <w:pPr>
        <w:pStyle w:val="Odrkabody"/>
        <w:numPr>
          <w:ilvl w:val="0"/>
          <w:numId w:val="16"/>
        </w:numPr>
        <w:rPr>
          <w:noProof w:val="0"/>
          <w:lang w:eastAsia="cs-CZ"/>
        </w:rPr>
      </w:pPr>
      <w:r w:rsidRPr="00BA2BBA">
        <w:rPr>
          <w:noProof w:val="0"/>
          <w:lang w:eastAsia="cs-CZ"/>
        </w:rPr>
        <w:t>dohled a prověřování stavu Softwaru. Cílem této části je poskytnout informace nutné k organizaci rutinního sledování funkčnosti a bezpečnosti Softwaru;</w:t>
      </w:r>
    </w:p>
    <w:p w14:paraId="106A199C" w14:textId="77777777" w:rsidR="005B679E" w:rsidRPr="00BA2BBA" w:rsidRDefault="005B679E" w:rsidP="00807349">
      <w:pPr>
        <w:pStyle w:val="Odrkabody"/>
        <w:numPr>
          <w:ilvl w:val="0"/>
          <w:numId w:val="16"/>
        </w:numPr>
        <w:rPr>
          <w:noProof w:val="0"/>
          <w:lang w:eastAsia="cs-CZ"/>
        </w:rPr>
      </w:pPr>
      <w:r w:rsidRPr="00BA2BBA">
        <w:rPr>
          <w:noProof w:val="0"/>
          <w:lang w:eastAsia="cs-CZ"/>
        </w:rPr>
        <w:t>řešení nestandardních stavů Softwaru (Problémů), scénáře řešení. Cílem této části administrátorské dokumentace je stanovit scénáře postupů při řešení Problémů a uvést předpoklady, za kterých je možno dané scénáře aplikovat;</w:t>
      </w:r>
    </w:p>
    <w:p w14:paraId="51651D02" w14:textId="1103360D" w:rsidR="005B679E" w:rsidRPr="00BA2BBA" w:rsidRDefault="005B679E" w:rsidP="00807349">
      <w:pPr>
        <w:pStyle w:val="Odrkabody"/>
        <w:numPr>
          <w:ilvl w:val="0"/>
          <w:numId w:val="16"/>
        </w:numPr>
        <w:rPr>
          <w:noProof w:val="0"/>
        </w:rPr>
      </w:pPr>
      <w:r w:rsidRPr="00BA2BBA">
        <w:rPr>
          <w:noProof w:val="0"/>
          <w:lang w:eastAsia="cs-CZ"/>
        </w:rPr>
        <w:t xml:space="preserve">popis nástrojů pro </w:t>
      </w:r>
      <w:r w:rsidR="0015365A">
        <w:rPr>
          <w:noProof w:val="0"/>
          <w:lang w:eastAsia="cs-CZ"/>
        </w:rPr>
        <w:t>Test</w:t>
      </w:r>
      <w:r w:rsidRPr="00BA2BBA">
        <w:rPr>
          <w:noProof w:val="0"/>
          <w:lang w:eastAsia="cs-CZ"/>
        </w:rPr>
        <w:t>ování a správu.</w:t>
      </w:r>
    </w:p>
    <w:p w14:paraId="166DE76D" w14:textId="5A7AF3C8" w:rsidR="005B679E" w:rsidRPr="0016281A" w:rsidRDefault="005B679E" w:rsidP="005B679E">
      <w:pPr>
        <w:pStyle w:val="Odstavecnormln"/>
        <w:rPr>
          <w:noProof w:val="0"/>
          <w:u w:val="single"/>
        </w:rPr>
      </w:pPr>
      <w:r w:rsidRPr="0016281A">
        <w:rPr>
          <w:noProof w:val="0"/>
          <w:u w:val="single"/>
        </w:rPr>
        <w:t>Instalační příručka</w:t>
      </w:r>
      <w:r w:rsidR="0016281A">
        <w:rPr>
          <w:noProof w:val="0"/>
          <w:u w:val="single"/>
        </w:rPr>
        <w:t>:</w:t>
      </w:r>
    </w:p>
    <w:p w14:paraId="1153F87F" w14:textId="0815EC72" w:rsidR="005B679E" w:rsidRPr="00BA2BBA" w:rsidRDefault="001F1490" w:rsidP="005B679E">
      <w:pPr>
        <w:pStyle w:val="Odstavecnormln"/>
        <w:rPr>
          <w:noProof w:val="0"/>
        </w:rPr>
      </w:pPr>
      <w:r>
        <w:rPr>
          <w:noProof w:val="0"/>
        </w:rPr>
        <w:t>M</w:t>
      </w:r>
      <w:r w:rsidR="005B679E" w:rsidRPr="00BA2BBA">
        <w:rPr>
          <w:noProof w:val="0"/>
        </w:rPr>
        <w:t>usí poskytnout pracovnímu týmu systémové podpory provozu ICT v organizaci dostatečné informace pro:</w:t>
      </w:r>
    </w:p>
    <w:p w14:paraId="5D70E6F1" w14:textId="77777777" w:rsidR="005B679E" w:rsidRPr="00BA2BBA" w:rsidRDefault="005B679E" w:rsidP="00807349">
      <w:pPr>
        <w:pStyle w:val="Odrkabody"/>
        <w:numPr>
          <w:ilvl w:val="0"/>
          <w:numId w:val="16"/>
        </w:numPr>
        <w:rPr>
          <w:noProof w:val="0"/>
        </w:rPr>
      </w:pPr>
      <w:r w:rsidRPr="00BA2BBA">
        <w:rPr>
          <w:noProof w:val="0"/>
        </w:rPr>
        <w:tab/>
        <w:t>instalaci a konfiguraci serverových komponent, tj. podklady pro správnou instalaci, konfiguraci a kontrolu funkčnosti všech serverových komponent Softwaru;</w:t>
      </w:r>
    </w:p>
    <w:p w14:paraId="4F589E57" w14:textId="77777777" w:rsidR="005B679E" w:rsidRPr="00BA2BBA" w:rsidRDefault="005B679E" w:rsidP="00807349">
      <w:pPr>
        <w:pStyle w:val="Odrkabody"/>
        <w:numPr>
          <w:ilvl w:val="0"/>
          <w:numId w:val="16"/>
        </w:numPr>
        <w:rPr>
          <w:noProof w:val="0"/>
        </w:rPr>
      </w:pPr>
      <w:r w:rsidRPr="00BA2BBA">
        <w:rPr>
          <w:noProof w:val="0"/>
        </w:rPr>
        <w:tab/>
        <w:t>instalace a konfigurace klientských komponent v případě Tlustého klienta, tj. podklady pro správnou instalaci, konfiguraci a kontrolu funkčnosti všech komponent Softwaru i v případech umístění na klientských stanicích;</w:t>
      </w:r>
    </w:p>
    <w:p w14:paraId="15BF53F0" w14:textId="77777777" w:rsidR="005B679E" w:rsidRPr="00BA2BBA" w:rsidRDefault="005B679E" w:rsidP="00807349">
      <w:pPr>
        <w:pStyle w:val="Odrkabody"/>
        <w:numPr>
          <w:ilvl w:val="0"/>
          <w:numId w:val="16"/>
        </w:numPr>
        <w:rPr>
          <w:noProof w:val="0"/>
        </w:rPr>
      </w:pPr>
      <w:r w:rsidRPr="00BA2BBA">
        <w:rPr>
          <w:noProof w:val="0"/>
        </w:rPr>
        <w:tab/>
        <w:t>organizaci práce zavádění Softwaru do užívání, tj. informovat o pravidlech, zásadách, postupech, požadavcích a omezení při zavádění Softwaru do užívání.</w:t>
      </w:r>
    </w:p>
    <w:p w14:paraId="76CE4A12" w14:textId="4B366DE6" w:rsidR="005B679E" w:rsidRPr="0016281A" w:rsidRDefault="005B679E" w:rsidP="005B679E">
      <w:pPr>
        <w:pStyle w:val="Odstavecnormln"/>
        <w:rPr>
          <w:noProof w:val="0"/>
          <w:u w:val="single"/>
        </w:rPr>
      </w:pPr>
      <w:r w:rsidRPr="0016281A">
        <w:rPr>
          <w:noProof w:val="0"/>
          <w:u w:val="single"/>
        </w:rPr>
        <w:t>Uživatelská příručka</w:t>
      </w:r>
      <w:r w:rsidR="0016281A">
        <w:rPr>
          <w:noProof w:val="0"/>
          <w:u w:val="single"/>
        </w:rPr>
        <w:t>:</w:t>
      </w:r>
    </w:p>
    <w:p w14:paraId="62FC9736" w14:textId="5BAB3D06" w:rsidR="005B679E" w:rsidRPr="00BA2BBA" w:rsidRDefault="005B679E" w:rsidP="005B679E">
      <w:pPr>
        <w:pStyle w:val="Odstavecnormln"/>
        <w:rPr>
          <w:noProof w:val="0"/>
        </w:rPr>
      </w:pPr>
      <w:r w:rsidRPr="00BA2BBA">
        <w:rPr>
          <w:noProof w:val="0"/>
        </w:rPr>
        <w:t>Uživatelská příručka, je dokumentace</w:t>
      </w:r>
      <w:r w:rsidR="0016281A">
        <w:rPr>
          <w:noProof w:val="0"/>
        </w:rPr>
        <w:t>,</w:t>
      </w:r>
      <w:r w:rsidRPr="00BA2BBA">
        <w:rPr>
          <w:noProof w:val="0"/>
        </w:rPr>
        <w:t xml:space="preserve"> která musí zahrnovat kompletní popis funkcionalit ve vazbě na jednotlivé uživatelské role, včetně názorných příkladů. Příručka musí být uživatelsky přívětivá </w:t>
      </w:r>
      <w:r w:rsidRPr="00BA2BBA">
        <w:rPr>
          <w:noProof w:val="0"/>
        </w:rPr>
        <w:lastRenderedPageBreak/>
        <w:t xml:space="preserve">sestavená tak aby měla návodný charakter a současně rejstřík s možností vyhledávání dle různých klíčů. </w:t>
      </w:r>
    </w:p>
    <w:p w14:paraId="6ECB4271" w14:textId="03A34CBD" w:rsidR="005B679E" w:rsidRPr="00BA2BBA" w:rsidRDefault="005B679E" w:rsidP="005B679E">
      <w:pPr>
        <w:pStyle w:val="Odstavecnormln"/>
        <w:rPr>
          <w:noProof w:val="0"/>
        </w:rPr>
      </w:pPr>
      <w:r w:rsidRPr="00BA2BBA">
        <w:rPr>
          <w:noProof w:val="0"/>
        </w:rPr>
        <w:t>Součástí bude uživatelské nápovědy obsahující alespoň:</w:t>
      </w:r>
    </w:p>
    <w:p w14:paraId="06C0EA02" w14:textId="771D5870" w:rsidR="005B679E" w:rsidRPr="00BA2BBA" w:rsidRDefault="005B679E" w:rsidP="00807349">
      <w:pPr>
        <w:pStyle w:val="Odrkabody"/>
        <w:numPr>
          <w:ilvl w:val="0"/>
          <w:numId w:val="16"/>
        </w:numPr>
        <w:rPr>
          <w:noProof w:val="0"/>
        </w:rPr>
      </w:pPr>
      <w:r w:rsidRPr="00BA2BBA">
        <w:rPr>
          <w:noProof w:val="0"/>
        </w:rPr>
        <w:t>Aplikační nápovědu</w:t>
      </w:r>
      <w:r w:rsidR="001F1490">
        <w:rPr>
          <w:noProof w:val="0"/>
        </w:rPr>
        <w:t>.</w:t>
      </w:r>
    </w:p>
    <w:p w14:paraId="31DDF311" w14:textId="6805AE21" w:rsidR="005B679E" w:rsidRPr="00BA2BBA" w:rsidRDefault="005B679E" w:rsidP="00807349">
      <w:pPr>
        <w:pStyle w:val="Odrkabody"/>
        <w:numPr>
          <w:ilvl w:val="0"/>
          <w:numId w:val="16"/>
        </w:numPr>
        <w:rPr>
          <w:noProof w:val="0"/>
        </w:rPr>
      </w:pPr>
      <w:r w:rsidRPr="00BA2BBA">
        <w:rPr>
          <w:noProof w:val="0"/>
        </w:rPr>
        <w:t>Metodickou nápovědu</w:t>
      </w:r>
      <w:r w:rsidR="001F1490">
        <w:rPr>
          <w:noProof w:val="0"/>
        </w:rPr>
        <w:t>.</w:t>
      </w:r>
    </w:p>
    <w:p w14:paraId="0A011DCB" w14:textId="7F23309C" w:rsidR="005B679E" w:rsidRDefault="0016281A" w:rsidP="0016281A">
      <w:pPr>
        <w:pStyle w:val="Nadpis3"/>
      </w:pPr>
      <w:r>
        <w:t>Dokumentace Integrační a Implementační</w:t>
      </w:r>
    </w:p>
    <w:p w14:paraId="55BDF702" w14:textId="1C09A95E" w:rsidR="00A613F6" w:rsidRDefault="00D45242" w:rsidP="00894360">
      <w:pPr>
        <w:pStyle w:val="Odstavecnormln"/>
        <w:rPr>
          <w:lang w:eastAsia="cs-CZ"/>
        </w:rPr>
      </w:pPr>
      <w:r>
        <w:rPr>
          <w:lang w:eastAsia="cs-CZ"/>
        </w:rPr>
        <w:t xml:space="preserve">Jedná se o typ </w:t>
      </w:r>
      <w:r w:rsidR="00A613F6">
        <w:rPr>
          <w:lang w:eastAsia="cs-CZ"/>
        </w:rPr>
        <w:t>D</w:t>
      </w:r>
      <w:r w:rsidR="00A613F6" w:rsidRPr="00583E9E">
        <w:rPr>
          <w:lang w:eastAsia="cs-CZ"/>
        </w:rPr>
        <w:t xml:space="preserve">okumentace </w:t>
      </w:r>
      <w:r>
        <w:rPr>
          <w:lang w:eastAsia="cs-CZ"/>
        </w:rPr>
        <w:t>k Software výše neuvedené, která je tvořená pro uživatele technické a adminitrátorské zástup</w:t>
      </w:r>
      <w:r w:rsidR="00894360">
        <w:rPr>
          <w:lang w:eastAsia="cs-CZ"/>
        </w:rPr>
        <w:t>ující</w:t>
      </w:r>
      <w:r>
        <w:rPr>
          <w:lang w:eastAsia="cs-CZ"/>
        </w:rPr>
        <w:t xml:space="preserve"> Zadavatele. Jedná se </w:t>
      </w:r>
      <w:r w:rsidR="00A613F6" w:rsidRPr="00583E9E">
        <w:rPr>
          <w:lang w:eastAsia="cs-CZ"/>
        </w:rPr>
        <w:t>Dokumentac</w:t>
      </w:r>
      <w:r>
        <w:rPr>
          <w:lang w:eastAsia="cs-CZ"/>
        </w:rPr>
        <w:t>i</w:t>
      </w:r>
      <w:r w:rsidR="00A613F6" w:rsidRPr="00583E9E">
        <w:rPr>
          <w:lang w:eastAsia="cs-CZ"/>
        </w:rPr>
        <w:t xml:space="preserve"> </w:t>
      </w:r>
      <w:r w:rsidR="003F36C1">
        <w:rPr>
          <w:lang w:eastAsia="cs-CZ"/>
        </w:rPr>
        <w:t>Software</w:t>
      </w:r>
      <w:r>
        <w:rPr>
          <w:lang w:eastAsia="cs-CZ"/>
        </w:rPr>
        <w:t>, která se</w:t>
      </w:r>
      <w:r w:rsidR="003F36C1">
        <w:rPr>
          <w:lang w:eastAsia="cs-CZ"/>
        </w:rPr>
        <w:t xml:space="preserve"> </w:t>
      </w:r>
      <w:r w:rsidR="00A613F6" w:rsidRPr="00583E9E">
        <w:rPr>
          <w:lang w:eastAsia="cs-CZ"/>
        </w:rPr>
        <w:t>bude obsahovat je</w:t>
      </w:r>
      <w:r>
        <w:rPr>
          <w:lang w:eastAsia="cs-CZ"/>
        </w:rPr>
        <w:t>ho</w:t>
      </w:r>
      <w:r w:rsidR="00A613F6" w:rsidRPr="00583E9E">
        <w:rPr>
          <w:lang w:eastAsia="cs-CZ"/>
        </w:rPr>
        <w:t xml:space="preserve"> architekturu </w:t>
      </w:r>
      <w:r w:rsidR="00894360">
        <w:rPr>
          <w:lang w:eastAsia="cs-CZ"/>
        </w:rPr>
        <w:t xml:space="preserve">v rozdělení </w:t>
      </w:r>
      <w:r>
        <w:rPr>
          <w:lang w:eastAsia="cs-CZ"/>
        </w:rPr>
        <w:t xml:space="preserve">dle </w:t>
      </w:r>
      <w:r w:rsidR="00A613F6" w:rsidRPr="00583E9E">
        <w:rPr>
          <w:lang w:eastAsia="cs-CZ"/>
        </w:rPr>
        <w:t>jednotliv</w:t>
      </w:r>
      <w:r>
        <w:rPr>
          <w:lang w:eastAsia="cs-CZ"/>
        </w:rPr>
        <w:t>ých modulů, komponentů</w:t>
      </w:r>
      <w:r w:rsidR="00894360">
        <w:rPr>
          <w:lang w:eastAsia="cs-CZ"/>
        </w:rPr>
        <w:t xml:space="preserve"> s jejich </w:t>
      </w:r>
      <w:r>
        <w:rPr>
          <w:lang w:eastAsia="cs-CZ"/>
        </w:rPr>
        <w:t>podrobn</w:t>
      </w:r>
      <w:r w:rsidR="00894360">
        <w:rPr>
          <w:lang w:eastAsia="cs-CZ"/>
        </w:rPr>
        <w:t>ou</w:t>
      </w:r>
      <w:r>
        <w:rPr>
          <w:lang w:eastAsia="cs-CZ"/>
        </w:rPr>
        <w:t xml:space="preserve"> </w:t>
      </w:r>
      <w:r w:rsidR="00A613F6" w:rsidRPr="00583E9E">
        <w:rPr>
          <w:lang w:eastAsia="cs-CZ"/>
        </w:rPr>
        <w:t>definic</w:t>
      </w:r>
      <w:r w:rsidR="00894360">
        <w:rPr>
          <w:lang w:eastAsia="cs-CZ"/>
        </w:rPr>
        <w:t xml:space="preserve">í, popisem, včetně </w:t>
      </w:r>
      <w:r w:rsidR="00A613F6" w:rsidRPr="00583E9E">
        <w:rPr>
          <w:lang w:eastAsia="cs-CZ"/>
        </w:rPr>
        <w:t>popis</w:t>
      </w:r>
      <w:r w:rsidR="00894360">
        <w:rPr>
          <w:lang w:eastAsia="cs-CZ"/>
        </w:rPr>
        <w:t>u</w:t>
      </w:r>
      <w:r w:rsidR="00A613F6" w:rsidRPr="00583E9E">
        <w:rPr>
          <w:lang w:eastAsia="cs-CZ"/>
        </w:rPr>
        <w:t xml:space="preserve"> jejich logiky, volání, vstupních a výstupních parametrů, návratových a chybových kódů či hlášení, návod pro použití služeb, způsob monitorování a způsob </w:t>
      </w:r>
      <w:r w:rsidR="0015365A">
        <w:rPr>
          <w:lang w:eastAsia="cs-CZ"/>
        </w:rPr>
        <w:t>Test</w:t>
      </w:r>
      <w:r w:rsidR="00A613F6" w:rsidRPr="00583E9E">
        <w:rPr>
          <w:lang w:eastAsia="cs-CZ"/>
        </w:rPr>
        <w:t xml:space="preserve">ování. </w:t>
      </w:r>
      <w:r w:rsidR="00894360">
        <w:rPr>
          <w:lang w:eastAsia="cs-CZ"/>
        </w:rPr>
        <w:t xml:space="preserve">Součásti Dokumentace bude také provazba na ostatní typy Dokumentacecí jako jsou </w:t>
      </w:r>
      <w:r w:rsidR="009553CF">
        <w:rPr>
          <w:lang w:eastAsia="cs-CZ"/>
        </w:rPr>
        <w:t xml:space="preserve">např.  </w:t>
      </w:r>
      <w:r w:rsidR="00894360">
        <w:rPr>
          <w:lang w:eastAsia="cs-CZ"/>
        </w:rPr>
        <w:t>příručky,</w:t>
      </w:r>
      <w:r w:rsidR="009553CF">
        <w:rPr>
          <w:lang w:eastAsia="cs-CZ"/>
        </w:rPr>
        <w:t xml:space="preserve"> protokoly apod.</w:t>
      </w:r>
      <w:r w:rsidR="00894360">
        <w:rPr>
          <w:lang w:eastAsia="cs-CZ"/>
        </w:rPr>
        <w:t xml:space="preserve"> Přip vytváření Dokumentace budou respektované požadavky Technické specifikace a Smlouvy.</w:t>
      </w:r>
    </w:p>
    <w:p w14:paraId="67E09DA8" w14:textId="77777777" w:rsidR="005B679E" w:rsidRPr="00BA2BBA" w:rsidRDefault="005B679E" w:rsidP="005B679E">
      <w:pPr>
        <w:pStyle w:val="Nadpis20"/>
      </w:pPr>
      <w:bookmarkStart w:id="172" w:name="_Ref532453313"/>
      <w:bookmarkStart w:id="173" w:name="_Toc5833805"/>
      <w:bookmarkStart w:id="174" w:name="_Toc53573219"/>
      <w:bookmarkStart w:id="175" w:name="_Toc131423949"/>
      <w:bookmarkStart w:id="176" w:name="_Toc134649218"/>
      <w:bookmarkStart w:id="177" w:name="_Toc136896842"/>
      <w:r w:rsidRPr="00BA2BBA">
        <w:t>Požadavky na školení</w:t>
      </w:r>
      <w:bookmarkEnd w:id="172"/>
      <w:bookmarkEnd w:id="173"/>
      <w:bookmarkEnd w:id="174"/>
      <w:bookmarkEnd w:id="175"/>
      <w:bookmarkEnd w:id="176"/>
      <w:bookmarkEnd w:id="177"/>
    </w:p>
    <w:p w14:paraId="2F0D169D" w14:textId="77777777" w:rsidR="005B679E" w:rsidRPr="00BA2BBA" w:rsidRDefault="005B679E" w:rsidP="005B679E">
      <w:pPr>
        <w:pStyle w:val="Odstavecnormln"/>
        <w:rPr>
          <w:rFonts w:eastAsiaTheme="minorHAnsi" w:cstheme="minorBidi"/>
          <w:noProof w:val="0"/>
          <w:szCs w:val="18"/>
        </w:rPr>
      </w:pPr>
      <w:bookmarkStart w:id="178" w:name="_Hlk119480395"/>
      <w:r w:rsidRPr="00BA2BBA">
        <w:rPr>
          <w:rFonts w:eastAsiaTheme="minorHAnsi" w:cstheme="minorBidi"/>
          <w:noProof w:val="0"/>
          <w:szCs w:val="18"/>
        </w:rPr>
        <w:t>Zadavatel požaduje, aby Dodavatel provedl Školení, která musí pokrývat všechny aspekty práce se Software, jeho uživatelské, administrátorské a technické obsluhy, provozování procesů a souvisejících činností vykonávaných pracovníky Zadavatele, případně pracovníky dotčených organizací</w:t>
      </w:r>
      <w:bookmarkEnd w:id="178"/>
      <w:r w:rsidRPr="00BA2BBA">
        <w:rPr>
          <w:rFonts w:eastAsiaTheme="minorHAnsi" w:cstheme="minorBidi"/>
          <w:noProof w:val="0"/>
          <w:szCs w:val="18"/>
        </w:rPr>
        <w:t>:</w:t>
      </w:r>
    </w:p>
    <w:p w14:paraId="2429640C" w14:textId="77777777" w:rsidR="005B679E" w:rsidRPr="00BA2BBA" w:rsidRDefault="005B679E" w:rsidP="001F44C1">
      <w:pPr>
        <w:pStyle w:val="Odrkabody"/>
        <w:numPr>
          <w:ilvl w:val="0"/>
          <w:numId w:val="16"/>
        </w:numPr>
        <w:spacing w:before="0" w:after="120" w:line="276" w:lineRule="auto"/>
        <w:ind w:hanging="357"/>
        <w:rPr>
          <w:noProof w:val="0"/>
        </w:rPr>
      </w:pPr>
      <w:r w:rsidRPr="00BA2BBA">
        <w:rPr>
          <w:noProof w:val="0"/>
        </w:rPr>
        <w:t xml:space="preserve">dodavatel bude řídit a koordinovat průběh školení, zajistí organizaci školení a vypracuje </w:t>
      </w:r>
      <w:r w:rsidRPr="00BA2BBA">
        <w:rPr>
          <w:noProof w:val="0"/>
        </w:rPr>
        <w:br/>
        <w:t>jeho harmonogram;</w:t>
      </w:r>
    </w:p>
    <w:p w14:paraId="62EFE01F" w14:textId="77777777" w:rsidR="005B679E" w:rsidRPr="00BA2BBA" w:rsidRDefault="005B679E" w:rsidP="001F44C1">
      <w:pPr>
        <w:pStyle w:val="Odrkabody"/>
        <w:numPr>
          <w:ilvl w:val="0"/>
          <w:numId w:val="16"/>
        </w:numPr>
        <w:spacing w:before="0" w:after="120" w:line="276" w:lineRule="auto"/>
        <w:ind w:hanging="357"/>
        <w:rPr>
          <w:noProof w:val="0"/>
        </w:rPr>
      </w:pPr>
      <w:r w:rsidRPr="00BA2BBA">
        <w:rPr>
          <w:noProof w:val="0"/>
        </w:rPr>
        <w:t>dodavatel vypracuje plán Školení a školící materiály pro jednotlivé typy školení, který bude vždy k dispozici účastníkům Školení alespoň 5 pracovních dnů před zahájením Školení;</w:t>
      </w:r>
    </w:p>
    <w:p w14:paraId="2775F535" w14:textId="77777777" w:rsidR="005B679E" w:rsidRPr="00BA2BBA" w:rsidRDefault="005B679E" w:rsidP="001F44C1">
      <w:pPr>
        <w:pStyle w:val="Odrkabody"/>
        <w:numPr>
          <w:ilvl w:val="0"/>
          <w:numId w:val="16"/>
        </w:numPr>
        <w:spacing w:before="0" w:after="120" w:line="276" w:lineRule="auto"/>
        <w:ind w:hanging="357"/>
        <w:rPr>
          <w:noProof w:val="0"/>
        </w:rPr>
      </w:pPr>
      <w:r w:rsidRPr="00BA2BBA">
        <w:rPr>
          <w:noProof w:val="0"/>
        </w:rPr>
        <w:t>plán Školení bude obsahovat celkovou strukturu a přehled prováděných Školení, jejich rozsah, cílovou skupinu školení a potřebnou součinnost Zadavatele či dotčených stran;</w:t>
      </w:r>
    </w:p>
    <w:p w14:paraId="734CB3F7" w14:textId="77777777" w:rsidR="005B679E" w:rsidRPr="00BA2BBA" w:rsidRDefault="005B679E" w:rsidP="001F44C1">
      <w:pPr>
        <w:pStyle w:val="Odrkabody"/>
        <w:numPr>
          <w:ilvl w:val="0"/>
          <w:numId w:val="16"/>
        </w:numPr>
        <w:spacing w:before="0" w:after="120" w:line="276" w:lineRule="auto"/>
        <w:ind w:hanging="357"/>
        <w:rPr>
          <w:noProof w:val="0"/>
        </w:rPr>
      </w:pPr>
      <w:r w:rsidRPr="00BA2BBA">
        <w:rPr>
          <w:noProof w:val="0"/>
        </w:rPr>
        <w:t>dodavatel zajistí vhodné školitele s řádnou znalostí probírané problematiky a znalostí všech souvisejících částí Softwaru i prováděných činností a postupů zejména z pohledu cílové skupiny účastníků daného Školení;</w:t>
      </w:r>
    </w:p>
    <w:p w14:paraId="60A0F008" w14:textId="63B5C97F" w:rsidR="005B679E" w:rsidRPr="00BA2BBA" w:rsidRDefault="005B679E" w:rsidP="001F44C1">
      <w:pPr>
        <w:pStyle w:val="Odrkabody"/>
        <w:numPr>
          <w:ilvl w:val="0"/>
          <w:numId w:val="16"/>
        </w:numPr>
        <w:spacing w:before="0" w:after="120" w:line="276" w:lineRule="auto"/>
        <w:ind w:hanging="357"/>
        <w:rPr>
          <w:noProof w:val="0"/>
        </w:rPr>
      </w:pPr>
      <w:r w:rsidRPr="00BA2BBA">
        <w:rPr>
          <w:noProof w:val="0"/>
        </w:rPr>
        <w:t>dodavatel provede Školení Softwaru v rozdělení na</w:t>
      </w:r>
      <w:r w:rsidR="0049078C">
        <w:rPr>
          <w:noProof w:val="0"/>
        </w:rPr>
        <w:t>:</w:t>
      </w:r>
    </w:p>
    <w:p w14:paraId="192552ED" w14:textId="1FD767B7" w:rsidR="005B679E" w:rsidRPr="00BA2BBA" w:rsidRDefault="005B679E" w:rsidP="001F44C1">
      <w:pPr>
        <w:pStyle w:val="Odrkabody"/>
        <w:spacing w:before="0" w:after="120" w:line="276" w:lineRule="auto"/>
        <w:ind w:hanging="357"/>
        <w:rPr>
          <w:noProof w:val="0"/>
        </w:rPr>
      </w:pPr>
      <w:r w:rsidRPr="00BA2BBA">
        <w:rPr>
          <w:noProof w:val="0"/>
        </w:rPr>
        <w:t>Školení uživatelské</w:t>
      </w:r>
      <w:r w:rsidR="001F1490">
        <w:rPr>
          <w:noProof w:val="0"/>
        </w:rPr>
        <w:t>,</w:t>
      </w:r>
    </w:p>
    <w:p w14:paraId="47EB16C7" w14:textId="350F1723" w:rsidR="005B679E" w:rsidRPr="00BA2BBA" w:rsidRDefault="005B679E" w:rsidP="001F44C1">
      <w:pPr>
        <w:pStyle w:val="Odrkabody"/>
        <w:spacing w:before="0" w:after="120" w:line="276" w:lineRule="auto"/>
        <w:ind w:hanging="357"/>
        <w:rPr>
          <w:noProof w:val="0"/>
        </w:rPr>
      </w:pPr>
      <w:r w:rsidRPr="00BA2BBA">
        <w:rPr>
          <w:noProof w:val="0"/>
        </w:rPr>
        <w:t xml:space="preserve">Školení </w:t>
      </w:r>
      <w:r w:rsidR="009553CF" w:rsidRPr="00BA2BBA">
        <w:rPr>
          <w:noProof w:val="0"/>
        </w:rPr>
        <w:t>administrátorské</w:t>
      </w:r>
      <w:r w:rsidR="001F1490">
        <w:rPr>
          <w:noProof w:val="0"/>
        </w:rPr>
        <w:t>,</w:t>
      </w:r>
    </w:p>
    <w:p w14:paraId="20D5B17A" w14:textId="77777777" w:rsidR="005B679E" w:rsidRPr="00BA2BBA" w:rsidRDefault="005B679E" w:rsidP="001F44C1">
      <w:pPr>
        <w:pStyle w:val="Odrkabody"/>
        <w:numPr>
          <w:ilvl w:val="0"/>
          <w:numId w:val="16"/>
        </w:numPr>
        <w:spacing w:before="0" w:after="120" w:line="276" w:lineRule="auto"/>
        <w:ind w:hanging="357"/>
        <w:rPr>
          <w:noProof w:val="0"/>
        </w:rPr>
      </w:pPr>
      <w:r w:rsidRPr="00BA2BBA">
        <w:rPr>
          <w:noProof w:val="0"/>
        </w:rPr>
        <w:t>školící materiály budou odpovídat konečné podobě Softwaru tak, jak bude systém nasazován do provozu;</w:t>
      </w:r>
    </w:p>
    <w:p w14:paraId="41065F5A" w14:textId="77777777" w:rsidR="005B679E" w:rsidRPr="00BA2BBA" w:rsidRDefault="005B679E" w:rsidP="001F44C1">
      <w:pPr>
        <w:pStyle w:val="Odrkabody"/>
        <w:numPr>
          <w:ilvl w:val="0"/>
          <w:numId w:val="16"/>
        </w:numPr>
        <w:spacing w:before="0" w:after="120" w:line="276" w:lineRule="auto"/>
        <w:ind w:hanging="357"/>
        <w:rPr>
          <w:noProof w:val="0"/>
        </w:rPr>
      </w:pPr>
      <w:r w:rsidRPr="00BA2BBA">
        <w:rPr>
          <w:noProof w:val="0"/>
        </w:rPr>
        <w:t>školící materiály budou zpracovány běžnou formou ve vhodných nástrojích, zejm. MS Office, tzn. prezentace hlavně v PPTX, materiály pro účastníky v PPTX či DOCX;</w:t>
      </w:r>
    </w:p>
    <w:p w14:paraId="2C84C4DB" w14:textId="2FD04C4E" w:rsidR="005B679E" w:rsidRPr="00BA2BBA" w:rsidRDefault="005B679E" w:rsidP="001F44C1">
      <w:pPr>
        <w:pStyle w:val="Odrkabody"/>
        <w:numPr>
          <w:ilvl w:val="0"/>
          <w:numId w:val="16"/>
        </w:numPr>
        <w:spacing w:before="0" w:after="120" w:line="276" w:lineRule="auto"/>
        <w:ind w:hanging="357"/>
        <w:rPr>
          <w:noProof w:val="0"/>
        </w:rPr>
      </w:pPr>
      <w:r w:rsidRPr="00BA2BBA">
        <w:rPr>
          <w:noProof w:val="0"/>
        </w:rPr>
        <w:t>součástí školicího materiálu bude vytvořené demo prostředí fikt</w:t>
      </w:r>
      <w:r w:rsidR="00B86257" w:rsidRPr="00BA2BBA">
        <w:rPr>
          <w:noProof w:val="0"/>
        </w:rPr>
        <w:t>i</w:t>
      </w:r>
      <w:r w:rsidRPr="00BA2BBA">
        <w:rPr>
          <w:noProof w:val="0"/>
        </w:rPr>
        <w:t xml:space="preserve">vní </w:t>
      </w:r>
      <w:r w:rsidR="00B86257" w:rsidRPr="00BA2BBA">
        <w:rPr>
          <w:noProof w:val="0"/>
        </w:rPr>
        <w:t>Stavb</w:t>
      </w:r>
      <w:r w:rsidRPr="00BA2BBA">
        <w:rPr>
          <w:noProof w:val="0"/>
        </w:rPr>
        <w:t xml:space="preserve">y, na kterém bude práce Software </w:t>
      </w:r>
      <w:r w:rsidR="009553CF" w:rsidRPr="00BA2BBA">
        <w:rPr>
          <w:noProof w:val="0"/>
        </w:rPr>
        <w:t>simulovaná</w:t>
      </w:r>
      <w:r w:rsidRPr="00BA2BBA">
        <w:rPr>
          <w:noProof w:val="0"/>
        </w:rPr>
        <w:t xml:space="preserve"> v průběhu Školení. Demo prostředí bude uzpůsobené charakteru školení (např. demo prostředí pro přípravu staveb a demo prostředí pro realizaci staveb); </w:t>
      </w:r>
    </w:p>
    <w:p w14:paraId="7C80D222" w14:textId="77777777" w:rsidR="005B679E" w:rsidRPr="00BA2BBA" w:rsidRDefault="005B679E" w:rsidP="001F44C1">
      <w:pPr>
        <w:pStyle w:val="Odrkabody"/>
        <w:numPr>
          <w:ilvl w:val="0"/>
          <w:numId w:val="16"/>
        </w:numPr>
        <w:spacing w:before="0" w:after="120" w:line="276" w:lineRule="auto"/>
        <w:ind w:hanging="357"/>
        <w:rPr>
          <w:noProof w:val="0"/>
        </w:rPr>
      </w:pPr>
      <w:r w:rsidRPr="00BA2BBA">
        <w:rPr>
          <w:noProof w:val="0"/>
        </w:rPr>
        <w:t>uživatelské procesy, činnosti, agendy či jiné úkony budou ve školících materiálech zohledněny v jejich celistvosti, tzn. od jejich počátku až do jejich dokončení;</w:t>
      </w:r>
    </w:p>
    <w:p w14:paraId="750A549D" w14:textId="647BA675" w:rsidR="005B679E" w:rsidRPr="00BA2BBA" w:rsidRDefault="005B679E" w:rsidP="001F44C1">
      <w:pPr>
        <w:pStyle w:val="Odrkabody"/>
        <w:numPr>
          <w:ilvl w:val="0"/>
          <w:numId w:val="16"/>
        </w:numPr>
        <w:spacing w:before="0" w:after="120" w:line="276" w:lineRule="auto"/>
        <w:ind w:hanging="357"/>
        <w:rPr>
          <w:noProof w:val="0"/>
        </w:rPr>
      </w:pPr>
      <w:r w:rsidRPr="00BA2BBA">
        <w:rPr>
          <w:noProof w:val="0"/>
        </w:rPr>
        <w:t xml:space="preserve">školící materiály budou svým obsahem, strukturou, šířkou záběru i mírou podrobnosti odpovídat cílové skupině, pro </w:t>
      </w:r>
      <w:r w:rsidR="001E4338" w:rsidRPr="00BA2BBA">
        <w:rPr>
          <w:noProof w:val="0"/>
        </w:rPr>
        <w:t>niž</w:t>
      </w:r>
      <w:r w:rsidRPr="00BA2BBA">
        <w:rPr>
          <w:noProof w:val="0"/>
        </w:rPr>
        <w:t xml:space="preserve"> je dané školení a tyto materiály určeny.</w:t>
      </w:r>
    </w:p>
    <w:p w14:paraId="285D0B64" w14:textId="5D59707C" w:rsidR="005B679E" w:rsidRPr="00BA2BBA" w:rsidRDefault="005B679E" w:rsidP="001F44C1">
      <w:pPr>
        <w:pStyle w:val="Odstavecnormln"/>
        <w:spacing w:before="0" w:after="120"/>
        <w:rPr>
          <w:rStyle w:val="Odstavec"/>
          <w:noProof w:val="0"/>
        </w:rPr>
      </w:pPr>
      <w:r w:rsidRPr="00BA2BBA">
        <w:rPr>
          <w:rStyle w:val="Odstavec"/>
          <w:noProof w:val="0"/>
        </w:rPr>
        <w:t xml:space="preserve">Školení budou probíhat primárně v prostorách Zadavatele, avšak po dohodě lze využít i prostory Dodavatele. Školení bude prováděno ve školícím; tj. </w:t>
      </w:r>
      <w:r w:rsidR="00D17F6F">
        <w:rPr>
          <w:rStyle w:val="Odstavec"/>
          <w:noProof w:val="0"/>
        </w:rPr>
        <w:t>t</w:t>
      </w:r>
      <w:r w:rsidR="0015365A">
        <w:rPr>
          <w:rStyle w:val="Odstavec"/>
          <w:noProof w:val="0"/>
        </w:rPr>
        <w:t>est</w:t>
      </w:r>
      <w:r w:rsidRPr="00BA2BBA">
        <w:rPr>
          <w:rStyle w:val="Odstavec"/>
          <w:noProof w:val="0"/>
        </w:rPr>
        <w:t xml:space="preserve">ovacím demo prostředí (viz výše), které bude účastníkům Školení umožňovat praktické procvičování školené problematiky. Živé ukázky práce se Softwarem, výstupy, dokumenty, prezentace a jednotlivé postupy bude Dodavatel provádět </w:t>
      </w:r>
      <w:r w:rsidRPr="00BA2BBA">
        <w:rPr>
          <w:rStyle w:val="Odstavec"/>
          <w:noProof w:val="0"/>
        </w:rPr>
        <w:lastRenderedPageBreak/>
        <w:t xml:space="preserve">z jednoho počítače, který bude připojen ke školícímu či </w:t>
      </w:r>
      <w:r w:rsidR="0015365A">
        <w:rPr>
          <w:rStyle w:val="Odstavec"/>
          <w:noProof w:val="0"/>
        </w:rPr>
        <w:t>Test</w:t>
      </w:r>
      <w:r w:rsidRPr="00BA2BBA">
        <w:rPr>
          <w:rStyle w:val="Odstavec"/>
          <w:noProof w:val="0"/>
        </w:rPr>
        <w:t xml:space="preserve">ovacímu prostředí, bude mít přístup ke všem požadovaným systémům, komponentám či informačním zdrojům a bude připojen k velkoplošné projekci. </w:t>
      </w:r>
    </w:p>
    <w:p w14:paraId="148AB4A7" w14:textId="51607D0A" w:rsidR="005B679E" w:rsidRPr="00BA2BBA" w:rsidRDefault="005B679E" w:rsidP="001F44C1">
      <w:pPr>
        <w:pStyle w:val="Odstavecnormln"/>
        <w:spacing w:before="0" w:after="120"/>
        <w:rPr>
          <w:rFonts w:eastAsiaTheme="minorHAnsi" w:cstheme="minorBidi"/>
          <w:noProof w:val="0"/>
          <w:szCs w:val="18"/>
        </w:rPr>
      </w:pPr>
      <w:r w:rsidRPr="00BA2BBA">
        <w:rPr>
          <w:rStyle w:val="Odstavec"/>
          <w:noProof w:val="0"/>
        </w:rPr>
        <w:t xml:space="preserve">Účastníkům Školení bude umožněno provádět úkony současně se školitelem na pracovních PC, a to buď poskytnutých Dodavatelem, nebo se bude jednat o hardware Zadavatele (školených </w:t>
      </w:r>
      <w:r w:rsidR="00894360" w:rsidRPr="00BA2BBA">
        <w:rPr>
          <w:rStyle w:val="Odstavec"/>
          <w:noProof w:val="0"/>
        </w:rPr>
        <w:t>zaměstnanců</w:t>
      </w:r>
      <w:r w:rsidRPr="00BA2BBA">
        <w:rPr>
          <w:rStyle w:val="Odstavec"/>
          <w:noProof w:val="0"/>
        </w:rPr>
        <w:t xml:space="preserve"> třetích stran zastupujících </w:t>
      </w:r>
      <w:r w:rsidR="00894360" w:rsidRPr="00BA2BBA">
        <w:rPr>
          <w:rStyle w:val="Odstavec"/>
          <w:noProof w:val="0"/>
        </w:rPr>
        <w:t>uživatele</w:t>
      </w:r>
      <w:r w:rsidRPr="00BA2BBA">
        <w:rPr>
          <w:rStyle w:val="Odstavec"/>
          <w:noProof w:val="0"/>
        </w:rPr>
        <w:t xml:space="preserve">) což je ze strany Zadavatele preferováno. </w:t>
      </w:r>
      <w:r w:rsidRPr="00BA2BBA">
        <w:rPr>
          <w:rFonts w:eastAsiaTheme="minorHAnsi" w:cstheme="minorBidi"/>
          <w:noProof w:val="0"/>
          <w:szCs w:val="18"/>
        </w:rPr>
        <w:t xml:space="preserve">Dodavatel primárně připraví školicí prostředí včetně všech souvisejících úkonů před každým Školením (např. provede nastavení účtů a přístupů pro účastníky Školení, nastaví konfiguraci, připraví data pro Školení, připraví scénáře, modely fiktivní </w:t>
      </w:r>
      <w:r w:rsidR="00B86257" w:rsidRPr="00BA2BBA">
        <w:rPr>
          <w:rFonts w:eastAsiaTheme="minorHAnsi" w:cstheme="minorBidi"/>
          <w:noProof w:val="0"/>
          <w:szCs w:val="18"/>
        </w:rPr>
        <w:t>Stavb</w:t>
      </w:r>
      <w:r w:rsidRPr="00BA2BBA">
        <w:rPr>
          <w:rFonts w:eastAsiaTheme="minorHAnsi" w:cstheme="minorBidi"/>
          <w:noProof w:val="0"/>
          <w:szCs w:val="18"/>
        </w:rPr>
        <w:t xml:space="preserve">y pro demonstraci práce i pro samostatné procvičování účastníky Školení, ale také překontroluje technickou infrastrukturu počítačů, jejich zapojení a kabeláž atp.). Příprava školicího prostředí a všech souvisejících úkonů je součásti dodávky Školení a provádí je tedy Dodavatel za dostatečně a včasné vyžádané nezbytné součinnosti Zadavatele. </w:t>
      </w:r>
      <w:r w:rsidRPr="00BA2BBA">
        <w:rPr>
          <w:rStyle w:val="Odstavec"/>
          <w:noProof w:val="0"/>
        </w:rPr>
        <w:t xml:space="preserve">V případě, že hardware Zadavatele nebo třetích stan, nebude možné nastavit před zahájením Školení, musí být doba Školení upravená tak, aby doba potřebná pro nastavení hardware časově nekolidovala s dobou potřebnou na řádné provedení Školení. Školení může být prováděno prezenční i distanční formou, přičemž forma Školení bude vždy odsouhlasená Zadavatelem. </w:t>
      </w:r>
    </w:p>
    <w:p w14:paraId="28411C6C" w14:textId="55264BEB" w:rsidR="005B679E" w:rsidRPr="00BA2BBA" w:rsidRDefault="005B679E" w:rsidP="001F44C1">
      <w:pPr>
        <w:pStyle w:val="Odstavecnormln"/>
        <w:spacing w:before="0" w:after="120"/>
        <w:rPr>
          <w:rFonts w:eastAsiaTheme="minorHAnsi" w:cstheme="minorBidi"/>
          <w:noProof w:val="0"/>
          <w:szCs w:val="18"/>
        </w:rPr>
      </w:pPr>
      <w:r w:rsidRPr="00BA2BBA">
        <w:rPr>
          <w:rFonts w:eastAsiaTheme="minorHAnsi" w:cstheme="minorBidi"/>
          <w:noProof w:val="0"/>
          <w:szCs w:val="18"/>
        </w:rPr>
        <w:t xml:space="preserve">Zadavatel může požadovat, aby některá Školení byla zakončena krátkým písemným </w:t>
      </w:r>
      <w:r w:rsidR="00D17F6F">
        <w:rPr>
          <w:rFonts w:eastAsiaTheme="minorHAnsi" w:cstheme="minorBidi"/>
          <w:noProof w:val="0"/>
          <w:szCs w:val="18"/>
        </w:rPr>
        <w:t>t</w:t>
      </w:r>
      <w:r w:rsidR="0015365A">
        <w:rPr>
          <w:rFonts w:eastAsiaTheme="minorHAnsi" w:cstheme="minorBidi"/>
          <w:noProof w:val="0"/>
          <w:szCs w:val="18"/>
        </w:rPr>
        <w:t>est</w:t>
      </w:r>
      <w:r w:rsidRPr="00BA2BBA">
        <w:rPr>
          <w:rFonts w:eastAsiaTheme="minorHAnsi" w:cstheme="minorBidi"/>
          <w:noProof w:val="0"/>
          <w:szCs w:val="18"/>
        </w:rPr>
        <w:t xml:space="preserve">em účastníků Školení v rozsahu max. 30 otázek, které osvědčí znalost účastníků v probírané problematice. Zadavatel může také požadovat, aby výstupem některých Školení bylo písemné osvědčení v listinné podobě o absolvování Školení a případného </w:t>
      </w:r>
      <w:r w:rsidR="00D17F6F">
        <w:rPr>
          <w:rFonts w:eastAsiaTheme="minorHAnsi" w:cstheme="minorBidi"/>
          <w:noProof w:val="0"/>
          <w:szCs w:val="18"/>
        </w:rPr>
        <w:t>t</w:t>
      </w:r>
      <w:r w:rsidR="0015365A">
        <w:rPr>
          <w:rFonts w:eastAsiaTheme="minorHAnsi" w:cstheme="minorBidi"/>
          <w:noProof w:val="0"/>
          <w:szCs w:val="18"/>
        </w:rPr>
        <w:t>est</w:t>
      </w:r>
      <w:r w:rsidRPr="00BA2BBA">
        <w:rPr>
          <w:rFonts w:eastAsiaTheme="minorHAnsi" w:cstheme="minorBidi"/>
          <w:noProof w:val="0"/>
          <w:szCs w:val="18"/>
        </w:rPr>
        <w:t xml:space="preserve">u každého z účastníků daného typu a běhu školení. Dodavatel také na vyžádání Zadavatele v součinnosti se Zadavatelem připraví informativní materiál, který bude Zadavatel moci využít pro prezentování Softwaru a jeho funkcí pro odbornou veřejnost a vedení resortu Zadavatele. </w:t>
      </w:r>
    </w:p>
    <w:p w14:paraId="64EC2616" w14:textId="77777777" w:rsidR="005B679E" w:rsidRPr="00BA2BBA" w:rsidRDefault="005B679E" w:rsidP="001F44C1">
      <w:pPr>
        <w:pStyle w:val="Odstavecnormln"/>
        <w:spacing w:before="0" w:after="120"/>
        <w:rPr>
          <w:rFonts w:eastAsiaTheme="minorHAnsi" w:cstheme="minorBidi"/>
          <w:noProof w:val="0"/>
          <w:szCs w:val="18"/>
        </w:rPr>
      </w:pPr>
      <w:r w:rsidRPr="00BA2BBA">
        <w:rPr>
          <w:noProof w:val="0"/>
          <w:szCs w:val="18"/>
        </w:rPr>
        <w:t>Navrhovaný způsob Školení bude zpracován v dokumentu Plán.</w:t>
      </w:r>
    </w:p>
    <w:p w14:paraId="527E0570" w14:textId="77777777" w:rsidR="005B679E" w:rsidRPr="00BA2BBA" w:rsidRDefault="005B679E" w:rsidP="005B679E">
      <w:pPr>
        <w:pStyle w:val="Nadpis40"/>
      </w:pPr>
      <w:r w:rsidRPr="00BA2BBA">
        <w:t>Školení uživatelské</w:t>
      </w:r>
      <w:r w:rsidRPr="00BA2BBA">
        <w:tab/>
      </w:r>
    </w:p>
    <w:p w14:paraId="47A385A9" w14:textId="5EBC3352" w:rsidR="005B679E" w:rsidRPr="00BA2BBA" w:rsidRDefault="005B679E" w:rsidP="005B679E">
      <w:pPr>
        <w:pStyle w:val="Odstavecnormln"/>
        <w:rPr>
          <w:noProof w:val="0"/>
        </w:rPr>
      </w:pPr>
      <w:r w:rsidRPr="00BA2BBA">
        <w:rPr>
          <w:noProof w:val="0"/>
        </w:rPr>
        <w:t xml:space="preserve">Specializace školení bude odpovídat potřebám práce uživatelů Software v oblasti přípravy a realizace staveb. Charakter školení bude implementační, kdy cílem je </w:t>
      </w:r>
      <w:r w:rsidR="00894360" w:rsidRPr="00BA2BBA">
        <w:rPr>
          <w:noProof w:val="0"/>
        </w:rPr>
        <w:t>podrobně</w:t>
      </w:r>
      <w:r w:rsidRPr="00BA2BBA">
        <w:rPr>
          <w:noProof w:val="0"/>
        </w:rPr>
        <w:t xml:space="preserve"> seznámit účastníky s principy práci v Softwaru, jeho obsluhu používáním dle charakteru </w:t>
      </w:r>
      <w:r w:rsidR="00894360" w:rsidRPr="00BA2BBA">
        <w:rPr>
          <w:noProof w:val="0"/>
        </w:rPr>
        <w:t>pracovního</w:t>
      </w:r>
      <w:r w:rsidRPr="00BA2BBA">
        <w:rPr>
          <w:noProof w:val="0"/>
        </w:rPr>
        <w:t xml:space="preserve"> zařazení uživatelů. Součástí Školení bude také předání informací o dalších informačních zdrojích pro plné porozumění Softwaru </w:t>
      </w:r>
      <w:r w:rsidRPr="00BA2BBA">
        <w:rPr>
          <w:noProof w:val="0"/>
        </w:rPr>
        <w:br/>
        <w:t xml:space="preserve">a ovládnutí práce s ním.  </w:t>
      </w:r>
    </w:p>
    <w:p w14:paraId="674B746A" w14:textId="2A94DC94" w:rsidR="005B679E" w:rsidRPr="00BA2BBA" w:rsidRDefault="005B679E" w:rsidP="00807349">
      <w:pPr>
        <w:pStyle w:val="Odrkabody"/>
        <w:numPr>
          <w:ilvl w:val="0"/>
          <w:numId w:val="16"/>
        </w:numPr>
        <w:rPr>
          <w:noProof w:val="0"/>
        </w:rPr>
      </w:pPr>
      <w:r w:rsidRPr="00BA2BBA">
        <w:rPr>
          <w:noProof w:val="0"/>
        </w:rPr>
        <w:t xml:space="preserve">Školení uživatelské se uskuteční v prostorách </w:t>
      </w:r>
      <w:r w:rsidR="00894360" w:rsidRPr="00BA2BBA">
        <w:rPr>
          <w:noProof w:val="0"/>
        </w:rPr>
        <w:t>Zadavatele</w:t>
      </w:r>
      <w:r w:rsidRPr="00BA2BBA">
        <w:rPr>
          <w:noProof w:val="0"/>
        </w:rPr>
        <w:t xml:space="preserve"> nebo Dodavatele dle dohody.</w:t>
      </w:r>
    </w:p>
    <w:p w14:paraId="54BE0669" w14:textId="67322C20" w:rsidR="005B679E" w:rsidRPr="00BA2BBA" w:rsidRDefault="005B679E" w:rsidP="00807349">
      <w:pPr>
        <w:pStyle w:val="Odrkabody"/>
        <w:numPr>
          <w:ilvl w:val="0"/>
          <w:numId w:val="16"/>
        </w:numPr>
        <w:rPr>
          <w:noProof w:val="0"/>
        </w:rPr>
      </w:pPr>
      <w:r w:rsidRPr="00BA2BBA">
        <w:rPr>
          <w:noProof w:val="0"/>
        </w:rPr>
        <w:t xml:space="preserve">Školení může být rozděleno do více fází, např. na úvodní seznamovací školení (v období </w:t>
      </w:r>
      <w:r w:rsidR="00894360" w:rsidRPr="00BA2BBA">
        <w:rPr>
          <w:noProof w:val="0"/>
        </w:rPr>
        <w:t>Implementace</w:t>
      </w:r>
      <w:r w:rsidRPr="00BA2BBA">
        <w:rPr>
          <w:noProof w:val="0"/>
        </w:rPr>
        <w:t xml:space="preserve"> a Integrace) a školení tzv „aktualizační“, kdy budou již </w:t>
      </w:r>
      <w:r w:rsidR="00894360" w:rsidRPr="00BA2BBA">
        <w:rPr>
          <w:noProof w:val="0"/>
        </w:rPr>
        <w:t>proškoleným</w:t>
      </w:r>
      <w:r w:rsidRPr="00BA2BBA">
        <w:rPr>
          <w:noProof w:val="0"/>
        </w:rPr>
        <w:t xml:space="preserve"> zaměstnancům, v rámci úvodního školení, představené změny a novinky </w:t>
      </w:r>
      <w:r w:rsidR="00894360" w:rsidRPr="00BA2BBA">
        <w:rPr>
          <w:noProof w:val="0"/>
        </w:rPr>
        <w:t>Software</w:t>
      </w:r>
      <w:r w:rsidRPr="00BA2BBA">
        <w:rPr>
          <w:noProof w:val="0"/>
        </w:rPr>
        <w:t xml:space="preserve">. </w:t>
      </w:r>
    </w:p>
    <w:p w14:paraId="1908C64F" w14:textId="77777777" w:rsidR="005B679E" w:rsidRPr="00BA2BBA" w:rsidRDefault="005B679E" w:rsidP="00807349">
      <w:pPr>
        <w:pStyle w:val="Odrkabody"/>
        <w:numPr>
          <w:ilvl w:val="0"/>
          <w:numId w:val="16"/>
        </w:numPr>
        <w:rPr>
          <w:noProof w:val="0"/>
        </w:rPr>
      </w:pPr>
      <w:r w:rsidRPr="00BA2BBA">
        <w:rPr>
          <w:noProof w:val="0"/>
        </w:rPr>
        <w:t>Školení proběhne formou prezentace a ukázek pracovních postupů ve školícím prostředí Softwaru, v prezenční nebo distanční formě dle dohody se Zadavatelem.</w:t>
      </w:r>
    </w:p>
    <w:p w14:paraId="00AC8837" w14:textId="3BF4371E" w:rsidR="005B679E" w:rsidRPr="00BA2BBA" w:rsidRDefault="005B679E" w:rsidP="00807349">
      <w:pPr>
        <w:pStyle w:val="Odrkabody"/>
        <w:numPr>
          <w:ilvl w:val="0"/>
          <w:numId w:val="16"/>
        </w:numPr>
        <w:rPr>
          <w:noProof w:val="0"/>
        </w:rPr>
      </w:pPr>
      <w:r w:rsidRPr="00BA2BBA">
        <w:rPr>
          <w:noProof w:val="0"/>
        </w:rPr>
        <w:t xml:space="preserve">Školení může být rozděleno dle charakteru práce školených zaměstnanců, tj. se může ve Školení klást větší důraz na </w:t>
      </w:r>
      <w:r w:rsidR="00894360" w:rsidRPr="00BA2BBA">
        <w:rPr>
          <w:noProof w:val="0"/>
        </w:rPr>
        <w:t>konkrétní</w:t>
      </w:r>
      <w:r w:rsidRPr="00BA2BBA">
        <w:rPr>
          <w:noProof w:val="0"/>
        </w:rPr>
        <w:t xml:space="preserve"> problematiku (např. s rozdělením na přípravu a realizaci staveb). V případě specializace Školení, musí být zaměstnanci předem informování</w:t>
      </w:r>
      <w:r w:rsidR="0056797B">
        <w:rPr>
          <w:noProof w:val="0"/>
        </w:rPr>
        <w:t>,</w:t>
      </w:r>
      <w:r w:rsidRPr="00BA2BBA">
        <w:rPr>
          <w:noProof w:val="0"/>
        </w:rPr>
        <w:t xml:space="preserve"> o jaký typ školení se jedná. Příprava školícího materiálu musí odpovídat specializaci Školení.</w:t>
      </w:r>
    </w:p>
    <w:p w14:paraId="75F24C57" w14:textId="77777777" w:rsidR="005B679E" w:rsidRPr="00BA2BBA" w:rsidRDefault="005B679E" w:rsidP="00807349">
      <w:pPr>
        <w:pStyle w:val="Odrkabody"/>
        <w:numPr>
          <w:ilvl w:val="0"/>
          <w:numId w:val="16"/>
        </w:numPr>
        <w:rPr>
          <w:noProof w:val="0"/>
        </w:rPr>
      </w:pPr>
      <w:r w:rsidRPr="00BA2BBA">
        <w:rPr>
          <w:noProof w:val="0"/>
        </w:rPr>
        <w:t>Dodavatel pro Školení uživatelské připraví školící materiály či prezentace, které bude moct využít samostatně i Zadavatel např. pro účely seznámení pracovníků spolupracujících organizace se Softwarem, případně si bude moci školený uživatel, po absolvování školení, dle materiálu opětovně prověřit pochopení znalostí.</w:t>
      </w:r>
    </w:p>
    <w:p w14:paraId="6B67A5CE" w14:textId="77777777" w:rsidR="005B679E" w:rsidRPr="00BA2BBA" w:rsidRDefault="005B679E" w:rsidP="005B679E">
      <w:pPr>
        <w:pStyle w:val="Nadpis40"/>
      </w:pPr>
      <w:r w:rsidRPr="00BA2BBA">
        <w:t>Školení administrátorské</w:t>
      </w:r>
      <w:r w:rsidRPr="00BA2BBA">
        <w:tab/>
      </w:r>
    </w:p>
    <w:p w14:paraId="0250D37D" w14:textId="77777777" w:rsidR="005B679E" w:rsidRPr="00BA2BBA" w:rsidRDefault="005B679E" w:rsidP="005B679E">
      <w:pPr>
        <w:pStyle w:val="Odstavecnormln"/>
        <w:rPr>
          <w:noProof w:val="0"/>
        </w:rPr>
      </w:pPr>
      <w:r w:rsidRPr="00BA2BBA">
        <w:rPr>
          <w:noProof w:val="0"/>
        </w:rPr>
        <w:t>Specializace Školení bude odpovídat požadavkům na práci administrátorů, správců a dalšího technického personálu a pracovníků, kteří se budou podílet na dalším rozvoji a vývoji Softwaru.</w:t>
      </w:r>
    </w:p>
    <w:p w14:paraId="71CE1B6E" w14:textId="77777777" w:rsidR="005B679E" w:rsidRPr="00BA2BBA" w:rsidRDefault="005B679E" w:rsidP="005B679E">
      <w:pPr>
        <w:pStyle w:val="Odstavecnormln"/>
        <w:rPr>
          <w:noProof w:val="0"/>
        </w:rPr>
      </w:pPr>
      <w:r w:rsidRPr="00BA2BBA">
        <w:rPr>
          <w:noProof w:val="0"/>
        </w:rPr>
        <w:t>Předmětem Školení bude zejména:</w:t>
      </w:r>
    </w:p>
    <w:p w14:paraId="0AFF2D93" w14:textId="77777777" w:rsidR="005B679E" w:rsidRPr="00BA2BBA" w:rsidRDefault="005B679E" w:rsidP="00807349">
      <w:pPr>
        <w:pStyle w:val="Odrkabody"/>
        <w:numPr>
          <w:ilvl w:val="0"/>
          <w:numId w:val="16"/>
        </w:numPr>
        <w:rPr>
          <w:noProof w:val="0"/>
        </w:rPr>
      </w:pPr>
      <w:r w:rsidRPr="00BA2BBA">
        <w:rPr>
          <w:noProof w:val="0"/>
        </w:rPr>
        <w:t>Představení architektury a technického řešení Softwaru.</w:t>
      </w:r>
    </w:p>
    <w:p w14:paraId="7A840617" w14:textId="77777777" w:rsidR="005B679E" w:rsidRPr="00BA2BBA" w:rsidRDefault="005B679E" w:rsidP="00807349">
      <w:pPr>
        <w:pStyle w:val="Odrkabody"/>
        <w:numPr>
          <w:ilvl w:val="0"/>
          <w:numId w:val="16"/>
        </w:numPr>
        <w:rPr>
          <w:noProof w:val="0"/>
        </w:rPr>
      </w:pPr>
      <w:r w:rsidRPr="00BA2BBA">
        <w:rPr>
          <w:noProof w:val="0"/>
        </w:rPr>
        <w:t>Představení uživatelských a administrátorských rozhraní Softwaru a jeho komponent.</w:t>
      </w:r>
    </w:p>
    <w:p w14:paraId="35EA8835" w14:textId="77777777" w:rsidR="005B679E" w:rsidRPr="00BA2BBA" w:rsidRDefault="005B679E" w:rsidP="00807349">
      <w:pPr>
        <w:pStyle w:val="Odrkabody"/>
        <w:numPr>
          <w:ilvl w:val="0"/>
          <w:numId w:val="16"/>
        </w:numPr>
        <w:rPr>
          <w:noProof w:val="0"/>
        </w:rPr>
      </w:pPr>
      <w:r w:rsidRPr="00BA2BBA">
        <w:rPr>
          <w:noProof w:val="0"/>
        </w:rPr>
        <w:t>Proškolení správcovských, administračních či bezpečnostních funkcí.</w:t>
      </w:r>
    </w:p>
    <w:p w14:paraId="017829CE" w14:textId="46BA2831" w:rsidR="005B679E" w:rsidRPr="00BA2BBA" w:rsidRDefault="005B679E" w:rsidP="00807349">
      <w:pPr>
        <w:pStyle w:val="Odrkabody"/>
        <w:numPr>
          <w:ilvl w:val="0"/>
          <w:numId w:val="16"/>
        </w:numPr>
        <w:rPr>
          <w:noProof w:val="0"/>
        </w:rPr>
      </w:pPr>
      <w:r w:rsidRPr="00BA2BBA">
        <w:rPr>
          <w:noProof w:val="0"/>
        </w:rPr>
        <w:lastRenderedPageBreak/>
        <w:t>Seznámení s konfigurováním celého Softwaru a jednotlivých modulů</w:t>
      </w:r>
      <w:r w:rsidR="001F1490">
        <w:rPr>
          <w:noProof w:val="0"/>
        </w:rPr>
        <w:t>.</w:t>
      </w:r>
    </w:p>
    <w:p w14:paraId="79E8816C" w14:textId="77777777" w:rsidR="005B679E" w:rsidRPr="00BA2BBA" w:rsidRDefault="005B679E" w:rsidP="00807349">
      <w:pPr>
        <w:pStyle w:val="Odrkabody"/>
        <w:numPr>
          <w:ilvl w:val="0"/>
          <w:numId w:val="16"/>
        </w:numPr>
        <w:rPr>
          <w:noProof w:val="0"/>
        </w:rPr>
      </w:pPr>
      <w:r w:rsidRPr="00BA2BBA">
        <w:rPr>
          <w:noProof w:val="0"/>
        </w:rPr>
        <w:t>Proškolení pro nastavení Softwaru, správu číselníků, uživatelů a podobných konfiguračních prvků.</w:t>
      </w:r>
    </w:p>
    <w:p w14:paraId="67BA1846" w14:textId="77777777" w:rsidR="005B679E" w:rsidRPr="00BA2BBA" w:rsidRDefault="005B679E" w:rsidP="00807349">
      <w:pPr>
        <w:pStyle w:val="Odrkabody"/>
        <w:numPr>
          <w:ilvl w:val="0"/>
          <w:numId w:val="16"/>
        </w:numPr>
        <w:rPr>
          <w:noProof w:val="0"/>
        </w:rPr>
      </w:pPr>
      <w:r w:rsidRPr="00BA2BBA">
        <w:rPr>
          <w:noProof w:val="0"/>
        </w:rPr>
        <w:t>Proškolení nastavení uživatelských účtů a oprávnění.</w:t>
      </w:r>
    </w:p>
    <w:p w14:paraId="69422D8A" w14:textId="77777777" w:rsidR="005B679E" w:rsidRPr="00BA2BBA" w:rsidRDefault="005B679E" w:rsidP="00807349">
      <w:pPr>
        <w:pStyle w:val="Odrkabody"/>
        <w:numPr>
          <w:ilvl w:val="0"/>
          <w:numId w:val="16"/>
        </w:numPr>
        <w:rPr>
          <w:noProof w:val="0"/>
        </w:rPr>
      </w:pPr>
      <w:r w:rsidRPr="00BA2BBA">
        <w:rPr>
          <w:noProof w:val="0"/>
        </w:rPr>
        <w:t>Seznámení s prováděním základních servisních úkonů, preventivní i korektivní údržby, instalačních prací atp.</w:t>
      </w:r>
    </w:p>
    <w:p w14:paraId="2AD9E77E" w14:textId="2407C171" w:rsidR="005B679E" w:rsidRPr="00BA2BBA" w:rsidRDefault="005B679E" w:rsidP="005B679E">
      <w:pPr>
        <w:pStyle w:val="Odstavecnormln"/>
        <w:rPr>
          <w:noProof w:val="0"/>
        </w:rPr>
      </w:pPr>
      <w:r w:rsidRPr="00BA2BBA">
        <w:rPr>
          <w:noProof w:val="0"/>
        </w:rPr>
        <w:t>Školení bude vhodně členěno, např. celkový Software, jednotlivé moduly nebo skupiny př</w:t>
      </w:r>
      <w:r w:rsidR="00C95DE4">
        <w:rPr>
          <w:noProof w:val="0"/>
        </w:rPr>
        <w:t xml:space="preserve">íbuzných modulů, cílová skupina </w:t>
      </w:r>
      <w:r w:rsidRPr="00BA2BBA">
        <w:rPr>
          <w:noProof w:val="0"/>
        </w:rPr>
        <w:t>účastníků apod.</w:t>
      </w:r>
    </w:p>
    <w:p w14:paraId="06B301DF" w14:textId="77777777" w:rsidR="005B679E" w:rsidRPr="00BA2BBA" w:rsidRDefault="005B679E" w:rsidP="00597D99">
      <w:pPr>
        <w:pStyle w:val="Nadpis1"/>
      </w:pPr>
      <w:bookmarkStart w:id="179" w:name="_Toc53573221"/>
      <w:bookmarkStart w:id="180" w:name="_Toc131423951"/>
      <w:bookmarkStart w:id="181" w:name="_Toc134649219"/>
      <w:bookmarkStart w:id="182" w:name="_Toc136896843"/>
      <w:r w:rsidRPr="00BA2BBA">
        <w:t xml:space="preserve">Požadavky na </w:t>
      </w:r>
      <w:bookmarkEnd w:id="179"/>
      <w:r w:rsidRPr="00BA2BBA">
        <w:t>řízení provádění</w:t>
      </w:r>
      <w:bookmarkEnd w:id="180"/>
      <w:bookmarkEnd w:id="181"/>
      <w:bookmarkEnd w:id="182"/>
    </w:p>
    <w:p w14:paraId="1C5B6A1B" w14:textId="77777777" w:rsidR="005B679E" w:rsidRPr="00BA2BBA" w:rsidRDefault="005B679E" w:rsidP="005B679E">
      <w:pPr>
        <w:pStyle w:val="Nadpis20"/>
      </w:pPr>
      <w:bookmarkStart w:id="183" w:name="_Toc478128101"/>
      <w:bookmarkStart w:id="184" w:name="_Toc483576751"/>
      <w:bookmarkStart w:id="185" w:name="_Toc531001662"/>
      <w:bookmarkStart w:id="186" w:name="_Toc5833808"/>
      <w:bookmarkStart w:id="187" w:name="_Toc53573222"/>
      <w:bookmarkStart w:id="188" w:name="_Toc131423952"/>
      <w:bookmarkStart w:id="189" w:name="_Toc134649220"/>
      <w:bookmarkStart w:id="190" w:name="_Toc136896844"/>
      <w:r w:rsidRPr="00BA2BBA">
        <w:t>Způsob a přístup k řízení </w:t>
      </w:r>
      <w:bookmarkEnd w:id="183"/>
      <w:bookmarkEnd w:id="184"/>
      <w:bookmarkEnd w:id="185"/>
      <w:bookmarkEnd w:id="186"/>
      <w:bookmarkEnd w:id="187"/>
      <w:r w:rsidRPr="00BA2BBA">
        <w:t>provádění</w:t>
      </w:r>
      <w:bookmarkEnd w:id="188"/>
      <w:r w:rsidRPr="00BA2BBA">
        <w:t xml:space="preserve"> Plnění</w:t>
      </w:r>
      <w:bookmarkEnd w:id="189"/>
      <w:bookmarkEnd w:id="190"/>
    </w:p>
    <w:p w14:paraId="7A025A15" w14:textId="39F2E2BF" w:rsidR="005B679E" w:rsidRPr="00BA2BBA" w:rsidRDefault="005B679E" w:rsidP="005B679E">
      <w:pPr>
        <w:pStyle w:val="Odstavecnormln"/>
        <w:rPr>
          <w:rStyle w:val="Odstavec"/>
          <w:noProof w:val="0"/>
        </w:rPr>
      </w:pPr>
      <w:r w:rsidRPr="00BA2BBA">
        <w:rPr>
          <w:rStyle w:val="Odstavec"/>
          <w:noProof w:val="0"/>
        </w:rPr>
        <w:t xml:space="preserve">Zadavatel požaduje od Dodavatele průběžné, nepřerušované a včasné realizování Předmětu Plnění v jeho úplné celistvosti (tzn. všech jeho součástí ve všech souvislostech a vazbách a s ohledem na dotčené strany a technické i funkční požadavky, včetně návazných požadavků na údržbu provoz a rozvoj). Při provádění Předmětu Plnění budou uplatňované principy projektového řízení s jasným plánování, organizováním, sledováním a kontrolou všech Zadavatelem požadovaných dodávek a souvisejících činností. Řízení realizace Předmětu Plnění formou Projektového řízení musí být Dodavatelem poskytováno počínaje prvním dnem zahájení prací na Předmětu Plnění až do posledního dne předání a ukončení Předmětu Plnění pokud v Plánu nebude pro určité </w:t>
      </w:r>
      <w:r w:rsidR="009553CF" w:rsidRPr="00BA2BBA">
        <w:rPr>
          <w:rStyle w:val="Odstavec"/>
          <w:noProof w:val="0"/>
        </w:rPr>
        <w:t>činnosti</w:t>
      </w:r>
      <w:r w:rsidRPr="00BA2BBA">
        <w:rPr>
          <w:rStyle w:val="Odstavec"/>
          <w:noProof w:val="0"/>
        </w:rPr>
        <w:t xml:space="preserve"> specifikováno jinak. Dodavatel musí být připraven při zahájení Předmětu Plnění již pracovat s principy, které </w:t>
      </w:r>
      <w:r w:rsidR="00155EF5">
        <w:rPr>
          <w:rStyle w:val="Odstavec"/>
          <w:noProof w:val="0"/>
        </w:rPr>
        <w:t>jsou specifické pro Projektové</w:t>
      </w:r>
      <w:r w:rsidRPr="00BA2BBA">
        <w:rPr>
          <w:rStyle w:val="Odstavec"/>
          <w:noProof w:val="0"/>
        </w:rPr>
        <w:t xml:space="preserve"> řízení. Dodavatel bude vycházet z </w:t>
      </w:r>
      <w:r w:rsidR="002B7E92">
        <w:rPr>
          <w:rStyle w:val="Odstavec"/>
          <w:noProof w:val="0"/>
        </w:rPr>
        <w:t>I</w:t>
      </w:r>
      <w:r w:rsidRPr="00BA2BBA">
        <w:rPr>
          <w:rStyle w:val="Odstavec"/>
          <w:noProof w:val="0"/>
        </w:rPr>
        <w:t xml:space="preserve">nterního </w:t>
      </w:r>
      <w:r w:rsidR="009553CF" w:rsidRPr="00BA2BBA">
        <w:rPr>
          <w:rStyle w:val="Odstavec"/>
          <w:noProof w:val="0"/>
        </w:rPr>
        <w:t>předpisu</w:t>
      </w:r>
      <w:r w:rsidRPr="00BA2BBA">
        <w:rPr>
          <w:rStyle w:val="Odstavec"/>
          <w:noProof w:val="0"/>
        </w:rPr>
        <w:t xml:space="preserve"> Zadavatele </w:t>
      </w:r>
      <w:r w:rsidRPr="00BA2BBA">
        <w:rPr>
          <w:rStyle w:val="Odstavec"/>
          <w:noProof w:val="0"/>
        </w:rPr>
        <w:br/>
        <w:t>SŽ SM107 - Řízení projektů v prostředí Správy železnic, státní organizace</w:t>
      </w:r>
      <w:r w:rsidR="001F1490">
        <w:rPr>
          <w:rStyle w:val="Odstavec"/>
          <w:noProof w:val="0"/>
        </w:rPr>
        <w:t>.</w:t>
      </w:r>
    </w:p>
    <w:p w14:paraId="4746D462" w14:textId="77777777" w:rsidR="005B679E" w:rsidRPr="00BA2BBA" w:rsidRDefault="005B679E" w:rsidP="005B679E">
      <w:pPr>
        <w:pStyle w:val="Nadpis3"/>
        <w:ind w:left="0" w:firstLine="0"/>
      </w:pPr>
      <w:bookmarkStart w:id="191" w:name="_Toc53573223"/>
      <w:bookmarkStart w:id="192" w:name="_Toc131423953"/>
      <w:r w:rsidRPr="00BA2BBA">
        <w:t>Požadavky na Projektové řízení</w:t>
      </w:r>
      <w:bookmarkEnd w:id="191"/>
      <w:bookmarkEnd w:id="192"/>
    </w:p>
    <w:p w14:paraId="034E9E14" w14:textId="77777777" w:rsidR="005B679E" w:rsidRPr="00BA2BBA" w:rsidRDefault="005B679E" w:rsidP="005B679E">
      <w:pPr>
        <w:pStyle w:val="Odstavecnormln"/>
        <w:rPr>
          <w:noProof w:val="0"/>
        </w:rPr>
      </w:pPr>
      <w:r w:rsidRPr="00BA2BBA">
        <w:rPr>
          <w:noProof w:val="0"/>
        </w:rPr>
        <w:t>Projektové řízení, tj. management provádění Předmětu Plnění (dále Projektové řízení) bude zajištěno Dodavatelem za součinnosti Zhotovitele a bude zahrnovat minimálně tyto činnosti:</w:t>
      </w:r>
    </w:p>
    <w:p w14:paraId="7A131D02" w14:textId="77777777" w:rsidR="005B679E" w:rsidRPr="00BA2BBA" w:rsidRDefault="005B679E" w:rsidP="0031560D">
      <w:pPr>
        <w:pStyle w:val="Odrkaabc"/>
        <w:numPr>
          <w:ilvl w:val="0"/>
          <w:numId w:val="23"/>
        </w:numPr>
      </w:pPr>
      <w:r w:rsidRPr="00BA2BBA">
        <w:t>plánování, organizování, dohlížení, monitorování a vykazování všech aspektů Předmětu Plnění včetně vytvoření Plánu (viz kap. 3.2), jehož součástí je dokumentovaný popis včetně příslušných postupů, šablon a nástrojů platných pro všechny oblasti prováděného Předmětu Plnění,</w:t>
      </w:r>
    </w:p>
    <w:p w14:paraId="4A4CDB53" w14:textId="77777777" w:rsidR="005B679E" w:rsidRPr="00BA2BBA" w:rsidRDefault="005B679E" w:rsidP="005B679E">
      <w:pPr>
        <w:pStyle w:val="Odrkaabc"/>
      </w:pPr>
      <w:r w:rsidRPr="00BA2BBA">
        <w:t>provádění veškerých činností s vysokou odbornou péčí osobami, které mají potřebnou kvalifikaci, znalosti a zkušenosti pro plnění svých úkolů,</w:t>
      </w:r>
    </w:p>
    <w:p w14:paraId="0186EAD4" w14:textId="77777777" w:rsidR="005B679E" w:rsidRPr="00BA2BBA" w:rsidRDefault="005B679E" w:rsidP="005B679E">
      <w:pPr>
        <w:pStyle w:val="Odrkaabc"/>
      </w:pPr>
      <w:r w:rsidRPr="00BA2BBA">
        <w:t>nastavení organizace prací se zohledněním Podrobného Harmonogramu, procesů, struktur, rolí, odpovědností a činnosti se zohledněním vazeb na organizační strukturu Zadavatele,</w:t>
      </w:r>
    </w:p>
    <w:p w14:paraId="2FEB7B2B" w14:textId="77777777" w:rsidR="005B679E" w:rsidRPr="00BA2BBA" w:rsidRDefault="005B679E" w:rsidP="005B679E">
      <w:pPr>
        <w:pStyle w:val="Odrkaabc"/>
      </w:pPr>
      <w:r w:rsidRPr="00BA2BBA">
        <w:t>efektivní řízení provádění Předmětu Plnění s ohledem na jeho rozsah, časový harmonogram, rozpočet, lidské zdroje, změny a rizika s ohledem na dosažení vytyčených cílů Zadavatele,</w:t>
      </w:r>
    </w:p>
    <w:p w14:paraId="77E0E448" w14:textId="77777777" w:rsidR="005B679E" w:rsidRPr="00BA2BBA" w:rsidRDefault="005B679E" w:rsidP="005B679E">
      <w:pPr>
        <w:pStyle w:val="Odrkaabc"/>
      </w:pPr>
      <w:r w:rsidRPr="00BA2BBA">
        <w:t>pravidelné informování o postupu a průběžných výsledcích realizace Předmětu Plnění, zahrnující pravidelné reporty včetně informací o odchylkách vůči smluvním požadavkům na zpracování Předmětu Plnění, nebo závěrům provedeným v průběhu zpracování Předmětu Plnění (Harmonogramu, Podrobného Harmonogramu, Plánu, rozsahu, rozpočtu či kvality) a návrh nápravných opatření a postupů pro zajištění kvalitního Plnění,</w:t>
      </w:r>
    </w:p>
    <w:p w14:paraId="09A28453" w14:textId="77777777" w:rsidR="005B679E" w:rsidRPr="00BA2BBA" w:rsidRDefault="005B679E" w:rsidP="005B679E">
      <w:pPr>
        <w:pStyle w:val="Odrkaabc"/>
      </w:pPr>
      <w:r w:rsidRPr="00BA2BBA">
        <w:t>řízení vzájemných vazeb a závislostí výstupů, které jsou součástí výsledného řešení i v dílčích částech Předmětu Plnění,</w:t>
      </w:r>
    </w:p>
    <w:p w14:paraId="3ABB1E13" w14:textId="77777777" w:rsidR="005B679E" w:rsidRPr="00BA2BBA" w:rsidRDefault="005B679E" w:rsidP="005B679E">
      <w:pPr>
        <w:pStyle w:val="Odrkaabc"/>
      </w:pPr>
      <w:r w:rsidRPr="00BA2BBA">
        <w:t>řízení vzájemné provázanosti poskytovaných činností a služeb, Implementace a Integrace jednotlivých komponent Softwaru nebo výstupů do komplexního propojeného do organizace Zadavatele, včetně řízení potřebné součinnosti,</w:t>
      </w:r>
    </w:p>
    <w:p w14:paraId="377D820A" w14:textId="77777777" w:rsidR="005B679E" w:rsidRPr="00BA2BBA" w:rsidRDefault="005B679E" w:rsidP="005B679E">
      <w:pPr>
        <w:pStyle w:val="Odrkaabc"/>
      </w:pPr>
      <w:r w:rsidRPr="00BA2BBA">
        <w:t>zajištění organizace a vzájemných závislostí průběžných, dílčích nebo finálních Plnění (či jejich části), které jsou nezbytné pro realizaci Předmětu Plnění,</w:t>
      </w:r>
    </w:p>
    <w:p w14:paraId="64F289E1" w14:textId="4396D9CE" w:rsidR="005B679E" w:rsidRPr="00BA2BBA" w:rsidRDefault="005B679E" w:rsidP="005B679E">
      <w:pPr>
        <w:pStyle w:val="Odrkaabc"/>
      </w:pPr>
      <w:r w:rsidRPr="00BA2BBA">
        <w:t xml:space="preserve">příprava, nastavení a sledování Předmětu Plnění a jeho dílčích částí nebo oblastí, které definují, jak bude každá část či oblast během realizace Předmětu Plnění řešena a jaké postupy, metody a techniky budou použity. V Plánu je požadováno zapracovat také vzájemně logicky uspořádané dílčí plány pro jednotlivé části či oblasti. Tyto dílčí plány budou součástí </w:t>
      </w:r>
      <w:r w:rsidRPr="00BA2BBA">
        <w:lastRenderedPageBreak/>
        <w:t xml:space="preserve">Plánu a musí obsahovat detailní rozpad prací v souladu s Podrobným Harmonogramem. Z detailního rozpadu budou patrné vazby na </w:t>
      </w:r>
      <w:r w:rsidR="00801384" w:rsidRPr="00BA2BBA">
        <w:t>kontrolní</w:t>
      </w:r>
      <w:r w:rsidRPr="00BA2BBA">
        <w:t xml:space="preserve"> body a mechanizmy, propojení s rozpočtem, takovým způsobem aby tím bylo zajištěno, že všechny pracovní bloky a úkoly do sebe navzájem zapadají a to způsobem, jehož výsledkem bude vytvoření plně integrovaného a plně funkčního Softwaru,</w:t>
      </w:r>
    </w:p>
    <w:p w14:paraId="47A06B2F" w14:textId="77777777" w:rsidR="005B679E" w:rsidRPr="00BA2BBA" w:rsidRDefault="005B679E" w:rsidP="005B679E">
      <w:pPr>
        <w:pStyle w:val="Odrkaabc"/>
      </w:pPr>
      <w:r w:rsidRPr="00BA2BBA">
        <w:t xml:space="preserve">provázání veškerých dodávek a činností s fakturací, tj. v Plánu jasně nastavit jaké dokumenty, protokoly, výkazy či požadavky na součinnost Zadavatele musí být provedené, předané a ukončené, včetně požadavků na kontrolní mechanizmy, aby bylo možné jednotlivé fakturace ze strany Zadavatele schválit, </w:t>
      </w:r>
    </w:p>
    <w:p w14:paraId="703CB9DF" w14:textId="77777777" w:rsidR="005B679E" w:rsidRPr="00BA2BBA" w:rsidRDefault="005B679E" w:rsidP="005B679E">
      <w:pPr>
        <w:pStyle w:val="Odrkaabc"/>
      </w:pPr>
      <w:r w:rsidRPr="00BA2BBA">
        <w:t>koordinace aktivit a úkolů zúčastněných stran Zadavatele, Dodavatele i třetích stran zúčastňujících se Pilotního provozu, jakož i koordinaci činností a úkolů dodavatelů stávajících systémů Zadavatele, na kterých se Software integruje,</w:t>
      </w:r>
    </w:p>
    <w:p w14:paraId="64B38B02" w14:textId="77777777" w:rsidR="005B679E" w:rsidRPr="00BA2BBA" w:rsidRDefault="005B679E" w:rsidP="005B679E">
      <w:pPr>
        <w:pStyle w:val="Odrkaabc"/>
      </w:pPr>
      <w:r w:rsidRPr="00BA2BBA">
        <w:t>řízení vazeb a rozhraní, tzn. rozpoznávání, dokumentování, plánování, komunikování a monitorování vnitřních a vnějších rozhraní ve vztahu k výstupům prováděným v rámci Předmětu Plnění, což zahrnuje:</w:t>
      </w:r>
    </w:p>
    <w:p w14:paraId="56E8B440" w14:textId="77777777" w:rsidR="005B679E" w:rsidRPr="00BA2BBA" w:rsidRDefault="005B679E" w:rsidP="005B679E">
      <w:pPr>
        <w:pStyle w:val="Odrkabody"/>
        <w:rPr>
          <w:noProof w:val="0"/>
        </w:rPr>
      </w:pPr>
      <w:r w:rsidRPr="00BA2BBA">
        <w:rPr>
          <w:noProof w:val="0"/>
        </w:rPr>
        <w:tab/>
        <w:t>řízení vazeb mezi lidmi v rámci organizace Zadavatele zapojených přímo i nepřímo do realizace Předmětu Plnění, tj. osob, které v rámci své pracovní náplně mohou provádět nebo provádějí činnosti související s Předmětem Plnění,</w:t>
      </w:r>
    </w:p>
    <w:p w14:paraId="3857E400" w14:textId="77777777" w:rsidR="005B679E" w:rsidRPr="00BA2BBA" w:rsidRDefault="005B679E" w:rsidP="005B679E">
      <w:pPr>
        <w:pStyle w:val="Odrkabody"/>
        <w:rPr>
          <w:noProof w:val="0"/>
        </w:rPr>
      </w:pPr>
      <w:r w:rsidRPr="00BA2BBA">
        <w:rPr>
          <w:noProof w:val="0"/>
        </w:rPr>
        <w:t xml:space="preserve">řízení rozhraní a vazeb mezi částmi organizace, které nepředstavují pouze vztahy mezi lidmi, ale také různé dílčí cíle, styly řízení, aspirace či zvláštnosti, které mohou být i protichůdné, v těchto případech pak bude nastaven mechanizmus, který případným kolizím včas předejde, </w:t>
      </w:r>
    </w:p>
    <w:p w14:paraId="1ED2AB4B" w14:textId="77777777" w:rsidR="005B679E" w:rsidRPr="00BA2BBA" w:rsidRDefault="005B679E" w:rsidP="005B679E">
      <w:pPr>
        <w:pStyle w:val="Odrkabody"/>
        <w:rPr>
          <w:noProof w:val="0"/>
        </w:rPr>
      </w:pPr>
      <w:r w:rsidRPr="00BA2BBA">
        <w:rPr>
          <w:noProof w:val="0"/>
        </w:rPr>
        <w:t>řízení systémových rozhraní, technického vybavení, infrastrukturního zázemí či dalších typů vazeb, které jsou obsaženy ve vytvářeném Softwaru nebo jsou realizovány v rámci Předmětu Plnění,</w:t>
      </w:r>
    </w:p>
    <w:p w14:paraId="1302272D" w14:textId="77777777" w:rsidR="005B679E" w:rsidRPr="00BA2BBA" w:rsidRDefault="005B679E" w:rsidP="005B679E">
      <w:pPr>
        <w:pStyle w:val="Odrkaabc"/>
      </w:pPr>
      <w:r w:rsidRPr="00BA2BBA">
        <w:t>správa vnitřní integrace, což představuje plánování, operativní řízení a manažerské vedení provádění Předmětu Plnění, vč. koordinování a sledování úkolů a činností při realizaci Předmětu Plnění,</w:t>
      </w:r>
    </w:p>
    <w:p w14:paraId="54A5B566" w14:textId="77777777" w:rsidR="005B679E" w:rsidRPr="00BA2BBA" w:rsidRDefault="005B679E" w:rsidP="005B679E">
      <w:pPr>
        <w:pStyle w:val="Odrkaabc"/>
      </w:pPr>
      <w:r w:rsidRPr="00BA2BBA">
        <w:t>zajištění řádné a srozumitelné komunikace a jejího řízení napříč všemi zúčastněnými stranami a vytváření pozitivního vnímání probíhajících procesů a činností při provádění Předmětu Plnění,</w:t>
      </w:r>
    </w:p>
    <w:p w14:paraId="742CF1E7" w14:textId="77777777" w:rsidR="005B679E" w:rsidRPr="00BA2BBA" w:rsidRDefault="005B679E" w:rsidP="005B679E">
      <w:pPr>
        <w:pStyle w:val="Odrkaabc"/>
      </w:pPr>
      <w:r w:rsidRPr="00BA2BBA">
        <w:t>poskytování souvisejících služeb jako je řízení změn, řízení incidentů, řízení Problémů a otevřených otázek, řízení rizik, řízení releasů, řízení bezpečnosti, řízení konfigurace, řízení kvality, řízení poptávky, zajištění kontinuity provozu a dalších souvisejících procesů řízení zpracování Předmětu Plnění s ohledem na průběžné řízení a koordinaci s ostatními projekty či aktivitami Zadavatele,</w:t>
      </w:r>
    </w:p>
    <w:p w14:paraId="7B4921AD" w14:textId="77777777" w:rsidR="005B679E" w:rsidRPr="00BA2BBA" w:rsidRDefault="005B679E" w:rsidP="005B679E">
      <w:pPr>
        <w:pStyle w:val="Odrkaabc"/>
      </w:pPr>
      <w:r w:rsidRPr="00BA2BBA">
        <w:t>správa knihovny zahrnující systém pro ukládání, distribuování a archivaci dokumentů (viz kap 6.9), šablon, registrů a nástrojů vč. zajištění postupů řízení dokumentů a jejich archivní historii,</w:t>
      </w:r>
    </w:p>
    <w:p w14:paraId="3F9DE64E" w14:textId="77777777" w:rsidR="005B679E" w:rsidRPr="00BA2BBA" w:rsidRDefault="005B679E" w:rsidP="005B679E">
      <w:pPr>
        <w:pStyle w:val="Odrkaabc"/>
      </w:pPr>
      <w:r w:rsidRPr="00BA2BBA">
        <w:t>motivace personálu na straně Zadavatele i Objednatele i ostatních zainteresovaných stran, aby cíle prováděného Předmětu Plnění byly dosaženy v čase, rozsahu a rozpočtu a byly splněny dohodnuté ukazatele úspěšnosti,</w:t>
      </w:r>
    </w:p>
    <w:p w14:paraId="27990CF0" w14:textId="77777777" w:rsidR="005B679E" w:rsidRPr="00BA2BBA" w:rsidRDefault="005B679E" w:rsidP="005B679E">
      <w:pPr>
        <w:pStyle w:val="Odrkaabc"/>
      </w:pPr>
      <w:r w:rsidRPr="00BA2BBA">
        <w:t>takové využití znalostí, dovedností, nástrojů a technik, aby aktivity spojené s prováděním Předmětu Plnění vedly ke splnění všech požadavků kladených na Předmět Plnění,</w:t>
      </w:r>
    </w:p>
    <w:p w14:paraId="35921B6B" w14:textId="77777777" w:rsidR="005B679E" w:rsidRPr="00BA2BBA" w:rsidRDefault="005B679E" w:rsidP="005B679E">
      <w:pPr>
        <w:pStyle w:val="Odrkaabc"/>
      </w:pPr>
      <w:r w:rsidRPr="00BA2BBA">
        <w:t>řádné plánování zdrojů Zadavatele a třetích stran, které jsou zapojeny do realizace Předmětu Plnění, a jejich včasné přiřazení k plánovaným činnostem. Komunikování změn v přiřazení a plánech s příslušnými manažery Zadavatele a Dodavatele,</w:t>
      </w:r>
    </w:p>
    <w:p w14:paraId="4132B59B" w14:textId="77777777" w:rsidR="005B679E" w:rsidRPr="00BA2BBA" w:rsidRDefault="005B679E" w:rsidP="005B679E">
      <w:pPr>
        <w:pStyle w:val="Odrkaabc"/>
      </w:pPr>
      <w:r w:rsidRPr="00BA2BBA">
        <w:t>vedení společného registru úkolů platného pro Předmět Plnění a jeho dílčí oblasti, který obsahuje nejméně identifikátor úkolu, název úkolu, odpovědnou osobu, prioritu, datum zadání úkolu, požadované datum splnění úkolu, stavové příznaky a popis včetně identifikace kritické cesty,</w:t>
      </w:r>
    </w:p>
    <w:p w14:paraId="516DDE10" w14:textId="77777777" w:rsidR="005B679E" w:rsidRPr="00BA2BBA" w:rsidRDefault="005B679E" w:rsidP="005B679E">
      <w:pPr>
        <w:pStyle w:val="Odrkaabc"/>
      </w:pPr>
      <w:r w:rsidRPr="00BA2BBA">
        <w:t>získávání či vyžadování všech informací od všech zástupců Zadavatele, Dodavatele nebo třetích stran, které mohou nějak ovlivňovat realizaci Předmětu Plnění,</w:t>
      </w:r>
    </w:p>
    <w:p w14:paraId="7EECF515" w14:textId="77777777" w:rsidR="005B679E" w:rsidRPr="00BA2BBA" w:rsidRDefault="005B679E" w:rsidP="005B679E">
      <w:pPr>
        <w:pStyle w:val="Odrkaabc"/>
      </w:pPr>
      <w:r w:rsidRPr="00BA2BBA">
        <w:lastRenderedPageBreak/>
        <w:t>postupovat v souladu s pokyny vydanými Zadavatelem, které nejsou v rozporu se Smlouvou a dále v souladu s informacemi a materiály poskytnutými subjekty, které se Zadavatelem spolupracují (např. dodavatelé stavebních projektů, řídící orány státní správy),</w:t>
      </w:r>
    </w:p>
    <w:p w14:paraId="63832EB2" w14:textId="77777777" w:rsidR="005B679E" w:rsidRPr="00BA2BBA" w:rsidRDefault="005B679E" w:rsidP="005B679E">
      <w:pPr>
        <w:pStyle w:val="Odrkaabc"/>
      </w:pPr>
      <w:r w:rsidRPr="00BA2BBA">
        <w:t>zajištění správné komunikace a její řízení napříč všemi stranami zúčastněnými na zpracování Díla a vůči celé organizaci Zadavatele,</w:t>
      </w:r>
    </w:p>
    <w:p w14:paraId="3AA35D79" w14:textId="77777777" w:rsidR="005B679E" w:rsidRPr="00BA2BBA" w:rsidRDefault="005B679E" w:rsidP="005B679E">
      <w:pPr>
        <w:pStyle w:val="Odrkaabc"/>
      </w:pPr>
      <w:r w:rsidRPr="00BA2BBA">
        <w:t>konzultace k návrhům a doporučením Zadavatele a třetích stran,</w:t>
      </w:r>
    </w:p>
    <w:p w14:paraId="2845B9A2" w14:textId="77777777" w:rsidR="005B679E" w:rsidRPr="00BA2BBA" w:rsidRDefault="005B679E" w:rsidP="005B679E">
      <w:pPr>
        <w:pStyle w:val="Odrkaabc"/>
      </w:pPr>
      <w:r w:rsidRPr="00BA2BBA">
        <w:t>neprodleně bez zbytečného odkladu upozorňování na jakékoliv ohrožení poskytovaného Plnění nebo jeho částí,</w:t>
      </w:r>
    </w:p>
    <w:p w14:paraId="15EF4B0E" w14:textId="77777777" w:rsidR="005B679E" w:rsidRPr="00BA2BBA" w:rsidRDefault="005B679E" w:rsidP="005B679E">
      <w:pPr>
        <w:pStyle w:val="Odrkaabc"/>
      </w:pPr>
      <w:r w:rsidRPr="00BA2BBA">
        <w:t>neprodleně a bez zbytečného odkladu oznamovat řídícímu orgánu Projektového řízení (viz kap. 7.1.4) jakákoliv zjištění či poznatky, že informace, instrukce nebo vstupy poskytnuté některým pracovníkem Zadavatele nebo partnera Zadavatele jsou nevhodné, nezpracované správně nebo nedostatečně kvalitní, a pokud se jedná o informace poskytnuté Dodavatelem, či třetí stranou, pak také neprodlené oznámení této straně,</w:t>
      </w:r>
    </w:p>
    <w:p w14:paraId="181F0B57" w14:textId="77777777" w:rsidR="005B679E" w:rsidRPr="00BA2BBA" w:rsidRDefault="005B679E" w:rsidP="005B679E">
      <w:pPr>
        <w:pStyle w:val="Odrkaabc"/>
      </w:pPr>
      <w:r w:rsidRPr="00BA2BBA">
        <w:t xml:space="preserve">zajištění nezbytné asistence Zadavateli při jednání se třetími stranami a vystupování </w:t>
      </w:r>
      <w:r w:rsidRPr="00BA2BBA">
        <w:br/>
        <w:t>v takových jednání v pozici technického poradce Zadavatele,</w:t>
      </w:r>
    </w:p>
    <w:p w14:paraId="7A02C55E" w14:textId="77777777" w:rsidR="005B679E" w:rsidRPr="00BA2BBA" w:rsidRDefault="005B679E" w:rsidP="005B679E">
      <w:pPr>
        <w:pStyle w:val="Odrkaabc"/>
      </w:pPr>
      <w:r w:rsidRPr="00BA2BBA">
        <w:t>zajištění souladu s ostatními projekty Zadavatele, které jsou obsaženy ve výhledu připravovaných projektů a plánu realizovaných projektů (viz kap 4.4), které Dodavatel zpracuje v Plánu.</w:t>
      </w:r>
    </w:p>
    <w:p w14:paraId="575AB343" w14:textId="77777777" w:rsidR="005B679E" w:rsidRPr="00BA2BBA" w:rsidRDefault="005B679E" w:rsidP="005B679E">
      <w:pPr>
        <w:pStyle w:val="Nadpis3"/>
        <w:ind w:left="0" w:firstLine="0"/>
      </w:pPr>
      <w:bookmarkStart w:id="193" w:name="_Toc131423954"/>
      <w:r w:rsidRPr="00BA2BBA">
        <w:t>Náležitosti Plánu z hlediska Projektového řízení</w:t>
      </w:r>
      <w:bookmarkEnd w:id="193"/>
    </w:p>
    <w:p w14:paraId="4D9C04F4" w14:textId="3AC718DE" w:rsidR="005B679E" w:rsidRPr="00BA2BBA" w:rsidRDefault="005B679E" w:rsidP="005B679E">
      <w:pPr>
        <w:pStyle w:val="Odstavecnormln"/>
        <w:rPr>
          <w:rStyle w:val="Odstavec"/>
          <w:noProof w:val="0"/>
        </w:rPr>
      </w:pPr>
      <w:r w:rsidRPr="00BA2BBA">
        <w:rPr>
          <w:rStyle w:val="Odstavec"/>
          <w:noProof w:val="0"/>
        </w:rPr>
        <w:t>Dodavatel navrhne a podrobně popíše v Plán</w:t>
      </w:r>
      <w:r w:rsidR="00801384">
        <w:rPr>
          <w:rStyle w:val="Odstavec"/>
          <w:noProof w:val="0"/>
        </w:rPr>
        <w:t>u</w:t>
      </w:r>
      <w:r w:rsidRPr="00BA2BBA">
        <w:rPr>
          <w:rStyle w:val="Odstavec"/>
          <w:noProof w:val="0"/>
        </w:rPr>
        <w:t xml:space="preserve"> způsob realizace Předmětu Plnění. Popíše způsob analýzy, vývoje, </w:t>
      </w:r>
      <w:r w:rsidR="0015365A">
        <w:rPr>
          <w:rStyle w:val="Odstavec"/>
          <w:noProof w:val="0"/>
        </w:rPr>
        <w:t>Test</w:t>
      </w:r>
      <w:r w:rsidRPr="00BA2BBA">
        <w:rPr>
          <w:rStyle w:val="Odstavec"/>
          <w:noProof w:val="0"/>
        </w:rPr>
        <w:t xml:space="preserve">ování, nasazování a provozu Softwaru. Popíše také činnosti, které budou muset provést Zadavatel, Dodavatel, případně a třetí strany. V Podrobném Harmonogramu popíše jednotlivé časové úseky Předmětu Plnění, jejich zaměření a cíle, vstupní podmínky umožňující její zahájení, ukončení a přechod k časovému úseku následujícímu, zpracovávané výstupy a požadavky na součinnost Zadavatele a třetích stran. V zobrazení časových úseků, minimálně na úrovni Dílčích Etap, bude vždy vyznačená a dostatečně popsaná kritická cesta. </w:t>
      </w:r>
    </w:p>
    <w:p w14:paraId="7576E8E4" w14:textId="77777777" w:rsidR="005B679E" w:rsidRPr="00BA2BBA" w:rsidRDefault="005B679E" w:rsidP="005B679E">
      <w:pPr>
        <w:pStyle w:val="Odstavecnormln"/>
        <w:rPr>
          <w:rStyle w:val="Odstavec"/>
          <w:noProof w:val="0"/>
        </w:rPr>
      </w:pPr>
      <w:r w:rsidRPr="00BA2BBA">
        <w:rPr>
          <w:rStyle w:val="Odstavec"/>
          <w:noProof w:val="0"/>
        </w:rPr>
        <w:t>Dodavatel popíše způsob řízení realizace Předmětu Plnění ve vhodném členění, které odpovídá logickému členění Dodavatelem navrhované metody řízení. Musí však být pokryty všechny základní skupiny procesů Projektového řízení nezbytné k vytvoření srozumitelných a správných výstupů a výsledků.</w:t>
      </w:r>
    </w:p>
    <w:p w14:paraId="6DD17460" w14:textId="77777777" w:rsidR="005B679E" w:rsidRPr="00BA2BBA" w:rsidRDefault="005B679E" w:rsidP="005B679E">
      <w:pPr>
        <w:pStyle w:val="Odstavecnormln"/>
        <w:rPr>
          <w:rStyle w:val="Odstavec"/>
          <w:noProof w:val="0"/>
        </w:rPr>
      </w:pPr>
      <w:r w:rsidRPr="00BA2BBA">
        <w:rPr>
          <w:rStyle w:val="Odstavec"/>
          <w:noProof w:val="0"/>
        </w:rPr>
        <w:t>Dodavatel navrhne a popíše způsob řízení realizace Předmětu Plnění, metodu projektového řízení, kterou bude uplatňovat, hloubku a šířku jejího uplatnění s ohledem na rozsah Předmětu Plnění v rozdělení dle jednotlivých Smluv. Popíše zejména aspekty metody řízení, které Dodavatel považuje za nutné oproti běžným standardům či obvyklé praxi vyzdvihnout nebo naopak potlačit vzhledem k charakteru Předmětu Plnění, prostředí či podmínkám Zadavatele. Rozsah zde uvedeného popisu řízení provádění Předmětu Plnění se musí soustředit na uvedené významné aspekty řízení a nesmí obsahovat generické texty a diagramy, které jsou všeobecně platné a musely by teprve být pro potřeby nabízených aktivit příslušně aplikovány či interpretovány, tj. všeobecné nástroje, dokumenty, diagramy apod. budou konkretizovány s ohledem na Předmět Plnění, nebo potřeby Zadavatele. Dodavatelem zvolený přístup musí zohlednit:</w:t>
      </w:r>
    </w:p>
    <w:p w14:paraId="176A8954" w14:textId="77777777" w:rsidR="005B679E" w:rsidRPr="00BA2BBA" w:rsidRDefault="005B679E" w:rsidP="00807349">
      <w:pPr>
        <w:pStyle w:val="Odrkabody"/>
        <w:numPr>
          <w:ilvl w:val="0"/>
          <w:numId w:val="16"/>
        </w:numPr>
        <w:rPr>
          <w:noProof w:val="0"/>
        </w:rPr>
      </w:pPr>
      <w:r w:rsidRPr="00BA2BBA">
        <w:rPr>
          <w:noProof w:val="0"/>
        </w:rPr>
        <w:t>schopnost dodat celkový rozsah Předmětu Plnění v požadovaném čase, rozpočtu a kvalitě,</w:t>
      </w:r>
    </w:p>
    <w:p w14:paraId="6D231821" w14:textId="77777777" w:rsidR="005B679E" w:rsidRPr="00BA2BBA" w:rsidRDefault="005B679E" w:rsidP="00807349">
      <w:pPr>
        <w:pStyle w:val="Odrkabody"/>
        <w:numPr>
          <w:ilvl w:val="0"/>
          <w:numId w:val="16"/>
        </w:numPr>
        <w:rPr>
          <w:noProof w:val="0"/>
        </w:rPr>
      </w:pPr>
      <w:r w:rsidRPr="00BA2BBA">
        <w:rPr>
          <w:noProof w:val="0"/>
        </w:rPr>
        <w:t xml:space="preserve">jednotlivé časové úseky uvedené v Podrobném Harmonogramu ve vazbě na Hraniční milníky, Etapy a Dílčí Etapy musí být nastaveny realisticky, tj. tak aby byly činnosti prováděné v dané etapě splnitelné a proveditelné, </w:t>
      </w:r>
    </w:p>
    <w:p w14:paraId="7661A82A" w14:textId="77777777" w:rsidR="005B679E" w:rsidRPr="00BA2BBA" w:rsidRDefault="005B679E" w:rsidP="00807349">
      <w:pPr>
        <w:pStyle w:val="Odrkabody"/>
        <w:numPr>
          <w:ilvl w:val="0"/>
          <w:numId w:val="16"/>
        </w:numPr>
        <w:rPr>
          <w:noProof w:val="0"/>
        </w:rPr>
      </w:pPr>
      <w:r w:rsidRPr="00BA2BBA">
        <w:rPr>
          <w:noProof w:val="0"/>
        </w:rPr>
        <w:t xml:space="preserve">činnosti a procesy, na které je potřebné se zaměřit z hlediska zbezpečnění správného a včasné dokončení Předmětu Plnění, tj. aplikovat metodu kritické cesty dle charakteru Plnění, </w:t>
      </w:r>
    </w:p>
    <w:p w14:paraId="1B7D4EF8" w14:textId="77777777" w:rsidR="005B679E" w:rsidRPr="00BA2BBA" w:rsidRDefault="005B679E" w:rsidP="00807349">
      <w:pPr>
        <w:pStyle w:val="Odrkabody"/>
        <w:numPr>
          <w:ilvl w:val="0"/>
          <w:numId w:val="16"/>
        </w:numPr>
        <w:rPr>
          <w:noProof w:val="0"/>
        </w:rPr>
      </w:pPr>
      <w:r w:rsidRPr="00BA2BBA">
        <w:rPr>
          <w:noProof w:val="0"/>
        </w:rPr>
        <w:t>již prováděné projekty Zadavatele, které mají vazbu na Předmět Plnění a kompatibilitu projektového řízení těchto projektů s navrženým Projektovým řízením,</w:t>
      </w:r>
    </w:p>
    <w:p w14:paraId="314B2F60" w14:textId="77777777" w:rsidR="005B679E" w:rsidRPr="00BA2BBA" w:rsidRDefault="005B679E" w:rsidP="00807349">
      <w:pPr>
        <w:pStyle w:val="Odrkabody"/>
        <w:numPr>
          <w:ilvl w:val="0"/>
          <w:numId w:val="16"/>
        </w:numPr>
        <w:rPr>
          <w:noProof w:val="0"/>
        </w:rPr>
      </w:pPr>
      <w:r w:rsidRPr="00BA2BBA">
        <w:rPr>
          <w:noProof w:val="0"/>
        </w:rPr>
        <w:t xml:space="preserve">schopnost Zadavatele přijmout Dodavatelem navrhovaný způsob Projektového řízení, </w:t>
      </w:r>
      <w:r w:rsidRPr="00BA2BBA">
        <w:rPr>
          <w:noProof w:val="0"/>
        </w:rPr>
        <w:br/>
        <w:t xml:space="preserve">zejm. s ohledem na počet disponibilních zdrojů, jejich znalostí, zkušeností a dovedností, nezbytné součinnosti a možností jejího poskytnutí v požadované kvalitě a potřebném čase, </w:t>
      </w:r>
      <w:r w:rsidRPr="00BA2BBA">
        <w:rPr>
          <w:noProof w:val="0"/>
        </w:rPr>
        <w:lastRenderedPageBreak/>
        <w:t>počet dostupných výpočetních prostředí, maximálního možného počtu větví paralelního vývoje (bude-li souběžný vývoj probíhat),</w:t>
      </w:r>
    </w:p>
    <w:p w14:paraId="05ADD46E" w14:textId="4127B258" w:rsidR="00801384" w:rsidRPr="0049078C" w:rsidRDefault="005B679E" w:rsidP="0049078C">
      <w:pPr>
        <w:pStyle w:val="Odrkabody"/>
        <w:numPr>
          <w:ilvl w:val="0"/>
          <w:numId w:val="16"/>
        </w:numPr>
        <w:spacing w:line="240" w:lineRule="auto"/>
      </w:pPr>
      <w:r w:rsidRPr="00BA2BBA">
        <w:rPr>
          <w:noProof w:val="0"/>
        </w:rPr>
        <w:t>praktické zkušenosti navrhovaného Realizačního týmu s navrhovaným způsobem Projektového řízení.</w:t>
      </w:r>
    </w:p>
    <w:p w14:paraId="4379AAA1" w14:textId="77777777" w:rsidR="005B679E" w:rsidRPr="00BA2BBA" w:rsidRDefault="005B679E" w:rsidP="005B679E">
      <w:pPr>
        <w:pStyle w:val="Odstavecnormln"/>
        <w:rPr>
          <w:rStyle w:val="Odstavec"/>
          <w:noProof w:val="0"/>
        </w:rPr>
      </w:pPr>
      <w:r w:rsidRPr="00BA2BBA">
        <w:rPr>
          <w:rStyle w:val="Odstavec"/>
          <w:noProof w:val="0"/>
        </w:rPr>
        <w:t>Dodavatel zpracuje způsob, formy a metody, procesy a postupy řízení projektu takovým způsobem, aby z jejich popisu bylo zřejmé a srozumitelné, že navrhovaný způsob Projektového řízení je realistický v prostředí Zadavatele a že Zadavatel bude schopen poskytnout požadovanou nezbytnou součinnost. Dodavatel v takto zpracovaném přístupu k řízení provádění Předmětu Plnění zohlední dále tyto Zadavatelem požadované aspekty:</w:t>
      </w:r>
    </w:p>
    <w:p w14:paraId="2D93C219" w14:textId="77777777" w:rsidR="005B679E" w:rsidRPr="00BA2BBA" w:rsidRDefault="005B679E" w:rsidP="00807349">
      <w:pPr>
        <w:pStyle w:val="Odrkabody"/>
        <w:numPr>
          <w:ilvl w:val="0"/>
          <w:numId w:val="16"/>
        </w:numPr>
        <w:rPr>
          <w:noProof w:val="0"/>
        </w:rPr>
      </w:pPr>
      <w:r w:rsidRPr="00BA2BBA">
        <w:rPr>
          <w:noProof w:val="0"/>
        </w:rPr>
        <w:t xml:space="preserve">Dodavatel uvede organizační strukturu, která bude pokrývat nejméně Dodavatele, Zadavatele a dotčené třetí strany se zapracováním grafického znázornění jednotlivých odpovědnostních vazeb, </w:t>
      </w:r>
    </w:p>
    <w:p w14:paraId="188A0A3B" w14:textId="77777777" w:rsidR="005B679E" w:rsidRPr="00BA2BBA" w:rsidRDefault="005B679E" w:rsidP="00807349">
      <w:pPr>
        <w:pStyle w:val="Odrkabody"/>
        <w:numPr>
          <w:ilvl w:val="0"/>
          <w:numId w:val="16"/>
        </w:numPr>
        <w:rPr>
          <w:noProof w:val="0"/>
        </w:rPr>
      </w:pPr>
      <w:r w:rsidRPr="00BA2BBA">
        <w:rPr>
          <w:noProof w:val="0"/>
        </w:rPr>
        <w:t>seznam rolí podílejících se na realizaci Předmětu Plnění s vyznačením jejich příslušnosti k organizaci Dodavatele / Zadavatele / třetím stranám, včetně stručného popisu náplně definice, významu a hierarchického uspořádání role v rámci odpovědnostní matice,</w:t>
      </w:r>
    </w:p>
    <w:p w14:paraId="02B74869" w14:textId="77777777" w:rsidR="005B679E" w:rsidRPr="00BA2BBA" w:rsidRDefault="005B679E" w:rsidP="00807349">
      <w:pPr>
        <w:pStyle w:val="Odrkabody"/>
        <w:numPr>
          <w:ilvl w:val="0"/>
          <w:numId w:val="16"/>
        </w:numPr>
        <w:rPr>
          <w:noProof w:val="0"/>
        </w:rPr>
      </w:pPr>
      <w:r w:rsidRPr="00BA2BBA">
        <w:rPr>
          <w:noProof w:val="0"/>
        </w:rPr>
        <w:t>aktivity Projektového řízení pro jednotlivé role formou RACI matice,</w:t>
      </w:r>
    </w:p>
    <w:p w14:paraId="4C61A8DA" w14:textId="77777777" w:rsidR="005B679E" w:rsidRPr="00BA2BBA" w:rsidRDefault="005B679E" w:rsidP="00807349">
      <w:pPr>
        <w:pStyle w:val="Odrkabody"/>
        <w:numPr>
          <w:ilvl w:val="0"/>
          <w:numId w:val="16"/>
        </w:numPr>
        <w:rPr>
          <w:noProof w:val="0"/>
        </w:rPr>
      </w:pPr>
      <w:r w:rsidRPr="00BA2BBA">
        <w:rPr>
          <w:noProof w:val="0"/>
        </w:rPr>
        <w:t>matice dodávek a rozdělení odpovědností za související činnosti formou RACI matice,</w:t>
      </w:r>
    </w:p>
    <w:p w14:paraId="5997A2B1" w14:textId="77777777" w:rsidR="005B679E" w:rsidRPr="00BA2BBA" w:rsidRDefault="005B679E" w:rsidP="00807349">
      <w:pPr>
        <w:pStyle w:val="Odrkabody"/>
        <w:numPr>
          <w:ilvl w:val="0"/>
          <w:numId w:val="16"/>
        </w:numPr>
        <w:rPr>
          <w:noProof w:val="0"/>
        </w:rPr>
      </w:pPr>
      <w:r w:rsidRPr="00BA2BBA">
        <w:rPr>
          <w:noProof w:val="0"/>
        </w:rPr>
        <w:t>postup řízení zdrojů,</w:t>
      </w:r>
    </w:p>
    <w:p w14:paraId="29493592" w14:textId="77777777" w:rsidR="005B679E" w:rsidRPr="00BA2BBA" w:rsidRDefault="005B679E" w:rsidP="00807349">
      <w:pPr>
        <w:pStyle w:val="Odrkabody"/>
        <w:numPr>
          <w:ilvl w:val="0"/>
          <w:numId w:val="16"/>
        </w:numPr>
        <w:rPr>
          <w:noProof w:val="0"/>
        </w:rPr>
      </w:pPr>
      <w:r w:rsidRPr="00BA2BBA">
        <w:rPr>
          <w:noProof w:val="0"/>
        </w:rPr>
        <w:t>strukturu plánu řízení provádění Předmětu Plnění,</w:t>
      </w:r>
    </w:p>
    <w:p w14:paraId="7898F0A3" w14:textId="77777777" w:rsidR="005B679E" w:rsidRPr="00BA2BBA" w:rsidRDefault="005B679E" w:rsidP="00807349">
      <w:pPr>
        <w:pStyle w:val="Odrkabody"/>
        <w:numPr>
          <w:ilvl w:val="0"/>
          <w:numId w:val="16"/>
        </w:numPr>
        <w:rPr>
          <w:noProof w:val="0"/>
        </w:rPr>
      </w:pPr>
      <w:r w:rsidRPr="00BA2BBA">
        <w:rPr>
          <w:noProof w:val="0"/>
        </w:rPr>
        <w:t>rozsah a navrhované metody Projektového řízení ve vazbě na pomůcky, nástroje či šablony, jejich účel a způsob použití,</w:t>
      </w:r>
    </w:p>
    <w:p w14:paraId="1E548BD0" w14:textId="77777777" w:rsidR="005B679E" w:rsidRPr="00BA2BBA" w:rsidRDefault="005B679E" w:rsidP="00807349">
      <w:pPr>
        <w:pStyle w:val="Odrkabody"/>
        <w:numPr>
          <w:ilvl w:val="0"/>
          <w:numId w:val="16"/>
        </w:numPr>
        <w:rPr>
          <w:noProof w:val="0"/>
        </w:rPr>
      </w:pPr>
      <w:r w:rsidRPr="00BA2BBA">
        <w:rPr>
          <w:noProof w:val="0"/>
        </w:rPr>
        <w:t xml:space="preserve">klíčové principy, hlavní postupy a procedury vybraného Projektového řízení (zejm. sledování a vykazovaní stavu a průběhu prací, aktualizace plánu projektu, plánování a obsazování zdrojů, řízení součinnosti), </w:t>
      </w:r>
    </w:p>
    <w:p w14:paraId="2C8461F0" w14:textId="77777777" w:rsidR="005B679E" w:rsidRPr="00BA2BBA" w:rsidRDefault="005B679E" w:rsidP="00807349">
      <w:pPr>
        <w:pStyle w:val="Odrkabody"/>
        <w:numPr>
          <w:ilvl w:val="0"/>
          <w:numId w:val="16"/>
        </w:numPr>
        <w:rPr>
          <w:noProof w:val="0"/>
        </w:rPr>
      </w:pPr>
      <w:r w:rsidRPr="00BA2BBA">
        <w:rPr>
          <w:noProof w:val="0"/>
        </w:rPr>
        <w:t>postupy pro zajištění běžné agendy potřebné pro provádění Předmětu Plnění včetně administrativní podpory (mj. způsob rezervace jednacích místností a pracovních prostor, pořizování zápisů z jednání, správu dokumentů aj.),</w:t>
      </w:r>
    </w:p>
    <w:p w14:paraId="6DADF094" w14:textId="77777777" w:rsidR="005B679E" w:rsidRPr="00BA2BBA" w:rsidRDefault="005B679E" w:rsidP="00807349">
      <w:pPr>
        <w:pStyle w:val="Odrkabody"/>
        <w:numPr>
          <w:ilvl w:val="0"/>
          <w:numId w:val="16"/>
        </w:numPr>
        <w:rPr>
          <w:noProof w:val="0"/>
        </w:rPr>
      </w:pPr>
      <w:r w:rsidRPr="00BA2BBA">
        <w:rPr>
          <w:noProof w:val="0"/>
        </w:rPr>
        <w:t xml:space="preserve">lhůty běžné i limitní pro zajištění průběhu provádění Předmětu Plnění, jako např. minimální doba na svolání jednání, doba pro zaslání, nebo připomínkování dokumentů apod., </w:t>
      </w:r>
    </w:p>
    <w:p w14:paraId="44F3470A" w14:textId="77777777" w:rsidR="005B679E" w:rsidRPr="00BA2BBA" w:rsidRDefault="005B679E" w:rsidP="00807349">
      <w:pPr>
        <w:pStyle w:val="Odrkabody"/>
        <w:numPr>
          <w:ilvl w:val="0"/>
          <w:numId w:val="16"/>
        </w:numPr>
        <w:rPr>
          <w:noProof w:val="0"/>
        </w:rPr>
      </w:pPr>
      <w:r w:rsidRPr="00BA2BBA">
        <w:rPr>
          <w:noProof w:val="0"/>
        </w:rPr>
        <w:t>pro dále uvedené činnosti, postupy a procesy bude v detailu navržen postup, role a odpovědnosti, pomůcky a nástroje, vstupy a výstupy jednotlivých kroků:</w:t>
      </w:r>
    </w:p>
    <w:p w14:paraId="43F92C6A" w14:textId="77777777" w:rsidR="005B679E" w:rsidRPr="00BA2BBA" w:rsidRDefault="005B679E" w:rsidP="005B679E">
      <w:pPr>
        <w:pStyle w:val="Odrkabody"/>
        <w:ind w:left="1434" w:hanging="357"/>
        <w:rPr>
          <w:noProof w:val="0"/>
        </w:rPr>
      </w:pPr>
      <w:r w:rsidRPr="00BA2BBA">
        <w:rPr>
          <w:noProof w:val="0"/>
        </w:rPr>
        <w:t xml:space="preserve">eskalační proces pro řešení situací, kdy není možno dosáhnout řešení na úrovni </w:t>
      </w:r>
      <w:r w:rsidRPr="00BA2BBA">
        <w:rPr>
          <w:noProof w:val="0"/>
        </w:rPr>
        <w:br/>
        <w:t>jeho vzniku, ale řešení je nutno posunout na vyšší úroveň rozhodování včetně konkretizování této úrovně,</w:t>
      </w:r>
    </w:p>
    <w:p w14:paraId="4929B9EC" w14:textId="77777777" w:rsidR="005B679E" w:rsidRPr="00BA2BBA" w:rsidRDefault="005B679E" w:rsidP="005B679E">
      <w:pPr>
        <w:pStyle w:val="Odrkabody"/>
        <w:ind w:left="1434" w:hanging="357"/>
        <w:rPr>
          <w:noProof w:val="0"/>
        </w:rPr>
      </w:pPr>
      <w:r w:rsidRPr="00BA2BBA">
        <w:rPr>
          <w:noProof w:val="0"/>
        </w:rPr>
        <w:t>řízení rizik,</w:t>
      </w:r>
    </w:p>
    <w:p w14:paraId="60CE5D49" w14:textId="77777777" w:rsidR="005B679E" w:rsidRPr="00BA2BBA" w:rsidRDefault="005B679E" w:rsidP="005B679E">
      <w:pPr>
        <w:pStyle w:val="Odrkabody"/>
        <w:ind w:left="1434" w:hanging="357"/>
        <w:rPr>
          <w:noProof w:val="0"/>
        </w:rPr>
      </w:pPr>
      <w:r w:rsidRPr="00BA2BBA">
        <w:rPr>
          <w:noProof w:val="0"/>
        </w:rPr>
        <w:t>řízení změn vč. vedení jejich registru, provádění analýz, hodnocení dopadů a nákladů, sledování a vykazování realizace jednotlivých změn a jejich schvalování,</w:t>
      </w:r>
    </w:p>
    <w:p w14:paraId="67DDAF74" w14:textId="77777777" w:rsidR="005B679E" w:rsidRPr="00BA2BBA" w:rsidRDefault="005B679E" w:rsidP="005B679E">
      <w:pPr>
        <w:pStyle w:val="Odrkabody"/>
        <w:ind w:left="1434" w:hanging="357"/>
        <w:rPr>
          <w:noProof w:val="0"/>
        </w:rPr>
      </w:pPr>
      <w:r w:rsidRPr="00BA2BBA">
        <w:rPr>
          <w:noProof w:val="0"/>
        </w:rPr>
        <w:t>řízení nesouladů a otevřených otázek, které ovlivňují provádění Předmět Plnění.</w:t>
      </w:r>
    </w:p>
    <w:p w14:paraId="3EA0F199" w14:textId="77777777" w:rsidR="005B679E" w:rsidRPr="00BA2BBA" w:rsidRDefault="005B679E" w:rsidP="005B679E">
      <w:pPr>
        <w:pStyle w:val="Odstavecnormln"/>
        <w:rPr>
          <w:noProof w:val="0"/>
        </w:rPr>
      </w:pPr>
      <w:r w:rsidRPr="00BA2BBA">
        <w:rPr>
          <w:noProof w:val="0"/>
        </w:rPr>
        <w:t>V případě, že bude nutné provést aktualizaci Plánu z důvodu zapracování nových skutečností, podkladů nebo zjištění, bude tento aktualizován s tím, že aktualizace bude řádně identifikovatelná, projednaná a schválená Zadavatelem.</w:t>
      </w:r>
    </w:p>
    <w:p w14:paraId="3F61491B" w14:textId="77777777" w:rsidR="005B679E" w:rsidRPr="00BA2BBA" w:rsidRDefault="005B679E" w:rsidP="005B679E">
      <w:pPr>
        <w:pStyle w:val="Nadpis3"/>
        <w:ind w:left="0" w:firstLine="0"/>
      </w:pPr>
      <w:bookmarkStart w:id="194" w:name="_Toc53573224"/>
      <w:bookmarkStart w:id="195" w:name="_Toc131423955"/>
      <w:r w:rsidRPr="00BA2BBA">
        <w:t>Projektové řízení ve vazbě na Harmonogram</w:t>
      </w:r>
      <w:bookmarkEnd w:id="194"/>
      <w:bookmarkEnd w:id="195"/>
      <w:r w:rsidRPr="00BA2BBA">
        <w:t xml:space="preserve"> </w:t>
      </w:r>
    </w:p>
    <w:p w14:paraId="123E7870" w14:textId="77777777" w:rsidR="005B679E" w:rsidRPr="00BA2BBA" w:rsidRDefault="005B679E" w:rsidP="005B679E">
      <w:pPr>
        <w:pStyle w:val="Odstavecnormln"/>
        <w:rPr>
          <w:noProof w:val="0"/>
        </w:rPr>
      </w:pPr>
      <w:r w:rsidRPr="00BA2BBA">
        <w:rPr>
          <w:noProof w:val="0"/>
        </w:rPr>
        <w:t xml:space="preserve">Dodavatel navrhne Podrobný Harmonogram v rozsahu Sekcí, které budou navazovat na Etapy a Dílčí Etapy uvedeného v kap. 3.1. Bude se jednat o Podrobný Harmonogram Plnění, popisující jednotlivé Sekce s vyznačením začátků a konců, s vyznačením Milníků, které budou mimo jiné reprezentovat začátky a konce časových úseků, kontrolní body a kontrolní dny provádění Předmětu Plnění, termíny pro integrační požadavky k dosažení určitých systémových, projektových, organizačních nebo jiných vazeb, termíny dodávek nebo skupin souvisejících dodávek atd. </w:t>
      </w:r>
    </w:p>
    <w:p w14:paraId="019F1C2F" w14:textId="7C9B18B0" w:rsidR="005B679E" w:rsidRPr="00BA2BBA" w:rsidRDefault="005B679E" w:rsidP="005B679E">
      <w:pPr>
        <w:pStyle w:val="Odstavecnormln"/>
        <w:rPr>
          <w:noProof w:val="0"/>
        </w:rPr>
      </w:pPr>
      <w:r w:rsidRPr="00BA2BBA">
        <w:rPr>
          <w:noProof w:val="0"/>
        </w:rPr>
        <w:t xml:space="preserve">Systém označování Sekcí bude proveden v návaznosti na označování Etap a Dílčích Etap a bude mít logickou fasetově skládanou strukturu. Systém označování Milníků bude </w:t>
      </w:r>
      <w:r w:rsidR="00801384" w:rsidRPr="00BA2BBA">
        <w:rPr>
          <w:noProof w:val="0"/>
        </w:rPr>
        <w:t>provázán</w:t>
      </w:r>
      <w:r w:rsidRPr="00BA2BBA">
        <w:rPr>
          <w:noProof w:val="0"/>
        </w:rPr>
        <w:t xml:space="preserve"> se systémem </w:t>
      </w:r>
      <w:r w:rsidRPr="00BA2BBA">
        <w:rPr>
          <w:noProof w:val="0"/>
        </w:rPr>
        <w:lastRenderedPageBreak/>
        <w:t xml:space="preserve">označování Sekcí. Dodavatel předloží návrh způsobu označování v rámci návrhu Plánu a nechá si ho odsouhlasit Zhotovitelem. </w:t>
      </w:r>
    </w:p>
    <w:p w14:paraId="5008F317" w14:textId="536332B3" w:rsidR="005B679E" w:rsidRPr="00BA2BBA" w:rsidRDefault="005B679E" w:rsidP="005B679E">
      <w:pPr>
        <w:pStyle w:val="Odstavecnormln"/>
        <w:rPr>
          <w:noProof w:val="0"/>
        </w:rPr>
      </w:pPr>
      <w:r w:rsidRPr="00BA2BBA">
        <w:rPr>
          <w:noProof w:val="0"/>
        </w:rPr>
        <w:t xml:space="preserve">Sekce budou zpracovány minimálně ve formátu dle přiloženého vzoru, viz Tab. </w:t>
      </w:r>
      <w:r w:rsidR="001F1490">
        <w:rPr>
          <w:noProof w:val="0"/>
        </w:rPr>
        <w:t>11</w:t>
      </w:r>
      <w:r w:rsidRPr="00BA2BBA">
        <w:rPr>
          <w:noProof w:val="0"/>
        </w:rPr>
        <w:t xml:space="preserve">. Návrh </w:t>
      </w:r>
      <w:r w:rsidR="00801384">
        <w:rPr>
          <w:noProof w:val="0"/>
        </w:rPr>
        <w:t>přehledu Milníků bude zpracován</w:t>
      </w:r>
      <w:r w:rsidRPr="00BA2BBA">
        <w:rPr>
          <w:noProof w:val="0"/>
        </w:rPr>
        <w:t xml:space="preserve"> minimálně ve formátu dle přiloženého vzoru, viz Tab. 1</w:t>
      </w:r>
      <w:r w:rsidR="001F1490">
        <w:rPr>
          <w:noProof w:val="0"/>
        </w:rPr>
        <w:t>2</w:t>
      </w:r>
      <w:r w:rsidRPr="00BA2BBA">
        <w:rPr>
          <w:noProof w:val="0"/>
        </w:rPr>
        <w:t xml:space="preserve">. </w:t>
      </w:r>
    </w:p>
    <w:p w14:paraId="0262A628" w14:textId="331D719E" w:rsidR="005B679E" w:rsidRPr="00BA2BBA" w:rsidRDefault="005B679E" w:rsidP="005B679E">
      <w:pPr>
        <w:pStyle w:val="Titulek"/>
      </w:pPr>
      <w:bookmarkStart w:id="196" w:name="_Toc137182934"/>
      <w:bookmarkStart w:id="197" w:name="_Ref535318482"/>
      <w:bookmarkStart w:id="198" w:name="_Toc483576841"/>
      <w:bookmarkStart w:id="199" w:name="_Ref481402485"/>
      <w:bookmarkStart w:id="200" w:name="_Toc5802125"/>
      <w:r w:rsidRPr="00BA2BBA">
        <w:t xml:space="preserve">Tab. </w:t>
      </w:r>
      <w:fldSimple w:instr=" SEQ Tabulka \* ARABIC ">
        <w:r w:rsidR="00DB7326">
          <w:rPr>
            <w:noProof/>
          </w:rPr>
          <w:t>11</w:t>
        </w:r>
      </w:fldSimple>
      <w:r w:rsidRPr="00BA2BBA">
        <w:t>: Návrh struktury tabulky přehledu Sekcí</w:t>
      </w:r>
      <w:bookmarkEnd w:id="196"/>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4A0" w:firstRow="1" w:lastRow="0" w:firstColumn="1" w:lastColumn="0" w:noHBand="0" w:noVBand="1"/>
      </w:tblPr>
      <w:tblGrid>
        <w:gridCol w:w="720"/>
        <w:gridCol w:w="1073"/>
        <w:gridCol w:w="2671"/>
        <w:gridCol w:w="1103"/>
        <w:gridCol w:w="1106"/>
        <w:gridCol w:w="1188"/>
        <w:gridCol w:w="1206"/>
      </w:tblGrid>
      <w:tr w:rsidR="005B679E" w:rsidRPr="00BA2BBA" w14:paraId="2D2A1A38" w14:textId="77777777" w:rsidTr="00C97331">
        <w:trPr>
          <w:trHeight w:val="357"/>
          <w:tblHeader/>
        </w:trPr>
        <w:tc>
          <w:tcPr>
            <w:tcW w:w="390" w:type="pct"/>
            <w:vMerge w:val="restart"/>
            <w:shd w:val="clear" w:color="auto" w:fill="F2F2F2" w:themeFill="background1" w:themeFillShade="F2"/>
            <w:vAlign w:val="center"/>
          </w:tcPr>
          <w:p w14:paraId="1D8D0195" w14:textId="77777777" w:rsidR="005B679E" w:rsidRPr="00BA2BBA" w:rsidRDefault="005B679E" w:rsidP="00C97331">
            <w:pPr>
              <w:pStyle w:val="TabulkaPopis"/>
            </w:pPr>
            <w:r w:rsidRPr="00BA2BBA">
              <w:t>Etapa</w:t>
            </w:r>
          </w:p>
        </w:tc>
        <w:tc>
          <w:tcPr>
            <w:tcW w:w="3303" w:type="pct"/>
            <w:gridSpan w:val="4"/>
            <w:shd w:val="clear" w:color="auto" w:fill="F2F2F2" w:themeFill="background1" w:themeFillShade="F2"/>
            <w:vAlign w:val="center"/>
          </w:tcPr>
          <w:p w14:paraId="45827BAF" w14:textId="77777777" w:rsidR="005B679E" w:rsidRPr="00BA2BBA" w:rsidRDefault="005B679E" w:rsidP="00C97331">
            <w:pPr>
              <w:pStyle w:val="TabulkaPopis"/>
            </w:pPr>
            <w:r w:rsidRPr="00BA2BBA">
              <w:t>Sekce</w:t>
            </w:r>
          </w:p>
        </w:tc>
        <w:tc>
          <w:tcPr>
            <w:tcW w:w="649" w:type="pct"/>
            <w:vMerge w:val="restart"/>
            <w:shd w:val="clear" w:color="auto" w:fill="F2F2F2" w:themeFill="background1" w:themeFillShade="F2"/>
            <w:vAlign w:val="center"/>
          </w:tcPr>
          <w:p w14:paraId="39CFCF27" w14:textId="77777777" w:rsidR="005B679E" w:rsidRPr="00BA2BBA" w:rsidRDefault="005B679E" w:rsidP="00C97331">
            <w:pPr>
              <w:pStyle w:val="TabulkaPopis"/>
            </w:pPr>
            <w:r w:rsidRPr="00BA2BBA">
              <w:t>Způsob Akceptace</w:t>
            </w:r>
          </w:p>
        </w:tc>
        <w:tc>
          <w:tcPr>
            <w:tcW w:w="658" w:type="pct"/>
            <w:vMerge w:val="restart"/>
            <w:shd w:val="clear" w:color="auto" w:fill="F2F2F2" w:themeFill="background1" w:themeFillShade="F2"/>
            <w:vAlign w:val="center"/>
          </w:tcPr>
          <w:p w14:paraId="744AD831" w14:textId="77777777" w:rsidR="005B679E" w:rsidRPr="00BA2BBA" w:rsidRDefault="005B679E" w:rsidP="00C97331">
            <w:pPr>
              <w:pStyle w:val="TabulkaPopis"/>
            </w:pPr>
            <w:r w:rsidRPr="00BA2BBA">
              <w:t xml:space="preserve">Návaznost na Sekci </w:t>
            </w:r>
          </w:p>
          <w:p w14:paraId="7654C583" w14:textId="77777777" w:rsidR="005B679E" w:rsidRPr="00BA2BBA" w:rsidRDefault="005B679E" w:rsidP="00C97331">
            <w:pPr>
              <w:pStyle w:val="TabulkaPopis"/>
              <w:rPr>
                <w:b w:val="0"/>
              </w:rPr>
            </w:pPr>
            <w:r w:rsidRPr="00BA2BBA">
              <w:rPr>
                <w:b w:val="0"/>
              </w:rPr>
              <w:t>(označení)</w:t>
            </w:r>
          </w:p>
        </w:tc>
      </w:tr>
      <w:tr w:rsidR="005B679E" w:rsidRPr="00BA2BBA" w14:paraId="4211FD12" w14:textId="77777777" w:rsidTr="00C97331">
        <w:trPr>
          <w:trHeight w:val="357"/>
          <w:tblHeader/>
        </w:trPr>
        <w:tc>
          <w:tcPr>
            <w:tcW w:w="390" w:type="pct"/>
            <w:vMerge/>
            <w:shd w:val="clear" w:color="auto" w:fill="F2F2F2" w:themeFill="background1" w:themeFillShade="F2"/>
            <w:vAlign w:val="center"/>
          </w:tcPr>
          <w:p w14:paraId="433C91E9" w14:textId="77777777" w:rsidR="005B679E" w:rsidRPr="00BA2BBA" w:rsidRDefault="005B679E" w:rsidP="00C97331"/>
        </w:tc>
        <w:tc>
          <w:tcPr>
            <w:tcW w:w="585" w:type="pct"/>
            <w:shd w:val="clear" w:color="auto" w:fill="F2F2F2" w:themeFill="background1" w:themeFillShade="F2"/>
            <w:vAlign w:val="center"/>
          </w:tcPr>
          <w:p w14:paraId="05B680FF" w14:textId="77777777" w:rsidR="005B679E" w:rsidRPr="00BA2BBA" w:rsidRDefault="005B679E" w:rsidP="00C97331">
            <w:pPr>
              <w:pStyle w:val="TabulkaPopis"/>
            </w:pPr>
            <w:r w:rsidRPr="00BA2BBA">
              <w:t>Označení</w:t>
            </w:r>
          </w:p>
        </w:tc>
        <w:tc>
          <w:tcPr>
            <w:tcW w:w="1482" w:type="pct"/>
            <w:shd w:val="clear" w:color="auto" w:fill="F2F2F2" w:themeFill="background1" w:themeFillShade="F2"/>
            <w:vAlign w:val="center"/>
          </w:tcPr>
          <w:p w14:paraId="457F78F3" w14:textId="77777777" w:rsidR="005B679E" w:rsidRPr="00BA2BBA" w:rsidRDefault="005B679E" w:rsidP="00C97331">
            <w:pPr>
              <w:pStyle w:val="TabulkaPopis"/>
            </w:pPr>
            <w:r w:rsidRPr="00BA2BBA">
              <w:t>Popis</w:t>
            </w:r>
          </w:p>
        </w:tc>
        <w:tc>
          <w:tcPr>
            <w:tcW w:w="617" w:type="pct"/>
            <w:shd w:val="clear" w:color="auto" w:fill="F2F2F2" w:themeFill="background1" w:themeFillShade="F2"/>
            <w:vAlign w:val="center"/>
          </w:tcPr>
          <w:p w14:paraId="464FD29A" w14:textId="77777777" w:rsidR="005B679E" w:rsidRPr="00BA2BBA" w:rsidRDefault="005B679E" w:rsidP="00C97331">
            <w:pPr>
              <w:pStyle w:val="TabulkaPopis"/>
            </w:pPr>
            <w:r w:rsidRPr="00BA2BBA">
              <w:t>Zahájení</w:t>
            </w:r>
          </w:p>
        </w:tc>
        <w:tc>
          <w:tcPr>
            <w:tcW w:w="619" w:type="pct"/>
            <w:shd w:val="clear" w:color="auto" w:fill="F2F2F2" w:themeFill="background1" w:themeFillShade="F2"/>
            <w:vAlign w:val="center"/>
          </w:tcPr>
          <w:p w14:paraId="7F4F2CFE" w14:textId="77777777" w:rsidR="005B679E" w:rsidRPr="00BA2BBA" w:rsidRDefault="005B679E" w:rsidP="00C97331">
            <w:pPr>
              <w:pStyle w:val="TabulkaPopis"/>
            </w:pPr>
            <w:r w:rsidRPr="00BA2BBA">
              <w:t>Ukončení</w:t>
            </w:r>
          </w:p>
        </w:tc>
        <w:tc>
          <w:tcPr>
            <w:tcW w:w="649" w:type="pct"/>
            <w:vMerge/>
            <w:shd w:val="clear" w:color="auto" w:fill="F2F2F2" w:themeFill="background1" w:themeFillShade="F2"/>
            <w:vAlign w:val="center"/>
          </w:tcPr>
          <w:p w14:paraId="1B7DFE51" w14:textId="77777777" w:rsidR="005B679E" w:rsidRPr="00BA2BBA" w:rsidRDefault="005B679E" w:rsidP="00C97331"/>
        </w:tc>
        <w:tc>
          <w:tcPr>
            <w:tcW w:w="658" w:type="pct"/>
            <w:vMerge/>
            <w:shd w:val="clear" w:color="auto" w:fill="F2F2F2" w:themeFill="background1" w:themeFillShade="F2"/>
            <w:vAlign w:val="center"/>
          </w:tcPr>
          <w:p w14:paraId="4B922E96" w14:textId="77777777" w:rsidR="005B679E" w:rsidRPr="00BA2BBA" w:rsidRDefault="005B679E" w:rsidP="00C97331"/>
        </w:tc>
      </w:tr>
      <w:tr w:rsidR="005B679E" w:rsidRPr="00BA2BBA" w14:paraId="4505BA12" w14:textId="77777777" w:rsidTr="00C97331">
        <w:trPr>
          <w:trHeight w:val="363"/>
        </w:trPr>
        <w:tc>
          <w:tcPr>
            <w:tcW w:w="390" w:type="pct"/>
            <w:vAlign w:val="center"/>
          </w:tcPr>
          <w:p w14:paraId="47266771" w14:textId="77777777" w:rsidR="005B679E" w:rsidRPr="00BA2BBA" w:rsidRDefault="005B679E" w:rsidP="00C97331"/>
        </w:tc>
        <w:tc>
          <w:tcPr>
            <w:tcW w:w="585" w:type="pct"/>
            <w:vAlign w:val="center"/>
          </w:tcPr>
          <w:p w14:paraId="275B33F7" w14:textId="77777777" w:rsidR="005B679E" w:rsidRPr="00BA2BBA" w:rsidRDefault="005B679E" w:rsidP="00C97331"/>
        </w:tc>
        <w:tc>
          <w:tcPr>
            <w:tcW w:w="1482" w:type="pct"/>
            <w:vAlign w:val="center"/>
          </w:tcPr>
          <w:p w14:paraId="70E5635E" w14:textId="77777777" w:rsidR="005B679E" w:rsidRPr="00BA2BBA" w:rsidRDefault="005B679E" w:rsidP="00C97331"/>
        </w:tc>
        <w:tc>
          <w:tcPr>
            <w:tcW w:w="617" w:type="pct"/>
            <w:vAlign w:val="center"/>
          </w:tcPr>
          <w:p w14:paraId="2B2208C8" w14:textId="77777777" w:rsidR="005B679E" w:rsidRPr="00BA2BBA" w:rsidRDefault="005B679E" w:rsidP="00C97331"/>
        </w:tc>
        <w:tc>
          <w:tcPr>
            <w:tcW w:w="619" w:type="pct"/>
            <w:vAlign w:val="center"/>
          </w:tcPr>
          <w:p w14:paraId="53B7AF68" w14:textId="77777777" w:rsidR="005B679E" w:rsidRPr="00BA2BBA" w:rsidRDefault="005B679E" w:rsidP="00C97331"/>
        </w:tc>
        <w:tc>
          <w:tcPr>
            <w:tcW w:w="649" w:type="pct"/>
            <w:vAlign w:val="center"/>
          </w:tcPr>
          <w:p w14:paraId="48D0FEF3" w14:textId="77777777" w:rsidR="005B679E" w:rsidRPr="00BA2BBA" w:rsidRDefault="005B679E" w:rsidP="00C97331"/>
        </w:tc>
        <w:tc>
          <w:tcPr>
            <w:tcW w:w="658" w:type="pct"/>
            <w:vAlign w:val="center"/>
          </w:tcPr>
          <w:p w14:paraId="14D185C6" w14:textId="77777777" w:rsidR="005B679E" w:rsidRPr="00BA2BBA" w:rsidRDefault="005B679E" w:rsidP="00C97331"/>
        </w:tc>
      </w:tr>
    </w:tbl>
    <w:p w14:paraId="719C326C" w14:textId="4AB42B2D" w:rsidR="005B679E" w:rsidRPr="00BA2BBA" w:rsidRDefault="005B679E" w:rsidP="0049078C">
      <w:pPr>
        <w:pStyle w:val="Titulek"/>
        <w:spacing w:before="80"/>
        <w:contextualSpacing w:val="0"/>
      </w:pPr>
      <w:bookmarkStart w:id="201" w:name="_Toc137182935"/>
      <w:r w:rsidRPr="00BA2BBA">
        <w:t xml:space="preserve">Tab. </w:t>
      </w:r>
      <w:bookmarkEnd w:id="197"/>
      <w:r w:rsidRPr="00BA2BBA">
        <w:fldChar w:fldCharType="begin"/>
      </w:r>
      <w:r w:rsidRPr="00BA2BBA">
        <w:instrText xml:space="preserve"> SEQ Tabulka \* ARABIC </w:instrText>
      </w:r>
      <w:r w:rsidRPr="00BA2BBA">
        <w:fldChar w:fldCharType="separate"/>
      </w:r>
      <w:r w:rsidR="001F44C1">
        <w:rPr>
          <w:noProof/>
        </w:rPr>
        <w:t>12</w:t>
      </w:r>
      <w:r w:rsidRPr="00BA2BBA">
        <w:fldChar w:fldCharType="end"/>
      </w:r>
      <w:r w:rsidRPr="00BA2BBA">
        <w:t>: Návrh struktury tabulky přehledu Milníky</w:t>
      </w:r>
      <w:bookmarkEnd w:id="198"/>
      <w:bookmarkEnd w:id="199"/>
      <w:bookmarkEnd w:id="200"/>
      <w:bookmarkEnd w:id="20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4A0" w:firstRow="1" w:lastRow="0" w:firstColumn="1" w:lastColumn="0" w:noHBand="0" w:noVBand="1"/>
      </w:tblPr>
      <w:tblGrid>
        <w:gridCol w:w="720"/>
        <w:gridCol w:w="1295"/>
        <w:gridCol w:w="1104"/>
        <w:gridCol w:w="3259"/>
        <w:gridCol w:w="1249"/>
        <w:gridCol w:w="1435"/>
      </w:tblGrid>
      <w:tr w:rsidR="005B679E" w:rsidRPr="00BA2BBA" w14:paraId="02790039" w14:textId="77777777" w:rsidTr="00C97331">
        <w:trPr>
          <w:trHeight w:val="357"/>
          <w:tblHeader/>
        </w:trPr>
        <w:tc>
          <w:tcPr>
            <w:tcW w:w="391" w:type="pct"/>
            <w:vMerge w:val="restart"/>
            <w:shd w:val="clear" w:color="auto" w:fill="F2F2F2" w:themeFill="background1" w:themeFillShade="F2"/>
            <w:vAlign w:val="center"/>
          </w:tcPr>
          <w:p w14:paraId="104757CB" w14:textId="77777777" w:rsidR="005B679E" w:rsidRPr="00BA2BBA" w:rsidRDefault="005B679E" w:rsidP="00C97331">
            <w:pPr>
              <w:pStyle w:val="TabulkaPopis"/>
            </w:pPr>
            <w:r w:rsidRPr="00BA2BBA">
              <w:t>Etapa</w:t>
            </w:r>
            <w:r w:rsidRPr="00BA2BBA" w:rsidDel="002D037E">
              <w:t xml:space="preserve"> </w:t>
            </w:r>
          </w:p>
        </w:tc>
        <w:tc>
          <w:tcPr>
            <w:tcW w:w="716" w:type="pct"/>
            <w:vMerge w:val="restart"/>
            <w:shd w:val="clear" w:color="auto" w:fill="F2F2F2" w:themeFill="background1" w:themeFillShade="F2"/>
            <w:vAlign w:val="center"/>
          </w:tcPr>
          <w:p w14:paraId="1BFFB248" w14:textId="77777777" w:rsidR="005B679E" w:rsidRPr="00BA2BBA" w:rsidRDefault="005B679E" w:rsidP="00C97331">
            <w:pPr>
              <w:pStyle w:val="TabulkaPopis"/>
            </w:pPr>
            <w:r w:rsidRPr="00BA2BBA">
              <w:t>Sekce</w:t>
            </w:r>
          </w:p>
        </w:tc>
        <w:tc>
          <w:tcPr>
            <w:tcW w:w="3893" w:type="pct"/>
            <w:gridSpan w:val="4"/>
            <w:shd w:val="clear" w:color="auto" w:fill="F2F2F2" w:themeFill="background1" w:themeFillShade="F2"/>
            <w:vAlign w:val="center"/>
          </w:tcPr>
          <w:p w14:paraId="3B673C17" w14:textId="77777777" w:rsidR="005B679E" w:rsidRPr="00BA2BBA" w:rsidRDefault="005B679E" w:rsidP="00C97331">
            <w:pPr>
              <w:pStyle w:val="TabulkaPopis"/>
            </w:pPr>
            <w:r w:rsidRPr="00BA2BBA">
              <w:t>Milník</w:t>
            </w:r>
          </w:p>
        </w:tc>
      </w:tr>
      <w:tr w:rsidR="005B679E" w:rsidRPr="00BA2BBA" w14:paraId="26A0B666" w14:textId="77777777" w:rsidTr="00C97331">
        <w:trPr>
          <w:trHeight w:val="514"/>
          <w:tblHeader/>
        </w:trPr>
        <w:tc>
          <w:tcPr>
            <w:tcW w:w="391" w:type="pct"/>
            <w:vMerge/>
            <w:shd w:val="clear" w:color="auto" w:fill="F2F2F2" w:themeFill="background1" w:themeFillShade="F2"/>
            <w:vAlign w:val="center"/>
          </w:tcPr>
          <w:p w14:paraId="770A3138" w14:textId="77777777" w:rsidR="005B679E" w:rsidRPr="00BA2BBA" w:rsidRDefault="005B679E" w:rsidP="00C97331">
            <w:pPr>
              <w:pStyle w:val="TabulkaPopis"/>
            </w:pPr>
          </w:p>
        </w:tc>
        <w:tc>
          <w:tcPr>
            <w:tcW w:w="716" w:type="pct"/>
            <w:vMerge/>
            <w:shd w:val="clear" w:color="auto" w:fill="F2F2F2" w:themeFill="background1" w:themeFillShade="F2"/>
            <w:vAlign w:val="center"/>
          </w:tcPr>
          <w:p w14:paraId="5D0F191F" w14:textId="77777777" w:rsidR="005B679E" w:rsidRPr="00BA2BBA" w:rsidRDefault="005B679E" w:rsidP="00C97331">
            <w:pPr>
              <w:pStyle w:val="TabulkaPopis"/>
            </w:pPr>
          </w:p>
        </w:tc>
        <w:tc>
          <w:tcPr>
            <w:tcW w:w="611" w:type="pct"/>
            <w:shd w:val="clear" w:color="auto" w:fill="F2F2F2" w:themeFill="background1" w:themeFillShade="F2"/>
            <w:vAlign w:val="center"/>
          </w:tcPr>
          <w:p w14:paraId="27439AB2" w14:textId="77777777" w:rsidR="005B679E" w:rsidRPr="00BA2BBA" w:rsidRDefault="005B679E" w:rsidP="00C97331">
            <w:pPr>
              <w:pStyle w:val="TabulkaPopis"/>
            </w:pPr>
            <w:r w:rsidRPr="00BA2BBA">
              <w:t>Označení</w:t>
            </w:r>
          </w:p>
        </w:tc>
        <w:tc>
          <w:tcPr>
            <w:tcW w:w="1799" w:type="pct"/>
            <w:shd w:val="clear" w:color="auto" w:fill="F2F2F2" w:themeFill="background1" w:themeFillShade="F2"/>
            <w:vAlign w:val="center"/>
          </w:tcPr>
          <w:p w14:paraId="67926FBC" w14:textId="77777777" w:rsidR="005B679E" w:rsidRPr="00BA2BBA" w:rsidRDefault="005B679E" w:rsidP="00C97331">
            <w:pPr>
              <w:pStyle w:val="TabulkaPopis"/>
            </w:pPr>
            <w:r w:rsidRPr="00BA2BBA">
              <w:t>Popis</w:t>
            </w:r>
          </w:p>
        </w:tc>
        <w:tc>
          <w:tcPr>
            <w:tcW w:w="690" w:type="pct"/>
            <w:shd w:val="clear" w:color="auto" w:fill="F2F2F2" w:themeFill="background1" w:themeFillShade="F2"/>
            <w:vAlign w:val="center"/>
          </w:tcPr>
          <w:p w14:paraId="77D56DAA" w14:textId="77777777" w:rsidR="005B679E" w:rsidRPr="00BA2BBA" w:rsidRDefault="005B679E" w:rsidP="00C97331">
            <w:pPr>
              <w:pStyle w:val="TabulkaPopis"/>
            </w:pPr>
            <w:r w:rsidRPr="00BA2BBA">
              <w:t>Termín provedení</w:t>
            </w:r>
          </w:p>
        </w:tc>
        <w:tc>
          <w:tcPr>
            <w:tcW w:w="793" w:type="pct"/>
            <w:shd w:val="clear" w:color="auto" w:fill="F2F2F2" w:themeFill="background1" w:themeFillShade="F2"/>
            <w:vAlign w:val="center"/>
          </w:tcPr>
          <w:p w14:paraId="51DD01F3" w14:textId="53791E90" w:rsidR="005B679E" w:rsidRPr="00BA2BBA" w:rsidRDefault="005B679E" w:rsidP="00E1049C">
            <w:pPr>
              <w:pStyle w:val="TabulkaPopis"/>
            </w:pPr>
            <w:r w:rsidRPr="00BA2BBA">
              <w:t xml:space="preserve">Způsob </w:t>
            </w:r>
            <w:r w:rsidR="00E1049C">
              <w:t>A</w:t>
            </w:r>
            <w:r w:rsidRPr="00BA2BBA">
              <w:t>kceptace</w:t>
            </w:r>
          </w:p>
        </w:tc>
      </w:tr>
      <w:tr w:rsidR="005B679E" w:rsidRPr="00BA2BBA" w14:paraId="3FDA548C" w14:textId="77777777" w:rsidTr="00C97331">
        <w:trPr>
          <w:trHeight w:val="363"/>
        </w:trPr>
        <w:tc>
          <w:tcPr>
            <w:tcW w:w="391" w:type="pct"/>
            <w:vAlign w:val="center"/>
          </w:tcPr>
          <w:p w14:paraId="7E8228D7" w14:textId="77777777" w:rsidR="005B679E" w:rsidRPr="00BA2BBA" w:rsidRDefault="005B679E" w:rsidP="00C97331"/>
        </w:tc>
        <w:tc>
          <w:tcPr>
            <w:tcW w:w="716" w:type="pct"/>
          </w:tcPr>
          <w:p w14:paraId="6265AC60" w14:textId="77777777" w:rsidR="005B679E" w:rsidRPr="00BA2BBA" w:rsidRDefault="005B679E" w:rsidP="00C97331"/>
        </w:tc>
        <w:tc>
          <w:tcPr>
            <w:tcW w:w="611" w:type="pct"/>
            <w:vAlign w:val="center"/>
          </w:tcPr>
          <w:p w14:paraId="7192CAD8" w14:textId="77777777" w:rsidR="005B679E" w:rsidRPr="00BA2BBA" w:rsidRDefault="005B679E" w:rsidP="00C97331"/>
        </w:tc>
        <w:tc>
          <w:tcPr>
            <w:tcW w:w="1799" w:type="pct"/>
            <w:vAlign w:val="center"/>
          </w:tcPr>
          <w:p w14:paraId="277CB6DB" w14:textId="77777777" w:rsidR="005B679E" w:rsidRPr="00BA2BBA" w:rsidRDefault="005B679E" w:rsidP="00C97331"/>
        </w:tc>
        <w:tc>
          <w:tcPr>
            <w:tcW w:w="690" w:type="pct"/>
            <w:vAlign w:val="center"/>
          </w:tcPr>
          <w:p w14:paraId="767FC918" w14:textId="77777777" w:rsidR="005B679E" w:rsidRPr="00BA2BBA" w:rsidRDefault="005B679E" w:rsidP="00C97331"/>
        </w:tc>
        <w:tc>
          <w:tcPr>
            <w:tcW w:w="793" w:type="pct"/>
            <w:vAlign w:val="center"/>
          </w:tcPr>
          <w:p w14:paraId="1F52A03F" w14:textId="77777777" w:rsidR="005B679E" w:rsidRPr="00BA2BBA" w:rsidRDefault="005B679E" w:rsidP="00C97331"/>
        </w:tc>
      </w:tr>
    </w:tbl>
    <w:p w14:paraId="35EA5986" w14:textId="173939D8" w:rsidR="005B679E" w:rsidRPr="00BA2BBA" w:rsidRDefault="005B679E" w:rsidP="005B679E">
      <w:pPr>
        <w:pStyle w:val="Odstavecnormln"/>
        <w:rPr>
          <w:noProof w:val="0"/>
        </w:rPr>
      </w:pPr>
      <w:r w:rsidRPr="00BA2BBA">
        <w:rPr>
          <w:noProof w:val="0"/>
        </w:rPr>
        <w:t>Dodavatel navrhne a popíše v Plánu seznam výstupů (dodávek, poskytnutých služeb) ve formátu dle přilož</w:t>
      </w:r>
      <w:r w:rsidR="001F1490">
        <w:rPr>
          <w:noProof w:val="0"/>
        </w:rPr>
        <w:t>eného vzoru tabulky, viz tab. 13</w:t>
      </w:r>
      <w:r w:rsidRPr="00BA2BBA">
        <w:rPr>
          <w:noProof w:val="0"/>
        </w:rPr>
        <w:t xml:space="preserve">. Označení výstupu musí být krátké a výstižné, aby z názvu byl jasně srozumitelný účel a obsah výstupu. Součástí výstupu bude jeho jedinečný kód, aby bylo možno se odkazovat na výstup v ostatní dokumentaci pouze tímto kódem. Systém kódování výstupu bude mít logickou fasetově skládanou strukturu a před aplikací bude schválen Zadavatelem. Popis výstupu stručně, ale úplně vystihne náplň daného. Metoda </w:t>
      </w:r>
      <w:r w:rsidR="00E1049C">
        <w:rPr>
          <w:noProof w:val="0"/>
        </w:rPr>
        <w:t>A</w:t>
      </w:r>
      <w:r w:rsidRPr="00BA2BBA">
        <w:rPr>
          <w:noProof w:val="0"/>
        </w:rPr>
        <w:t>kceptace výstupu bude označovat některý ze Zadavatelem určených postupů Akceptace. Akceptační kritérium upřesňuje použité kritérium úspěšné Akceptace v souladu s příslušnou akceptační metodou.</w:t>
      </w:r>
    </w:p>
    <w:p w14:paraId="7A793B46" w14:textId="7BF60159" w:rsidR="005B679E" w:rsidRPr="00BA2BBA" w:rsidRDefault="005B679E" w:rsidP="005B679E">
      <w:pPr>
        <w:pStyle w:val="Titulek"/>
      </w:pPr>
      <w:bookmarkStart w:id="202" w:name="_Ref535318542"/>
      <w:bookmarkStart w:id="203" w:name="_Ref480491894"/>
      <w:bookmarkStart w:id="204" w:name="_Toc483576842"/>
      <w:bookmarkStart w:id="205" w:name="_Toc5802126"/>
      <w:bookmarkStart w:id="206" w:name="_Toc137182936"/>
      <w:r w:rsidRPr="00BA2BBA">
        <w:t xml:space="preserve">Tab. </w:t>
      </w:r>
      <w:fldSimple w:instr=" SEQ Tabulka \* ARABIC ">
        <w:r w:rsidR="001F44C1">
          <w:rPr>
            <w:noProof/>
          </w:rPr>
          <w:t>13</w:t>
        </w:r>
      </w:fldSimple>
      <w:bookmarkEnd w:id="202"/>
      <w:r w:rsidRPr="00BA2BBA">
        <w:t>: Návrh struktury tabulky obsahující výstupy</w:t>
      </w:r>
      <w:bookmarkEnd w:id="203"/>
      <w:bookmarkEnd w:id="204"/>
      <w:bookmarkEnd w:id="205"/>
      <w:bookmarkEnd w:id="20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4A0" w:firstRow="1" w:lastRow="0" w:firstColumn="1" w:lastColumn="0" w:noHBand="0" w:noVBand="1"/>
      </w:tblPr>
      <w:tblGrid>
        <w:gridCol w:w="1161"/>
        <w:gridCol w:w="1599"/>
        <w:gridCol w:w="1887"/>
        <w:gridCol w:w="2555"/>
        <w:gridCol w:w="1860"/>
      </w:tblGrid>
      <w:tr w:rsidR="005B679E" w:rsidRPr="00BA2BBA" w14:paraId="55B7FF1D" w14:textId="77777777" w:rsidTr="00C97331">
        <w:trPr>
          <w:trHeight w:val="297"/>
        </w:trPr>
        <w:tc>
          <w:tcPr>
            <w:tcW w:w="641" w:type="pct"/>
            <w:shd w:val="clear" w:color="auto" w:fill="F2F2F2" w:themeFill="background1" w:themeFillShade="F2"/>
          </w:tcPr>
          <w:p w14:paraId="17E3E538" w14:textId="77777777" w:rsidR="005B679E" w:rsidRPr="00BA2BBA" w:rsidRDefault="005B679E" w:rsidP="00C97331">
            <w:pPr>
              <w:pStyle w:val="TabulkaPopis"/>
              <w:jc w:val="center"/>
            </w:pPr>
            <w:r w:rsidRPr="00BA2BBA">
              <w:t>Kód výstupu</w:t>
            </w:r>
          </w:p>
        </w:tc>
        <w:tc>
          <w:tcPr>
            <w:tcW w:w="882" w:type="pct"/>
            <w:shd w:val="clear" w:color="auto" w:fill="F2F2F2" w:themeFill="background1" w:themeFillShade="F2"/>
          </w:tcPr>
          <w:p w14:paraId="1CDD4154" w14:textId="77777777" w:rsidR="005B679E" w:rsidRPr="00BA2BBA" w:rsidRDefault="005B679E" w:rsidP="00C97331">
            <w:pPr>
              <w:pStyle w:val="TabulkaPopis"/>
              <w:jc w:val="center"/>
            </w:pPr>
            <w:r w:rsidRPr="00BA2BBA">
              <w:t>Označení výstupu</w:t>
            </w:r>
          </w:p>
        </w:tc>
        <w:tc>
          <w:tcPr>
            <w:tcW w:w="1041" w:type="pct"/>
            <w:shd w:val="clear" w:color="auto" w:fill="F2F2F2" w:themeFill="background1" w:themeFillShade="F2"/>
          </w:tcPr>
          <w:p w14:paraId="6F1FFEE4" w14:textId="77777777" w:rsidR="005B679E" w:rsidRPr="00BA2BBA" w:rsidRDefault="005B679E" w:rsidP="00C97331">
            <w:pPr>
              <w:pStyle w:val="TabulkaPopis"/>
              <w:jc w:val="left"/>
            </w:pPr>
            <w:r w:rsidRPr="00BA2BBA">
              <w:t>Popis výstupu</w:t>
            </w:r>
          </w:p>
        </w:tc>
        <w:tc>
          <w:tcPr>
            <w:tcW w:w="1410" w:type="pct"/>
            <w:shd w:val="clear" w:color="auto" w:fill="F2F2F2" w:themeFill="background1" w:themeFillShade="F2"/>
          </w:tcPr>
          <w:p w14:paraId="398266B1" w14:textId="4166F3DE" w:rsidR="005B679E" w:rsidRPr="00BA2BBA" w:rsidRDefault="005B679E" w:rsidP="00E1049C">
            <w:pPr>
              <w:pStyle w:val="TabulkaPopis"/>
              <w:jc w:val="left"/>
            </w:pPr>
            <w:r w:rsidRPr="00BA2BBA">
              <w:t xml:space="preserve">Metoda </w:t>
            </w:r>
            <w:r w:rsidR="00E1049C">
              <w:t>A</w:t>
            </w:r>
            <w:r w:rsidRPr="00BA2BBA">
              <w:t>kceptace výstupu</w:t>
            </w:r>
          </w:p>
        </w:tc>
        <w:tc>
          <w:tcPr>
            <w:tcW w:w="1026" w:type="pct"/>
            <w:shd w:val="clear" w:color="auto" w:fill="F2F2F2" w:themeFill="background1" w:themeFillShade="F2"/>
          </w:tcPr>
          <w:p w14:paraId="5AAA6380" w14:textId="77777777" w:rsidR="005B679E" w:rsidRPr="00BA2BBA" w:rsidRDefault="005B679E" w:rsidP="00C97331">
            <w:pPr>
              <w:pStyle w:val="TabulkaPopis"/>
              <w:jc w:val="left"/>
            </w:pPr>
            <w:r w:rsidRPr="00BA2BBA">
              <w:t>Akceptační kritérium</w:t>
            </w:r>
          </w:p>
        </w:tc>
      </w:tr>
      <w:tr w:rsidR="005B679E" w:rsidRPr="00BA2BBA" w14:paraId="15366748" w14:textId="77777777" w:rsidTr="00C97331">
        <w:trPr>
          <w:trHeight w:val="307"/>
        </w:trPr>
        <w:tc>
          <w:tcPr>
            <w:tcW w:w="641" w:type="pct"/>
          </w:tcPr>
          <w:p w14:paraId="0EC2DEAB" w14:textId="77777777" w:rsidR="005B679E" w:rsidRPr="00BA2BBA" w:rsidRDefault="005B679E" w:rsidP="00C97331"/>
        </w:tc>
        <w:tc>
          <w:tcPr>
            <w:tcW w:w="882" w:type="pct"/>
          </w:tcPr>
          <w:p w14:paraId="64E50582" w14:textId="77777777" w:rsidR="005B679E" w:rsidRPr="00BA2BBA" w:rsidRDefault="005B679E" w:rsidP="00C97331"/>
        </w:tc>
        <w:tc>
          <w:tcPr>
            <w:tcW w:w="1041" w:type="pct"/>
          </w:tcPr>
          <w:p w14:paraId="41113FB1" w14:textId="77777777" w:rsidR="005B679E" w:rsidRPr="00BA2BBA" w:rsidRDefault="005B679E" w:rsidP="00C97331"/>
        </w:tc>
        <w:tc>
          <w:tcPr>
            <w:tcW w:w="1410" w:type="pct"/>
          </w:tcPr>
          <w:p w14:paraId="4DC53F9E" w14:textId="77777777" w:rsidR="005B679E" w:rsidRPr="00BA2BBA" w:rsidRDefault="005B679E" w:rsidP="00C97331"/>
        </w:tc>
        <w:tc>
          <w:tcPr>
            <w:tcW w:w="1026" w:type="pct"/>
          </w:tcPr>
          <w:p w14:paraId="232673D5" w14:textId="77777777" w:rsidR="005B679E" w:rsidRPr="00BA2BBA" w:rsidRDefault="005B679E" w:rsidP="00C97331"/>
        </w:tc>
      </w:tr>
    </w:tbl>
    <w:p w14:paraId="1B5C10C0" w14:textId="77777777" w:rsidR="005B679E" w:rsidRPr="00BA2BBA" w:rsidRDefault="005B679E" w:rsidP="005B679E">
      <w:pPr>
        <w:pStyle w:val="Nadpis3"/>
        <w:ind w:left="0" w:firstLine="0"/>
      </w:pPr>
      <w:bookmarkStart w:id="207" w:name="_Toc53573225"/>
      <w:bookmarkStart w:id="208" w:name="_Toc131423956"/>
      <w:r w:rsidRPr="00BA2BBA">
        <w:t>Definice organizační struktury a personálního obsazení</w:t>
      </w:r>
      <w:bookmarkEnd w:id="207"/>
      <w:bookmarkEnd w:id="208"/>
      <w:r w:rsidRPr="00BA2BBA">
        <w:t xml:space="preserve"> </w:t>
      </w:r>
    </w:p>
    <w:p w14:paraId="35FB44BB" w14:textId="72C72F2F" w:rsidR="005B679E" w:rsidRPr="00BA2BBA" w:rsidRDefault="005B679E" w:rsidP="005B679E">
      <w:pPr>
        <w:pStyle w:val="Odstavecnormln"/>
        <w:rPr>
          <w:noProof w:val="0"/>
        </w:rPr>
      </w:pPr>
      <w:r w:rsidRPr="00BA2BBA">
        <w:rPr>
          <w:noProof w:val="0"/>
        </w:rPr>
        <w:t>Dodavatel navrhne organizační strukturu personálního obsazení, definici rolí potřebných pro řádné zpracování Díla vč. specifikace požadované součinnosti podle vzoru tabulky 1</w:t>
      </w:r>
      <w:r w:rsidR="001F1490">
        <w:rPr>
          <w:noProof w:val="0"/>
        </w:rPr>
        <w:t>4</w:t>
      </w:r>
      <w:r w:rsidRPr="00BA2BBA">
        <w:rPr>
          <w:noProof w:val="0"/>
        </w:rPr>
        <w:t xml:space="preserve"> přičemž upraví / doplní řádky podle potřeby a úpravu projedná se Zadavatelem. Dodavatel navrhne a zavede takové organizační upořádání a organizaci týmů, aby zahrnovali Zadavatele, Dodavatele, Dílem dotčené subjekty a případně další třetí strany a zpracuje organizační diagram s uvedením personifikovaným seznamem rolí spolu s popisem jejich náplně. Veškeré takto zpracované dokumenty zapracuje do Plánu a bude je pravidelně aktualizovat.</w:t>
      </w:r>
    </w:p>
    <w:p w14:paraId="03888F81" w14:textId="639F2998" w:rsidR="005B679E" w:rsidRPr="00BA2BBA" w:rsidRDefault="005B679E" w:rsidP="005B679E">
      <w:pPr>
        <w:pStyle w:val="Titulek"/>
      </w:pPr>
      <w:bookmarkStart w:id="209" w:name="_Toc483576843"/>
      <w:bookmarkStart w:id="210" w:name="_Toc5802127"/>
      <w:bookmarkStart w:id="211" w:name="_Toc137182937"/>
      <w:r w:rsidRPr="00BA2BBA">
        <w:t xml:space="preserve">Tab. </w:t>
      </w:r>
      <w:fldSimple w:instr=" SEQ Tabulka \* ARABIC ">
        <w:r w:rsidR="00DB7326">
          <w:rPr>
            <w:noProof/>
          </w:rPr>
          <w:t>14</w:t>
        </w:r>
      </w:fldSimple>
      <w:r w:rsidRPr="00BA2BBA">
        <w:t>: Návrh organizační struktury</w:t>
      </w:r>
      <w:bookmarkEnd w:id="209"/>
      <w:bookmarkEnd w:id="210"/>
      <w:bookmarkEnd w:id="211"/>
    </w:p>
    <w:tbl>
      <w:tblPr>
        <w:tblW w:w="904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686"/>
        <w:gridCol w:w="3118"/>
        <w:gridCol w:w="2242"/>
      </w:tblGrid>
      <w:tr w:rsidR="005B679E" w:rsidRPr="00BA2BBA" w14:paraId="6839A950" w14:textId="77777777" w:rsidTr="00C97331">
        <w:trPr>
          <w:trHeight w:val="500"/>
        </w:trPr>
        <w:tc>
          <w:tcPr>
            <w:tcW w:w="3686" w:type="dxa"/>
            <w:shd w:val="clear" w:color="auto" w:fill="F2F2F2" w:themeFill="background1" w:themeFillShade="F2"/>
            <w:vAlign w:val="center"/>
          </w:tcPr>
          <w:p w14:paraId="28F60BFA" w14:textId="77777777" w:rsidR="005B679E" w:rsidRPr="00BA2BBA" w:rsidRDefault="005B679E" w:rsidP="00C97331">
            <w:pPr>
              <w:pStyle w:val="TabulkaPopis"/>
            </w:pPr>
            <w:r w:rsidRPr="00BA2BBA">
              <w:t>Projektová role</w:t>
            </w:r>
          </w:p>
        </w:tc>
        <w:tc>
          <w:tcPr>
            <w:tcW w:w="3118" w:type="dxa"/>
            <w:shd w:val="clear" w:color="auto" w:fill="F2F2F2" w:themeFill="background1" w:themeFillShade="F2"/>
          </w:tcPr>
          <w:p w14:paraId="02362D92" w14:textId="77777777" w:rsidR="005B679E" w:rsidRPr="00BA2BBA" w:rsidRDefault="005B679E" w:rsidP="00C97331">
            <w:pPr>
              <w:pStyle w:val="TabulkaPopis"/>
            </w:pPr>
            <w:r w:rsidRPr="00BA2BBA">
              <w:t>Počet pracovníků v dané roli celkem</w:t>
            </w:r>
          </w:p>
        </w:tc>
        <w:tc>
          <w:tcPr>
            <w:tcW w:w="2242" w:type="dxa"/>
            <w:shd w:val="clear" w:color="auto" w:fill="F2F2F2" w:themeFill="background1" w:themeFillShade="F2"/>
          </w:tcPr>
          <w:p w14:paraId="737EF2E8" w14:textId="77777777" w:rsidR="005B679E" w:rsidRPr="00BA2BBA" w:rsidRDefault="005B679E" w:rsidP="00C97331">
            <w:pPr>
              <w:pStyle w:val="TabulkaPopis"/>
            </w:pPr>
            <w:r w:rsidRPr="00BA2BBA">
              <w:t>Požadovaná kapacita (0-100%)</w:t>
            </w:r>
          </w:p>
        </w:tc>
      </w:tr>
      <w:tr w:rsidR="005B679E" w:rsidRPr="00BA2BBA" w14:paraId="25EEE5F2" w14:textId="77777777" w:rsidTr="00C97331">
        <w:trPr>
          <w:trHeight w:val="279"/>
        </w:trPr>
        <w:tc>
          <w:tcPr>
            <w:tcW w:w="9046" w:type="dxa"/>
            <w:gridSpan w:val="3"/>
            <w:shd w:val="clear" w:color="auto" w:fill="F2F2F2" w:themeFill="background1" w:themeFillShade="F2"/>
          </w:tcPr>
          <w:p w14:paraId="07215CB9" w14:textId="77777777" w:rsidR="005B679E" w:rsidRPr="00BA2BBA" w:rsidRDefault="005B679E" w:rsidP="00C97331">
            <w:pPr>
              <w:pStyle w:val="TabulkaPopis"/>
            </w:pPr>
            <w:r w:rsidRPr="00BA2BBA">
              <w:t>Řídicí výbor</w:t>
            </w:r>
          </w:p>
        </w:tc>
      </w:tr>
      <w:tr w:rsidR="005B679E" w:rsidRPr="00BA2BBA" w14:paraId="1C1686E2" w14:textId="77777777" w:rsidTr="00C97331">
        <w:trPr>
          <w:trHeight w:val="279"/>
        </w:trPr>
        <w:tc>
          <w:tcPr>
            <w:tcW w:w="3686" w:type="dxa"/>
          </w:tcPr>
          <w:p w14:paraId="58F84C5B" w14:textId="77777777" w:rsidR="005B679E" w:rsidRPr="00BA2BBA" w:rsidRDefault="005B679E" w:rsidP="00C97331">
            <w:pPr>
              <w:pStyle w:val="TabulkaOdstavec"/>
            </w:pPr>
            <w:r w:rsidRPr="00BA2BBA">
              <w:t>Sponzor</w:t>
            </w:r>
          </w:p>
        </w:tc>
        <w:tc>
          <w:tcPr>
            <w:tcW w:w="3118" w:type="dxa"/>
          </w:tcPr>
          <w:p w14:paraId="489617EC" w14:textId="77777777" w:rsidR="005B679E" w:rsidRPr="00BA2BBA" w:rsidRDefault="005B679E" w:rsidP="00C97331">
            <w:pPr>
              <w:pStyle w:val="TabulkaOdstavec"/>
            </w:pPr>
          </w:p>
        </w:tc>
        <w:tc>
          <w:tcPr>
            <w:tcW w:w="2242" w:type="dxa"/>
          </w:tcPr>
          <w:p w14:paraId="4120A2E8" w14:textId="77777777" w:rsidR="005B679E" w:rsidRPr="00BA2BBA" w:rsidRDefault="005B679E" w:rsidP="00C97331">
            <w:pPr>
              <w:pStyle w:val="TabulkaOdstavec"/>
            </w:pPr>
          </w:p>
        </w:tc>
      </w:tr>
      <w:tr w:rsidR="005B679E" w:rsidRPr="00BA2BBA" w14:paraId="2E2694B3" w14:textId="77777777" w:rsidTr="00C97331">
        <w:trPr>
          <w:trHeight w:val="279"/>
        </w:trPr>
        <w:tc>
          <w:tcPr>
            <w:tcW w:w="3686" w:type="dxa"/>
          </w:tcPr>
          <w:p w14:paraId="27415575" w14:textId="77777777" w:rsidR="005B679E" w:rsidRPr="00BA2BBA" w:rsidRDefault="005B679E" w:rsidP="00C97331">
            <w:pPr>
              <w:pStyle w:val="TabulkaOdstavec"/>
            </w:pPr>
            <w:r w:rsidRPr="00BA2BBA">
              <w:t>Člen Řídicího výboru</w:t>
            </w:r>
          </w:p>
        </w:tc>
        <w:tc>
          <w:tcPr>
            <w:tcW w:w="3118" w:type="dxa"/>
          </w:tcPr>
          <w:p w14:paraId="10783CAD" w14:textId="77777777" w:rsidR="005B679E" w:rsidRPr="00BA2BBA" w:rsidRDefault="005B679E" w:rsidP="00C97331">
            <w:pPr>
              <w:pStyle w:val="TabulkaOdstavec"/>
            </w:pPr>
          </w:p>
        </w:tc>
        <w:tc>
          <w:tcPr>
            <w:tcW w:w="2242" w:type="dxa"/>
          </w:tcPr>
          <w:p w14:paraId="6FBC8426" w14:textId="77777777" w:rsidR="005B679E" w:rsidRPr="00BA2BBA" w:rsidRDefault="005B679E" w:rsidP="00C97331">
            <w:pPr>
              <w:pStyle w:val="TabulkaOdstavec"/>
            </w:pPr>
          </w:p>
        </w:tc>
      </w:tr>
      <w:tr w:rsidR="005B679E" w:rsidRPr="00BA2BBA" w14:paraId="7EB0D1B3" w14:textId="77777777" w:rsidTr="00C97331">
        <w:trPr>
          <w:trHeight w:val="279"/>
        </w:trPr>
        <w:tc>
          <w:tcPr>
            <w:tcW w:w="9046" w:type="dxa"/>
            <w:gridSpan w:val="3"/>
            <w:shd w:val="clear" w:color="auto" w:fill="F2F2F2" w:themeFill="background1" w:themeFillShade="F2"/>
          </w:tcPr>
          <w:p w14:paraId="19236A46" w14:textId="77777777" w:rsidR="005B679E" w:rsidRPr="00BA2BBA" w:rsidRDefault="005B679E" w:rsidP="00C97331">
            <w:pPr>
              <w:pStyle w:val="TabulkaPopis"/>
            </w:pPr>
            <w:r w:rsidRPr="00BA2BBA">
              <w:t>Hlavní tým</w:t>
            </w:r>
          </w:p>
        </w:tc>
      </w:tr>
      <w:tr w:rsidR="005B679E" w:rsidRPr="00BA2BBA" w14:paraId="4A11E4A7" w14:textId="77777777" w:rsidTr="00C97331">
        <w:trPr>
          <w:trHeight w:val="279"/>
        </w:trPr>
        <w:tc>
          <w:tcPr>
            <w:tcW w:w="3686" w:type="dxa"/>
          </w:tcPr>
          <w:p w14:paraId="6069AACC" w14:textId="77777777" w:rsidR="005B679E" w:rsidRPr="00BA2BBA" w:rsidRDefault="005B679E" w:rsidP="00C97331">
            <w:pPr>
              <w:pStyle w:val="TabulkaOdstavec"/>
            </w:pPr>
            <w:r w:rsidRPr="00BA2BBA">
              <w:t>Projektový manažer Zadavatele</w:t>
            </w:r>
          </w:p>
        </w:tc>
        <w:tc>
          <w:tcPr>
            <w:tcW w:w="3118" w:type="dxa"/>
          </w:tcPr>
          <w:p w14:paraId="50CA4E2B" w14:textId="77777777" w:rsidR="005B679E" w:rsidRPr="00BA2BBA" w:rsidRDefault="005B679E" w:rsidP="00C97331">
            <w:pPr>
              <w:pStyle w:val="TabulkaOdstavec"/>
            </w:pPr>
          </w:p>
        </w:tc>
        <w:tc>
          <w:tcPr>
            <w:tcW w:w="2242" w:type="dxa"/>
          </w:tcPr>
          <w:p w14:paraId="7C259D56" w14:textId="77777777" w:rsidR="005B679E" w:rsidRPr="00BA2BBA" w:rsidRDefault="005B679E" w:rsidP="00C97331">
            <w:pPr>
              <w:pStyle w:val="TabulkaOdstavec"/>
            </w:pPr>
          </w:p>
        </w:tc>
      </w:tr>
      <w:tr w:rsidR="005B679E" w:rsidRPr="00BA2BBA" w14:paraId="184D0799" w14:textId="77777777" w:rsidTr="00C97331">
        <w:trPr>
          <w:trHeight w:val="279"/>
        </w:trPr>
        <w:tc>
          <w:tcPr>
            <w:tcW w:w="3686" w:type="dxa"/>
          </w:tcPr>
          <w:p w14:paraId="2B7DB09D" w14:textId="77777777" w:rsidR="005B679E" w:rsidRPr="00BA2BBA" w:rsidRDefault="005B679E" w:rsidP="00C97331">
            <w:pPr>
              <w:pStyle w:val="TabulkaOdstavec"/>
            </w:pPr>
            <w:r w:rsidRPr="00BA2BBA">
              <w:t>Projektový manažer Dodavatele</w:t>
            </w:r>
          </w:p>
        </w:tc>
        <w:tc>
          <w:tcPr>
            <w:tcW w:w="3118" w:type="dxa"/>
          </w:tcPr>
          <w:p w14:paraId="0FED37A0" w14:textId="77777777" w:rsidR="005B679E" w:rsidRPr="00BA2BBA" w:rsidRDefault="005B679E" w:rsidP="00C97331">
            <w:pPr>
              <w:pStyle w:val="TabulkaOdstavec"/>
            </w:pPr>
          </w:p>
        </w:tc>
        <w:tc>
          <w:tcPr>
            <w:tcW w:w="2242" w:type="dxa"/>
          </w:tcPr>
          <w:p w14:paraId="1A7BBEA2" w14:textId="77777777" w:rsidR="005B679E" w:rsidRPr="00BA2BBA" w:rsidRDefault="005B679E" w:rsidP="00C97331">
            <w:pPr>
              <w:pStyle w:val="TabulkaOdstavec"/>
            </w:pPr>
          </w:p>
        </w:tc>
      </w:tr>
      <w:tr w:rsidR="005B679E" w:rsidRPr="00BA2BBA" w14:paraId="09C4FA26" w14:textId="77777777" w:rsidTr="00C97331">
        <w:trPr>
          <w:trHeight w:val="279"/>
        </w:trPr>
        <w:tc>
          <w:tcPr>
            <w:tcW w:w="3686" w:type="dxa"/>
          </w:tcPr>
          <w:p w14:paraId="5E293BA4" w14:textId="77777777" w:rsidR="005B679E" w:rsidRPr="00BA2BBA" w:rsidRDefault="005B679E" w:rsidP="00C97331">
            <w:pPr>
              <w:pStyle w:val="TabulkaOdstavec"/>
              <w:rPr>
                <w:i/>
                <w:iCs/>
              </w:rPr>
            </w:pPr>
            <w:r w:rsidRPr="00BA2BBA">
              <w:t>Vedoucí týmů</w:t>
            </w:r>
          </w:p>
        </w:tc>
        <w:tc>
          <w:tcPr>
            <w:tcW w:w="3118" w:type="dxa"/>
          </w:tcPr>
          <w:p w14:paraId="6EE1F238" w14:textId="77777777" w:rsidR="005B679E" w:rsidRPr="00BA2BBA" w:rsidRDefault="005B679E" w:rsidP="00C97331">
            <w:pPr>
              <w:pStyle w:val="TabulkaOdstavec"/>
            </w:pPr>
          </w:p>
        </w:tc>
        <w:tc>
          <w:tcPr>
            <w:tcW w:w="2242" w:type="dxa"/>
          </w:tcPr>
          <w:p w14:paraId="6D1640E8" w14:textId="77777777" w:rsidR="005B679E" w:rsidRPr="00BA2BBA" w:rsidRDefault="005B679E" w:rsidP="00C97331">
            <w:pPr>
              <w:pStyle w:val="TabulkaOdstavec"/>
            </w:pPr>
          </w:p>
        </w:tc>
      </w:tr>
      <w:tr w:rsidR="005B679E" w:rsidRPr="00BA2BBA" w14:paraId="48666931" w14:textId="77777777" w:rsidTr="00C97331">
        <w:trPr>
          <w:trHeight w:val="279"/>
        </w:trPr>
        <w:tc>
          <w:tcPr>
            <w:tcW w:w="9046" w:type="dxa"/>
            <w:gridSpan w:val="3"/>
            <w:shd w:val="clear" w:color="auto" w:fill="F2F2F2" w:themeFill="background1" w:themeFillShade="F2"/>
          </w:tcPr>
          <w:p w14:paraId="64BD2CA4" w14:textId="77777777" w:rsidR="005B679E" w:rsidRPr="00BA2BBA" w:rsidRDefault="005B679E" w:rsidP="00C97331">
            <w:pPr>
              <w:pStyle w:val="TabulkaPopis"/>
            </w:pPr>
            <w:r w:rsidRPr="00BA2BBA">
              <w:t xml:space="preserve">Projektové týmy </w:t>
            </w:r>
          </w:p>
        </w:tc>
      </w:tr>
      <w:tr w:rsidR="005B679E" w:rsidRPr="00BA2BBA" w14:paraId="4757E5F2" w14:textId="77777777" w:rsidTr="00C97331">
        <w:trPr>
          <w:trHeight w:val="279"/>
        </w:trPr>
        <w:tc>
          <w:tcPr>
            <w:tcW w:w="3686" w:type="dxa"/>
          </w:tcPr>
          <w:p w14:paraId="1BDE5FEF" w14:textId="77777777" w:rsidR="005B679E" w:rsidRPr="00BA2BBA" w:rsidRDefault="005B679E" w:rsidP="00C97331">
            <w:pPr>
              <w:pStyle w:val="TabulkaOdstavec"/>
            </w:pPr>
            <w:r w:rsidRPr="00BA2BBA">
              <w:t xml:space="preserve">Vedoucí týmu </w:t>
            </w:r>
          </w:p>
        </w:tc>
        <w:tc>
          <w:tcPr>
            <w:tcW w:w="3118" w:type="dxa"/>
          </w:tcPr>
          <w:p w14:paraId="3D131337" w14:textId="77777777" w:rsidR="005B679E" w:rsidRPr="00BA2BBA" w:rsidRDefault="005B679E" w:rsidP="00C97331">
            <w:pPr>
              <w:pStyle w:val="TabulkaOdstavec"/>
            </w:pPr>
          </w:p>
        </w:tc>
        <w:tc>
          <w:tcPr>
            <w:tcW w:w="2242" w:type="dxa"/>
          </w:tcPr>
          <w:p w14:paraId="1FD4F215" w14:textId="77777777" w:rsidR="005B679E" w:rsidRPr="00BA2BBA" w:rsidRDefault="005B679E" w:rsidP="00C97331">
            <w:pPr>
              <w:pStyle w:val="TabulkaOdstavec"/>
            </w:pPr>
          </w:p>
        </w:tc>
      </w:tr>
      <w:tr w:rsidR="005B679E" w:rsidRPr="00BA2BBA" w14:paraId="3181A753" w14:textId="77777777" w:rsidTr="00C97331">
        <w:trPr>
          <w:trHeight w:val="279"/>
        </w:trPr>
        <w:tc>
          <w:tcPr>
            <w:tcW w:w="3686" w:type="dxa"/>
          </w:tcPr>
          <w:p w14:paraId="121D5859" w14:textId="77777777" w:rsidR="005B679E" w:rsidRPr="00BA2BBA" w:rsidRDefault="005B679E" w:rsidP="00C97331">
            <w:pPr>
              <w:pStyle w:val="TabulkaOdstavec"/>
            </w:pPr>
            <w:r w:rsidRPr="00BA2BBA">
              <w:t xml:space="preserve">Člen týmu </w:t>
            </w:r>
          </w:p>
        </w:tc>
        <w:tc>
          <w:tcPr>
            <w:tcW w:w="3118" w:type="dxa"/>
          </w:tcPr>
          <w:p w14:paraId="0AD3033C" w14:textId="77777777" w:rsidR="005B679E" w:rsidRPr="00BA2BBA" w:rsidRDefault="005B679E" w:rsidP="00C97331">
            <w:pPr>
              <w:pStyle w:val="TabulkaOdstavec"/>
            </w:pPr>
          </w:p>
        </w:tc>
        <w:tc>
          <w:tcPr>
            <w:tcW w:w="2242" w:type="dxa"/>
          </w:tcPr>
          <w:p w14:paraId="5C2FD16A" w14:textId="77777777" w:rsidR="005B679E" w:rsidRPr="00BA2BBA" w:rsidRDefault="005B679E" w:rsidP="00C97331">
            <w:pPr>
              <w:pStyle w:val="TabulkaOdstavec"/>
            </w:pPr>
          </w:p>
        </w:tc>
      </w:tr>
    </w:tbl>
    <w:p w14:paraId="63A30DB4" w14:textId="77777777" w:rsidR="005B679E" w:rsidRPr="00BA2BBA" w:rsidRDefault="005B679E" w:rsidP="005B679E">
      <w:pPr>
        <w:pStyle w:val="Odstavecnormln"/>
        <w:rPr>
          <w:noProof w:val="0"/>
        </w:rPr>
      </w:pPr>
      <w:r w:rsidRPr="00BA2BBA">
        <w:rPr>
          <w:noProof w:val="0"/>
        </w:rPr>
        <w:lastRenderedPageBreak/>
        <w:t>Zadavatel požaduje nastavení organizace provádění Plnění v souladu s běžnými metodikami a obvyklou praxí. V organizaci práce na Předmětu Plnění musí být minimálně role Zadavatele dle níže uvedeného zařazení.</w:t>
      </w:r>
    </w:p>
    <w:p w14:paraId="01519CDE" w14:textId="5CC6CBBB" w:rsidR="005B679E" w:rsidRPr="00BA2BBA" w:rsidRDefault="005B679E" w:rsidP="005B679E">
      <w:pPr>
        <w:pStyle w:val="Odstavecnormln"/>
        <w:rPr>
          <w:rFonts w:eastAsia="MingLiU"/>
          <w:b/>
          <w:bCs/>
          <w:iCs/>
          <w:noProof w:val="0"/>
          <w:color w:val="000000"/>
        </w:rPr>
      </w:pPr>
      <w:r w:rsidRPr="00BA2BBA">
        <w:rPr>
          <w:rStyle w:val="Odstavec"/>
          <w:noProof w:val="0"/>
        </w:rPr>
        <w:t>Dodavatel popíše tabulkovou formou v dokumentu Plán všechny další požadavky na součinnost Zadavatele, které nejsou spojena s konkrétními rolemi, např. materiální součinnost, přístup na pracoviště Zadavatele atp., zejména jejich rozsah, formu a obsah i oblast součinnosti, případně vazbu na konkrétní cíl, Etapu, Dílčí Etapu Sekci nebo Milník.</w:t>
      </w:r>
    </w:p>
    <w:p w14:paraId="32FBA865" w14:textId="77777777" w:rsidR="005B679E" w:rsidRPr="00BA2BBA" w:rsidRDefault="005B679E" w:rsidP="005B679E">
      <w:pPr>
        <w:pStyle w:val="Nadpis40"/>
      </w:pPr>
      <w:r w:rsidRPr="00BA2BBA">
        <w:t>Řídící výbor</w:t>
      </w:r>
    </w:p>
    <w:p w14:paraId="7B7809EC" w14:textId="551506FF" w:rsidR="005B679E" w:rsidRPr="00BA2BBA" w:rsidRDefault="005B679E" w:rsidP="005B679E">
      <w:pPr>
        <w:pStyle w:val="Odstavecnormln"/>
        <w:rPr>
          <w:noProof w:val="0"/>
        </w:rPr>
      </w:pPr>
      <w:r w:rsidRPr="00BA2BBA">
        <w:rPr>
          <w:noProof w:val="0"/>
        </w:rPr>
        <w:t xml:space="preserve">je vrcholný orgán, který je vytvořen na období trvání Předmětu Plnění v rozsahu minimálně Díla. Řídicí výbor se schází podle potřeby na společných jednáních, kde je informován o stavu provádění </w:t>
      </w:r>
      <w:r w:rsidR="00394919">
        <w:rPr>
          <w:noProof w:val="0"/>
        </w:rPr>
        <w:t>Plnění</w:t>
      </w:r>
      <w:r w:rsidRPr="00BA2BBA">
        <w:rPr>
          <w:noProof w:val="0"/>
        </w:rPr>
        <w:t xml:space="preserve"> a průběhu prací v jednotlivých Projektových týmech. Základní povinnosti Řídicího výboru:</w:t>
      </w:r>
    </w:p>
    <w:p w14:paraId="4721A945" w14:textId="77777777" w:rsidR="005B679E" w:rsidRPr="00BA2BBA" w:rsidRDefault="005B679E" w:rsidP="00807349">
      <w:pPr>
        <w:pStyle w:val="Odrkabody"/>
        <w:numPr>
          <w:ilvl w:val="0"/>
          <w:numId w:val="16"/>
        </w:numPr>
        <w:ind w:left="714" w:hanging="357"/>
        <w:rPr>
          <w:noProof w:val="0"/>
        </w:rPr>
      </w:pPr>
      <w:r w:rsidRPr="00BA2BBA">
        <w:rPr>
          <w:noProof w:val="0"/>
        </w:rPr>
        <w:t>kontrolovat a schvalovat průběh zpracování Díla na základě předkládaných zpráv, výstupů a dokumentů;</w:t>
      </w:r>
    </w:p>
    <w:p w14:paraId="716787F7" w14:textId="77777777" w:rsidR="005B679E" w:rsidRPr="00BA2BBA" w:rsidRDefault="005B679E" w:rsidP="00807349">
      <w:pPr>
        <w:pStyle w:val="Odrkabody"/>
        <w:numPr>
          <w:ilvl w:val="0"/>
          <w:numId w:val="16"/>
        </w:numPr>
        <w:ind w:left="714" w:hanging="357"/>
        <w:rPr>
          <w:noProof w:val="0"/>
        </w:rPr>
      </w:pPr>
      <w:r w:rsidRPr="00BA2BBA">
        <w:rPr>
          <w:noProof w:val="0"/>
        </w:rPr>
        <w:t>provádět strategická rozhodnutí, která jsou nezbytná pro řešení vzniklých Problémů v průběhu;</w:t>
      </w:r>
    </w:p>
    <w:p w14:paraId="2BD80F02" w14:textId="77777777" w:rsidR="005B679E" w:rsidRPr="00BA2BBA" w:rsidRDefault="005B679E" w:rsidP="00807349">
      <w:pPr>
        <w:pStyle w:val="Odrkabody"/>
        <w:numPr>
          <w:ilvl w:val="0"/>
          <w:numId w:val="16"/>
        </w:numPr>
        <w:ind w:left="714" w:hanging="357"/>
        <w:rPr>
          <w:noProof w:val="0"/>
        </w:rPr>
      </w:pPr>
      <w:r w:rsidRPr="00BA2BBA">
        <w:rPr>
          <w:noProof w:val="0"/>
        </w:rPr>
        <w:t>rozhodovat o případných změnách v průběhu zpracování Díla;</w:t>
      </w:r>
    </w:p>
    <w:p w14:paraId="1AC4985F" w14:textId="77777777" w:rsidR="005B679E" w:rsidRPr="00BA2BBA" w:rsidRDefault="005B679E" w:rsidP="00807349">
      <w:pPr>
        <w:pStyle w:val="Odrkabody"/>
        <w:numPr>
          <w:ilvl w:val="0"/>
          <w:numId w:val="16"/>
        </w:numPr>
        <w:ind w:left="714" w:hanging="357"/>
        <w:rPr>
          <w:noProof w:val="0"/>
        </w:rPr>
      </w:pPr>
      <w:r w:rsidRPr="00BA2BBA">
        <w:rPr>
          <w:noProof w:val="0"/>
        </w:rPr>
        <w:t>rozhodovat v případech přesahujících pravomoc Projektového manažera;</w:t>
      </w:r>
    </w:p>
    <w:p w14:paraId="0316236C" w14:textId="77777777" w:rsidR="005B679E" w:rsidRPr="00BA2BBA" w:rsidRDefault="005B679E" w:rsidP="00807349">
      <w:pPr>
        <w:pStyle w:val="Odrkabody"/>
        <w:numPr>
          <w:ilvl w:val="0"/>
          <w:numId w:val="16"/>
        </w:numPr>
        <w:ind w:left="714" w:hanging="357"/>
        <w:rPr>
          <w:noProof w:val="0"/>
        </w:rPr>
      </w:pPr>
      <w:r w:rsidRPr="00BA2BBA">
        <w:rPr>
          <w:noProof w:val="0"/>
        </w:rPr>
        <w:t>jmenovat a odvolávat členy Hlavního týmu;</w:t>
      </w:r>
    </w:p>
    <w:p w14:paraId="03598E7A" w14:textId="77777777" w:rsidR="005B679E" w:rsidRPr="00BA2BBA" w:rsidRDefault="005B679E" w:rsidP="00807349">
      <w:pPr>
        <w:pStyle w:val="Odrkabody"/>
        <w:numPr>
          <w:ilvl w:val="0"/>
          <w:numId w:val="16"/>
        </w:numPr>
        <w:ind w:left="714" w:hanging="357"/>
        <w:rPr>
          <w:noProof w:val="0"/>
        </w:rPr>
      </w:pPr>
      <w:r w:rsidRPr="00BA2BBA">
        <w:rPr>
          <w:noProof w:val="0"/>
        </w:rPr>
        <w:t>rozhodovat o motivaci Projektového týmu.</w:t>
      </w:r>
    </w:p>
    <w:p w14:paraId="1DBB8031" w14:textId="77777777" w:rsidR="005B679E" w:rsidRPr="00BA2BBA" w:rsidRDefault="005B679E" w:rsidP="00523CCC">
      <w:pPr>
        <w:pStyle w:val="Odstavecnormln"/>
        <w:rPr>
          <w:noProof w:val="0"/>
        </w:rPr>
      </w:pPr>
      <w:r w:rsidRPr="00BA2BBA">
        <w:rPr>
          <w:noProof w:val="0"/>
        </w:rPr>
        <w:t xml:space="preserve">Jednání Řídicího výboru se bude scházet dle potřeby. Z jednání Řídicího výboru bude vypracován zápis. Jednání Řídicího výboru mohou svolat všichni jeho členové, organizaci jednání zajišťuje Zadavatel. Jednání Řídícího výboru musí mimo jiné předcházet ukončení Etap, Dílčí Etapy </w:t>
      </w:r>
      <w:r w:rsidRPr="00BA2BBA">
        <w:rPr>
          <w:noProof w:val="0"/>
        </w:rPr>
        <w:br/>
        <w:t xml:space="preserve">a Hraničního milníku. </w:t>
      </w:r>
    </w:p>
    <w:p w14:paraId="3D31A62B" w14:textId="77777777" w:rsidR="005B679E" w:rsidRPr="00BA2BBA" w:rsidRDefault="005B679E" w:rsidP="005B679E">
      <w:pPr>
        <w:pStyle w:val="Odstavecnormln"/>
        <w:rPr>
          <w:b/>
          <w:noProof w:val="0"/>
        </w:rPr>
      </w:pPr>
      <w:r w:rsidRPr="00BA2BBA">
        <w:rPr>
          <w:b/>
          <w:noProof w:val="0"/>
        </w:rPr>
        <w:t>Řídícího výbor reprezentuje:</w:t>
      </w:r>
    </w:p>
    <w:p w14:paraId="34C08A10" w14:textId="060933F7" w:rsidR="005B679E" w:rsidRPr="00BA2BBA" w:rsidRDefault="001F1490" w:rsidP="00807349">
      <w:pPr>
        <w:pStyle w:val="Odrkabody"/>
        <w:numPr>
          <w:ilvl w:val="0"/>
          <w:numId w:val="16"/>
        </w:numPr>
        <w:rPr>
          <w:noProof w:val="0"/>
        </w:rPr>
      </w:pPr>
      <w:r>
        <w:rPr>
          <w:noProof w:val="0"/>
        </w:rPr>
        <w:t>Sponzor  - 1 osoba,</w:t>
      </w:r>
    </w:p>
    <w:p w14:paraId="597D6014" w14:textId="25A8EC8E" w:rsidR="005B679E" w:rsidRPr="00BA2BBA" w:rsidRDefault="005B679E" w:rsidP="00807349">
      <w:pPr>
        <w:pStyle w:val="Odrkabody"/>
        <w:numPr>
          <w:ilvl w:val="0"/>
          <w:numId w:val="16"/>
        </w:numPr>
        <w:rPr>
          <w:noProof w:val="0"/>
        </w:rPr>
      </w:pPr>
      <w:r w:rsidRPr="00BA2BBA">
        <w:rPr>
          <w:noProof w:val="0"/>
        </w:rPr>
        <w:t xml:space="preserve">Člen </w:t>
      </w:r>
      <w:r w:rsidR="00A13050" w:rsidRPr="00BA2BBA">
        <w:rPr>
          <w:noProof w:val="0"/>
        </w:rPr>
        <w:t>Řídícího</w:t>
      </w:r>
      <w:r w:rsidRPr="00BA2BBA">
        <w:rPr>
          <w:noProof w:val="0"/>
        </w:rPr>
        <w:t xml:space="preserve"> výboru – více osob</w:t>
      </w:r>
      <w:r w:rsidR="001F1490">
        <w:rPr>
          <w:noProof w:val="0"/>
        </w:rPr>
        <w:t>.</w:t>
      </w:r>
    </w:p>
    <w:p w14:paraId="39DBB80E" w14:textId="77777777" w:rsidR="005B679E" w:rsidRPr="00BA2BBA" w:rsidRDefault="005B679E" w:rsidP="005B679E">
      <w:pPr>
        <w:pStyle w:val="Odstavecnormln"/>
        <w:rPr>
          <w:noProof w:val="0"/>
        </w:rPr>
      </w:pPr>
      <w:r w:rsidRPr="00BA2BBA">
        <w:rPr>
          <w:b/>
          <w:noProof w:val="0"/>
        </w:rPr>
        <w:t xml:space="preserve">Sponzor </w:t>
      </w:r>
      <w:r w:rsidRPr="00BA2BBA">
        <w:rPr>
          <w:noProof w:val="0"/>
        </w:rPr>
        <w:t xml:space="preserve"> je člen vrcholového vedení Zadavatele a člen Řídicího výboru. Vystupuje aktivně při řešení vzniklých Problémů a má následující pravomoci:</w:t>
      </w:r>
    </w:p>
    <w:p w14:paraId="3D30D44B" w14:textId="252B306B" w:rsidR="005B679E" w:rsidRPr="00BA2BBA" w:rsidRDefault="005B679E" w:rsidP="00807349">
      <w:pPr>
        <w:pStyle w:val="Odrkabody"/>
        <w:numPr>
          <w:ilvl w:val="0"/>
          <w:numId w:val="16"/>
        </w:numPr>
        <w:rPr>
          <w:noProof w:val="0"/>
        </w:rPr>
      </w:pPr>
      <w:r w:rsidRPr="00BA2BBA">
        <w:rPr>
          <w:noProof w:val="0"/>
        </w:rPr>
        <w:t>předsedá Řídícímu výboru a účastní se aktivně práce Řídícího výboru, nebo pověřuje osobu k</w:t>
      </w:r>
      <w:r w:rsidR="00801384">
        <w:rPr>
          <w:noProof w:val="0"/>
        </w:rPr>
        <w:t> </w:t>
      </w:r>
      <w:r w:rsidRPr="00BA2BBA">
        <w:rPr>
          <w:noProof w:val="0"/>
        </w:rPr>
        <w:t>zastupování</w:t>
      </w:r>
      <w:r w:rsidR="00801384">
        <w:rPr>
          <w:noProof w:val="0"/>
        </w:rPr>
        <w:t>;</w:t>
      </w:r>
    </w:p>
    <w:p w14:paraId="154D079B" w14:textId="77777777" w:rsidR="005B679E" w:rsidRPr="00BA2BBA" w:rsidRDefault="005B679E" w:rsidP="00807349">
      <w:pPr>
        <w:pStyle w:val="Odrkabody"/>
        <w:numPr>
          <w:ilvl w:val="0"/>
          <w:numId w:val="16"/>
        </w:numPr>
        <w:rPr>
          <w:noProof w:val="0"/>
        </w:rPr>
      </w:pPr>
      <w:r w:rsidRPr="00BA2BBA">
        <w:rPr>
          <w:noProof w:val="0"/>
        </w:rPr>
        <w:t>prosazovat Dílo na všech úrovních Zadavatele;</w:t>
      </w:r>
    </w:p>
    <w:p w14:paraId="47298E4A" w14:textId="77777777" w:rsidR="005B679E" w:rsidRPr="00BA2BBA" w:rsidRDefault="005B679E" w:rsidP="00807349">
      <w:pPr>
        <w:pStyle w:val="Odrkabody"/>
        <w:numPr>
          <w:ilvl w:val="0"/>
          <w:numId w:val="16"/>
        </w:numPr>
        <w:rPr>
          <w:noProof w:val="0"/>
        </w:rPr>
      </w:pPr>
      <w:r w:rsidRPr="00BA2BBA">
        <w:rPr>
          <w:noProof w:val="0"/>
        </w:rPr>
        <w:tab/>
        <w:t>jmenovat Projektového manažera Zadavatele a další členy Projektového týmu Zadavatele, který mají rozhodovací pravomoc;</w:t>
      </w:r>
    </w:p>
    <w:p w14:paraId="20448394" w14:textId="4A97545B" w:rsidR="005B679E" w:rsidRPr="00BA2BBA" w:rsidRDefault="005B679E" w:rsidP="00807349">
      <w:pPr>
        <w:pStyle w:val="Odrkabody"/>
        <w:numPr>
          <w:ilvl w:val="0"/>
          <w:numId w:val="16"/>
        </w:numPr>
        <w:rPr>
          <w:noProof w:val="0"/>
        </w:rPr>
      </w:pPr>
      <w:r w:rsidRPr="00BA2BBA">
        <w:rPr>
          <w:noProof w:val="0"/>
        </w:rPr>
        <w:tab/>
        <w:t>poskytuje zpětnou vazbu Projektovému manažerovi ohledně jeho výkonu</w:t>
      </w:r>
      <w:r w:rsidR="00801384">
        <w:rPr>
          <w:noProof w:val="0"/>
        </w:rPr>
        <w:t>;</w:t>
      </w:r>
    </w:p>
    <w:p w14:paraId="7F787E4F" w14:textId="64503E56" w:rsidR="005B679E" w:rsidRPr="00BA2BBA" w:rsidRDefault="005B679E" w:rsidP="00807349">
      <w:pPr>
        <w:pStyle w:val="Odrkabody"/>
        <w:numPr>
          <w:ilvl w:val="0"/>
          <w:numId w:val="16"/>
        </w:numPr>
        <w:rPr>
          <w:noProof w:val="0"/>
        </w:rPr>
      </w:pPr>
      <w:r w:rsidRPr="00BA2BBA">
        <w:rPr>
          <w:noProof w:val="0"/>
        </w:rPr>
        <w:t>poskytuje informace o změnách strategie firmy či externích událostech, které by mohly ovlivnit provádění Plnění</w:t>
      </w:r>
      <w:r w:rsidR="00801384">
        <w:rPr>
          <w:noProof w:val="0"/>
        </w:rPr>
        <w:t>;</w:t>
      </w:r>
    </w:p>
    <w:p w14:paraId="4C9289B8" w14:textId="4158DC29" w:rsidR="005B679E" w:rsidRPr="00BA2BBA" w:rsidRDefault="005B679E" w:rsidP="00807349">
      <w:pPr>
        <w:pStyle w:val="Odrkabody"/>
        <w:numPr>
          <w:ilvl w:val="0"/>
          <w:numId w:val="16"/>
        </w:numPr>
        <w:rPr>
          <w:noProof w:val="0"/>
        </w:rPr>
      </w:pPr>
      <w:r w:rsidRPr="00BA2BBA">
        <w:rPr>
          <w:noProof w:val="0"/>
        </w:rPr>
        <w:t>poskytuje včasná rozhodnutí</w:t>
      </w:r>
      <w:r w:rsidR="00801384">
        <w:rPr>
          <w:noProof w:val="0"/>
        </w:rPr>
        <w:t>;</w:t>
      </w:r>
    </w:p>
    <w:p w14:paraId="2CBA3CC6" w14:textId="77777777" w:rsidR="005B679E" w:rsidRPr="00BA2BBA" w:rsidRDefault="005B679E" w:rsidP="00807349">
      <w:pPr>
        <w:pStyle w:val="Odrkabody"/>
        <w:numPr>
          <w:ilvl w:val="0"/>
          <w:numId w:val="16"/>
        </w:numPr>
        <w:rPr>
          <w:noProof w:val="0"/>
        </w:rPr>
      </w:pPr>
      <w:r w:rsidRPr="00BA2BBA">
        <w:rPr>
          <w:noProof w:val="0"/>
        </w:rPr>
        <w:t>předkládá ke schválení a sleduje čerpání zdrojů pro provádění Plnění;</w:t>
      </w:r>
    </w:p>
    <w:p w14:paraId="7FBA451A" w14:textId="77777777" w:rsidR="005B679E" w:rsidRPr="00BA2BBA" w:rsidRDefault="005B679E" w:rsidP="00807349">
      <w:pPr>
        <w:pStyle w:val="Odrkabody"/>
        <w:numPr>
          <w:ilvl w:val="0"/>
          <w:numId w:val="16"/>
        </w:numPr>
        <w:rPr>
          <w:noProof w:val="0"/>
        </w:rPr>
      </w:pPr>
      <w:r w:rsidRPr="00BA2BBA">
        <w:rPr>
          <w:noProof w:val="0"/>
        </w:rPr>
        <w:t>je finálním rozhodčím a eskalačním bodem pro všechny sporné body vyskytující se v průběhu provádění Plnění a které přesahují pravomoc Projektového manažera a uplatňuje rozhodovací pravomoci v průběhu zpracování Plnění pro určení priorit a schválení rozsahu změn Plnění.</w:t>
      </w:r>
    </w:p>
    <w:p w14:paraId="27F9FA19" w14:textId="77777777" w:rsidR="005B679E" w:rsidRPr="00BA2BBA" w:rsidRDefault="005B679E" w:rsidP="005B679E">
      <w:pPr>
        <w:pStyle w:val="Odstavecnormln"/>
        <w:spacing w:after="240"/>
        <w:rPr>
          <w:noProof w:val="0"/>
        </w:rPr>
      </w:pPr>
      <w:r w:rsidRPr="00BA2BBA">
        <w:rPr>
          <w:b/>
          <w:noProof w:val="0"/>
        </w:rPr>
        <w:t>Člen Řídícího výboru</w:t>
      </w:r>
      <w:r w:rsidRPr="00BA2BBA">
        <w:rPr>
          <w:noProof w:val="0"/>
        </w:rPr>
        <w:tab/>
        <w:t>jedná se o více osob reprezentující vrcholového vedení organizace Zadavatele a zástupce Dodavatele s rozhodovací pravomocí, která je ustanovena reprezentovanou organizací. Počet Členů Řídícího výboru u obou stran musí být shodný.</w:t>
      </w:r>
    </w:p>
    <w:p w14:paraId="3BFC4A1A" w14:textId="77777777" w:rsidR="005B679E" w:rsidRPr="00BA2BBA" w:rsidRDefault="005B679E" w:rsidP="005B679E">
      <w:pPr>
        <w:pStyle w:val="Nadpis40"/>
      </w:pPr>
      <w:r w:rsidRPr="00BA2BBA">
        <w:t xml:space="preserve">Hlavní tým </w:t>
      </w:r>
      <w:r w:rsidRPr="00BA2BBA">
        <w:tab/>
      </w:r>
    </w:p>
    <w:p w14:paraId="41967966" w14:textId="4EB50143" w:rsidR="005B679E" w:rsidRPr="00BA2BBA" w:rsidRDefault="005B679E" w:rsidP="00801384">
      <w:pPr>
        <w:pStyle w:val="Odstavecnormln"/>
      </w:pPr>
      <w:r w:rsidRPr="00BA2BBA">
        <w:rPr>
          <w:noProof w:val="0"/>
        </w:rPr>
        <w:t xml:space="preserve">řídí a koordinuje práce jednotlivých Projektových týmů a přijímá rozhodnutí přesahující pravomoci těchto týmů. Tvoří ho Projektový manažer Zadavatele a Projektový manažer Dodavatele a Vedoucí projektových týmů, dále případně další pověření pracovníci Zadavatele tak, aby byla zajištěna </w:t>
      </w:r>
      <w:r w:rsidRPr="00BA2BBA">
        <w:rPr>
          <w:noProof w:val="0"/>
        </w:rPr>
        <w:lastRenderedPageBreak/>
        <w:t xml:space="preserve">dostatečná kompetence k přijímání rozhodnutí. Hlavnímu týmu předsedá Projektový manažer Zadavatele a o všech jednáních se pořizuje písemný zápis. Členové Hlavního týmu jsou Projektový </w:t>
      </w:r>
      <w:r w:rsidR="00A13050" w:rsidRPr="00BA2BBA">
        <w:rPr>
          <w:noProof w:val="0"/>
        </w:rPr>
        <w:t>manažeři</w:t>
      </w:r>
      <w:r w:rsidRPr="00BA2BBA">
        <w:rPr>
          <w:noProof w:val="0"/>
        </w:rPr>
        <w:t xml:space="preserve"> Zadavatele a Dodavatele a Vedoucí týmů.</w:t>
      </w:r>
    </w:p>
    <w:p w14:paraId="44BC11E6" w14:textId="77777777" w:rsidR="005B679E" w:rsidRPr="00BA2BBA" w:rsidRDefault="005B679E" w:rsidP="005B679E">
      <w:pPr>
        <w:pStyle w:val="Odstavecnormln"/>
        <w:rPr>
          <w:noProof w:val="0"/>
        </w:rPr>
      </w:pPr>
      <w:r w:rsidRPr="00BA2BBA">
        <w:rPr>
          <w:noProof w:val="0"/>
        </w:rPr>
        <w:t>Základní povinnosti Hlavního týmu jsou tyto činnosti:</w:t>
      </w:r>
    </w:p>
    <w:p w14:paraId="7E078835" w14:textId="455A9184" w:rsidR="005B679E" w:rsidRPr="00BA2BBA" w:rsidRDefault="005B679E" w:rsidP="00807349">
      <w:pPr>
        <w:pStyle w:val="Odrkabody"/>
        <w:numPr>
          <w:ilvl w:val="0"/>
          <w:numId w:val="16"/>
        </w:numPr>
        <w:rPr>
          <w:noProof w:val="0"/>
        </w:rPr>
      </w:pPr>
      <w:r w:rsidRPr="00BA2BBA">
        <w:rPr>
          <w:noProof w:val="0"/>
        </w:rPr>
        <w:t>kontroluje průběžně práce při provádění Plnění, jejich plynulost a správnost</w:t>
      </w:r>
      <w:r w:rsidR="00801384">
        <w:rPr>
          <w:noProof w:val="0"/>
        </w:rPr>
        <w:t>;</w:t>
      </w:r>
      <w:r w:rsidRPr="00BA2BBA">
        <w:rPr>
          <w:noProof w:val="0"/>
        </w:rPr>
        <w:t xml:space="preserve"> </w:t>
      </w:r>
    </w:p>
    <w:p w14:paraId="0201496D" w14:textId="77777777" w:rsidR="005B679E" w:rsidRPr="00BA2BBA" w:rsidRDefault="005B679E" w:rsidP="00807349">
      <w:pPr>
        <w:pStyle w:val="Odrkabody"/>
        <w:numPr>
          <w:ilvl w:val="0"/>
          <w:numId w:val="16"/>
        </w:numPr>
        <w:rPr>
          <w:noProof w:val="0"/>
        </w:rPr>
      </w:pPr>
      <w:r w:rsidRPr="00BA2BBA">
        <w:rPr>
          <w:noProof w:val="0"/>
        </w:rPr>
        <w:t>kontroluje plnění Harmonogramu a Podrobného Harmonogramu dle Plánu v rozsahu Etap, Dílčích Etap, Sekcí a Milníků a oficiálně schvaluje jejich ukončení nebo splnění;</w:t>
      </w:r>
    </w:p>
    <w:p w14:paraId="066A8AEE" w14:textId="77777777" w:rsidR="005B679E" w:rsidRPr="00BA2BBA" w:rsidRDefault="005B679E" w:rsidP="00807349">
      <w:pPr>
        <w:pStyle w:val="Odrkabody"/>
        <w:numPr>
          <w:ilvl w:val="0"/>
          <w:numId w:val="16"/>
        </w:numPr>
        <w:rPr>
          <w:noProof w:val="0"/>
        </w:rPr>
      </w:pPr>
      <w:r w:rsidRPr="00BA2BBA">
        <w:rPr>
          <w:noProof w:val="0"/>
        </w:rPr>
        <w:t>připravuje a překládá zprávy o průběhu Díla Řídicímu výboru;</w:t>
      </w:r>
    </w:p>
    <w:p w14:paraId="40608602" w14:textId="77777777" w:rsidR="005B679E" w:rsidRPr="00BA2BBA" w:rsidRDefault="005B679E" w:rsidP="00807349">
      <w:pPr>
        <w:pStyle w:val="Odrkabody"/>
        <w:numPr>
          <w:ilvl w:val="0"/>
          <w:numId w:val="16"/>
        </w:numPr>
        <w:rPr>
          <w:noProof w:val="0"/>
        </w:rPr>
      </w:pPr>
      <w:r w:rsidRPr="00BA2BBA">
        <w:rPr>
          <w:noProof w:val="0"/>
        </w:rPr>
        <w:t>přenáší rozhodnutí Řídicího výboru a rozpracovává je na úkoly pro jednotlivé Projektové týmy;</w:t>
      </w:r>
    </w:p>
    <w:p w14:paraId="5201D860" w14:textId="77777777" w:rsidR="005B679E" w:rsidRPr="00BA2BBA" w:rsidRDefault="005B679E" w:rsidP="00807349">
      <w:pPr>
        <w:pStyle w:val="Odrkabody"/>
        <w:numPr>
          <w:ilvl w:val="0"/>
          <w:numId w:val="16"/>
        </w:numPr>
        <w:rPr>
          <w:noProof w:val="0"/>
        </w:rPr>
      </w:pPr>
      <w:r w:rsidRPr="00BA2BBA">
        <w:rPr>
          <w:noProof w:val="0"/>
        </w:rPr>
        <w:t>koordinuje práci Projektových týmů a přijímá rozhodnutí přesahující kompetence těchto týmů;</w:t>
      </w:r>
    </w:p>
    <w:p w14:paraId="2BD6CDBE" w14:textId="77777777" w:rsidR="005B679E" w:rsidRPr="00BA2BBA" w:rsidRDefault="005B679E" w:rsidP="00807349">
      <w:pPr>
        <w:pStyle w:val="Odrkabody"/>
        <w:numPr>
          <w:ilvl w:val="0"/>
          <w:numId w:val="16"/>
        </w:numPr>
        <w:rPr>
          <w:noProof w:val="0"/>
        </w:rPr>
      </w:pPr>
      <w:r w:rsidRPr="00BA2BBA">
        <w:rPr>
          <w:noProof w:val="0"/>
        </w:rPr>
        <w:t>rozhoduje o všech zásadních změnách Předmětu Plnění (rozsah, termíny, rozpočet, personální obsazení);</w:t>
      </w:r>
    </w:p>
    <w:p w14:paraId="6A9FB6F5" w14:textId="53FA118B" w:rsidR="005B679E" w:rsidRPr="00BA2BBA" w:rsidRDefault="005B679E" w:rsidP="00807349">
      <w:pPr>
        <w:pStyle w:val="Odrkabody"/>
        <w:numPr>
          <w:ilvl w:val="0"/>
          <w:numId w:val="16"/>
        </w:numPr>
        <w:rPr>
          <w:noProof w:val="0"/>
        </w:rPr>
      </w:pPr>
      <w:r w:rsidRPr="00BA2BBA">
        <w:rPr>
          <w:noProof w:val="0"/>
        </w:rPr>
        <w:t>schvaluje postupy řešení Problémů, kter</w:t>
      </w:r>
      <w:r w:rsidR="00801384">
        <w:rPr>
          <w:noProof w:val="0"/>
        </w:rPr>
        <w:t>é byly vzneseny na Vedoucí týmů.</w:t>
      </w:r>
    </w:p>
    <w:p w14:paraId="0C3AB30B" w14:textId="77777777" w:rsidR="005B679E" w:rsidRPr="00BA2BBA" w:rsidRDefault="005B679E" w:rsidP="005B679E">
      <w:pPr>
        <w:pStyle w:val="Odstavecnormln"/>
        <w:rPr>
          <w:noProof w:val="0"/>
        </w:rPr>
      </w:pPr>
      <w:r w:rsidRPr="00BA2BBA">
        <w:rPr>
          <w:noProof w:val="0"/>
        </w:rPr>
        <w:t>Jednání Hlavního týmu - bude probíhat podle potřeby a postupu prací, v období Hraničního milníku I minimálně jedenkrát za 14 dní, pokud se Dodavatel a Zadavatel nedohodnou na jiné frekvenci jednání Hlavního týmu. Pravidelná jednání Hlavního týmu svolává Projektový manažer Zadavatele, mimořádná jednání mohou svolat všichni jeho členové, organizaci jednání zajišťuje Zadavatel.</w:t>
      </w:r>
    </w:p>
    <w:p w14:paraId="0D8C7659" w14:textId="77777777" w:rsidR="005B679E" w:rsidRPr="00BA2BBA" w:rsidRDefault="005B679E" w:rsidP="005B679E">
      <w:pPr>
        <w:pStyle w:val="Odstavecnormln"/>
        <w:rPr>
          <w:b/>
          <w:noProof w:val="0"/>
        </w:rPr>
      </w:pPr>
      <w:r w:rsidRPr="00BA2BBA">
        <w:rPr>
          <w:b/>
          <w:noProof w:val="0"/>
        </w:rPr>
        <w:t>Hlavní tým reprezentuje:</w:t>
      </w:r>
    </w:p>
    <w:p w14:paraId="60A4F12C" w14:textId="466F9067" w:rsidR="005B679E" w:rsidRPr="00BA2BBA" w:rsidRDefault="005B679E" w:rsidP="00807349">
      <w:pPr>
        <w:pStyle w:val="Odrkabody"/>
        <w:numPr>
          <w:ilvl w:val="0"/>
          <w:numId w:val="16"/>
        </w:numPr>
        <w:rPr>
          <w:noProof w:val="0"/>
        </w:rPr>
      </w:pPr>
      <w:r w:rsidRPr="00BA2BBA">
        <w:rPr>
          <w:noProof w:val="0"/>
        </w:rPr>
        <w:t>Projektov</w:t>
      </w:r>
      <w:r w:rsidR="001F1490">
        <w:rPr>
          <w:noProof w:val="0"/>
        </w:rPr>
        <w:t xml:space="preserve">ý manažer Zadavatele  - </w:t>
      </w:r>
      <w:r w:rsidR="00801384">
        <w:rPr>
          <w:noProof w:val="0"/>
        </w:rPr>
        <w:t>1 osoba.</w:t>
      </w:r>
    </w:p>
    <w:p w14:paraId="32C511B5" w14:textId="612EDD89" w:rsidR="005B679E" w:rsidRPr="00BA2BBA" w:rsidRDefault="005B679E" w:rsidP="00807349">
      <w:pPr>
        <w:pStyle w:val="Odrkabody"/>
        <w:numPr>
          <w:ilvl w:val="0"/>
          <w:numId w:val="16"/>
        </w:numPr>
        <w:rPr>
          <w:noProof w:val="0"/>
        </w:rPr>
      </w:pPr>
      <w:r w:rsidRPr="00BA2BBA">
        <w:rPr>
          <w:noProof w:val="0"/>
        </w:rPr>
        <w:t>Projektový manažer Dodavatele  - 1 osoba</w:t>
      </w:r>
      <w:r w:rsidR="00801384">
        <w:rPr>
          <w:noProof w:val="0"/>
        </w:rPr>
        <w:t>.</w:t>
      </w:r>
    </w:p>
    <w:p w14:paraId="4D4515BC" w14:textId="6BDF1842" w:rsidR="005B679E" w:rsidRPr="00BA2BBA" w:rsidRDefault="005B679E" w:rsidP="00807349">
      <w:pPr>
        <w:pStyle w:val="Odrkabody"/>
        <w:numPr>
          <w:ilvl w:val="0"/>
          <w:numId w:val="16"/>
        </w:numPr>
        <w:rPr>
          <w:noProof w:val="0"/>
        </w:rPr>
      </w:pPr>
      <w:r w:rsidRPr="00BA2BBA">
        <w:rPr>
          <w:noProof w:val="0"/>
        </w:rPr>
        <w:t>Vedoucí týmu – více osob, dle počtu týmů se může v průběhu měnit</w:t>
      </w:r>
      <w:r w:rsidR="001F1490">
        <w:rPr>
          <w:noProof w:val="0"/>
        </w:rPr>
        <w:t>.</w:t>
      </w:r>
    </w:p>
    <w:p w14:paraId="662300D1" w14:textId="23D3257B" w:rsidR="005B679E" w:rsidRPr="00BA2BBA" w:rsidRDefault="005B679E" w:rsidP="005B679E">
      <w:pPr>
        <w:pStyle w:val="Odstavecnormln"/>
        <w:rPr>
          <w:noProof w:val="0"/>
        </w:rPr>
      </w:pPr>
      <w:r w:rsidRPr="00BA2BBA">
        <w:rPr>
          <w:b/>
          <w:noProof w:val="0"/>
        </w:rPr>
        <w:t xml:space="preserve">Projektový manažer </w:t>
      </w:r>
      <w:r w:rsidRPr="00BA2BBA">
        <w:rPr>
          <w:noProof w:val="0"/>
        </w:rPr>
        <w:tab/>
        <w:t>jedná se o dvě osoby, které reprezentují výkonné pracovníky na straně Zadavatele i Dodavatele (Projektový manažer Zadavatele a Projektový manažer Dodavatele) a jsou odpovědné za celkové řízení Plnění a rozhodování přesahující pravomoc Vedoucích týmu v rámci</w:t>
      </w:r>
      <w:r w:rsidR="00801384">
        <w:rPr>
          <w:noProof w:val="0"/>
        </w:rPr>
        <w:t xml:space="preserve"> jednotlivých Projektových týmů</w:t>
      </w:r>
      <w:r w:rsidRPr="00BA2BBA">
        <w:rPr>
          <w:noProof w:val="0"/>
        </w:rPr>
        <w:t>. Zahrnuje zejména činnosti:</w:t>
      </w:r>
    </w:p>
    <w:p w14:paraId="67E33EF2" w14:textId="7B440462" w:rsidR="005B679E" w:rsidRPr="00BA2BBA" w:rsidRDefault="005B679E" w:rsidP="00807349">
      <w:pPr>
        <w:pStyle w:val="Odrkabody"/>
        <w:numPr>
          <w:ilvl w:val="0"/>
          <w:numId w:val="16"/>
        </w:numPr>
        <w:rPr>
          <w:noProof w:val="0"/>
        </w:rPr>
      </w:pPr>
      <w:r w:rsidRPr="00BA2BBA">
        <w:rPr>
          <w:noProof w:val="0"/>
        </w:rPr>
        <w:t xml:space="preserve">kontrola průběžné práce na provádění Plnění v jednotlivých Etapách, Dílčích Etapách a určených Sekcích a </w:t>
      </w:r>
      <w:r w:rsidR="00A13050" w:rsidRPr="00BA2BBA">
        <w:rPr>
          <w:noProof w:val="0"/>
        </w:rPr>
        <w:t>Milnících</w:t>
      </w:r>
      <w:r w:rsidRPr="00BA2BBA">
        <w:rPr>
          <w:noProof w:val="0"/>
        </w:rPr>
        <w:t>;</w:t>
      </w:r>
    </w:p>
    <w:p w14:paraId="13F2AEC5" w14:textId="77777777" w:rsidR="005B679E" w:rsidRPr="00BA2BBA" w:rsidRDefault="005B679E" w:rsidP="00807349">
      <w:pPr>
        <w:pStyle w:val="Odrkabody"/>
        <w:numPr>
          <w:ilvl w:val="0"/>
          <w:numId w:val="16"/>
        </w:numPr>
        <w:rPr>
          <w:noProof w:val="0"/>
        </w:rPr>
      </w:pPr>
      <w:r w:rsidRPr="00BA2BBA">
        <w:rPr>
          <w:noProof w:val="0"/>
        </w:rPr>
        <w:t>jako člen Hlavního týmu připravuje a překládá zprávy o průběhu Plnění Řídicímu výboru;</w:t>
      </w:r>
    </w:p>
    <w:p w14:paraId="602781C6" w14:textId="77777777" w:rsidR="005B679E" w:rsidRPr="00BA2BBA" w:rsidRDefault="005B679E" w:rsidP="00807349">
      <w:pPr>
        <w:pStyle w:val="Odrkabody"/>
        <w:numPr>
          <w:ilvl w:val="0"/>
          <w:numId w:val="16"/>
        </w:numPr>
        <w:rPr>
          <w:noProof w:val="0"/>
        </w:rPr>
      </w:pPr>
      <w:r w:rsidRPr="00BA2BBA">
        <w:rPr>
          <w:noProof w:val="0"/>
        </w:rPr>
        <w:t>přenáší rozhodnutí Řídicího výboru a rozpracovává je na úkoly pro jednotlivé Projektové týmy prostřednictvím Vedoucích týmů;</w:t>
      </w:r>
    </w:p>
    <w:p w14:paraId="66AA6A56" w14:textId="77777777" w:rsidR="005B679E" w:rsidRPr="00BA2BBA" w:rsidRDefault="005B679E" w:rsidP="00807349">
      <w:pPr>
        <w:pStyle w:val="Odrkabody"/>
        <w:numPr>
          <w:ilvl w:val="0"/>
          <w:numId w:val="16"/>
        </w:numPr>
        <w:rPr>
          <w:noProof w:val="0"/>
        </w:rPr>
      </w:pPr>
      <w:r w:rsidRPr="00BA2BBA">
        <w:rPr>
          <w:noProof w:val="0"/>
        </w:rPr>
        <w:t>schvaluje postupy řešení Problémů, které byly vzneseny na Vedoucím týmu;</w:t>
      </w:r>
    </w:p>
    <w:p w14:paraId="32BE442D" w14:textId="174A54ED" w:rsidR="005B679E" w:rsidRPr="00BA2BBA" w:rsidRDefault="005B679E" w:rsidP="00807349">
      <w:pPr>
        <w:pStyle w:val="Odrkabody"/>
        <w:numPr>
          <w:ilvl w:val="0"/>
          <w:numId w:val="16"/>
        </w:numPr>
        <w:rPr>
          <w:noProof w:val="0"/>
        </w:rPr>
      </w:pPr>
      <w:r w:rsidRPr="00BA2BBA">
        <w:rPr>
          <w:noProof w:val="0"/>
        </w:rPr>
        <w:t xml:space="preserve">aktivně se účastní projektového řízení při zpracování Předmětu Plnění dle schváleného Harmonogramu a </w:t>
      </w:r>
      <w:r w:rsidR="00A13050" w:rsidRPr="00BA2BBA">
        <w:rPr>
          <w:noProof w:val="0"/>
        </w:rPr>
        <w:t>Podrobného</w:t>
      </w:r>
      <w:r w:rsidRPr="00BA2BBA">
        <w:rPr>
          <w:noProof w:val="0"/>
        </w:rPr>
        <w:t xml:space="preserve"> </w:t>
      </w:r>
      <w:r w:rsidR="00A13050" w:rsidRPr="00BA2BBA">
        <w:rPr>
          <w:noProof w:val="0"/>
        </w:rPr>
        <w:t>harmonogramu</w:t>
      </w:r>
      <w:r w:rsidRPr="00BA2BBA">
        <w:rPr>
          <w:noProof w:val="0"/>
        </w:rPr>
        <w:t>, zdrojů a ve stanovené kvalitě;</w:t>
      </w:r>
    </w:p>
    <w:p w14:paraId="484A5182" w14:textId="77777777" w:rsidR="005B679E" w:rsidRPr="00BA2BBA" w:rsidRDefault="005B679E" w:rsidP="00807349">
      <w:pPr>
        <w:pStyle w:val="Odrkabody"/>
        <w:numPr>
          <w:ilvl w:val="0"/>
          <w:numId w:val="16"/>
        </w:numPr>
        <w:rPr>
          <w:noProof w:val="0"/>
        </w:rPr>
      </w:pPr>
      <w:r w:rsidRPr="00BA2BBA">
        <w:rPr>
          <w:noProof w:val="0"/>
        </w:rPr>
        <w:t>stanovuje standardy pro provádění Plnění;</w:t>
      </w:r>
    </w:p>
    <w:p w14:paraId="6625B5ED" w14:textId="77777777" w:rsidR="005B679E" w:rsidRPr="00BA2BBA" w:rsidRDefault="005B679E" w:rsidP="00807349">
      <w:pPr>
        <w:pStyle w:val="Odrkabody"/>
        <w:numPr>
          <w:ilvl w:val="0"/>
          <w:numId w:val="16"/>
        </w:numPr>
        <w:rPr>
          <w:noProof w:val="0"/>
        </w:rPr>
      </w:pPr>
      <w:r w:rsidRPr="00BA2BBA">
        <w:rPr>
          <w:noProof w:val="0"/>
        </w:rPr>
        <w:t>dohlíží na dodržování standardů, metod a postupů při provádění Plnění;</w:t>
      </w:r>
    </w:p>
    <w:p w14:paraId="4FC12CCC" w14:textId="77777777" w:rsidR="005B679E" w:rsidRPr="00BA2BBA" w:rsidRDefault="005B679E" w:rsidP="00807349">
      <w:pPr>
        <w:pStyle w:val="Odrkabody"/>
        <w:numPr>
          <w:ilvl w:val="0"/>
          <w:numId w:val="16"/>
        </w:numPr>
        <w:rPr>
          <w:noProof w:val="0"/>
        </w:rPr>
      </w:pPr>
      <w:r w:rsidRPr="00BA2BBA">
        <w:rPr>
          <w:noProof w:val="0"/>
        </w:rPr>
        <w:t>zajišťuje evidenci a postup řešení Problémů, které vznikly během provádění Plnění.</w:t>
      </w:r>
    </w:p>
    <w:p w14:paraId="7E3F8D15" w14:textId="77777777" w:rsidR="005B679E" w:rsidRPr="00BA2BBA" w:rsidRDefault="005B679E" w:rsidP="005B679E">
      <w:pPr>
        <w:pStyle w:val="Nadpis40"/>
      </w:pPr>
      <w:r w:rsidRPr="00BA2BBA">
        <w:t>Projektový tým</w:t>
      </w:r>
    </w:p>
    <w:p w14:paraId="67144BCC" w14:textId="4795A58F" w:rsidR="005B679E" w:rsidRPr="00BA2BBA" w:rsidRDefault="005B679E" w:rsidP="005B679E">
      <w:pPr>
        <w:pStyle w:val="Odstavecnormln"/>
        <w:rPr>
          <w:noProof w:val="0"/>
        </w:rPr>
      </w:pPr>
      <w:r w:rsidRPr="00BA2BBA">
        <w:rPr>
          <w:noProof w:val="0"/>
        </w:rPr>
        <w:t xml:space="preserve">je označení dílčí části Realizačního týmu a zástupců Zadavatele, se zaměřením na provádění konkrétní specifické části Plnění, tj. je sestaven pro každou oblast nebo cíl provádění Plnění podle příslušného věcného zaměření. Projektových týmů může být více a činnosti můžou provádět v souběhu, v překryvu i návazně, dle zpracovávané oblasti, nebo cíle. Projektový tým je složen z Vedoucího týmu, Členů týmu (určení uživatelé, personál ICT apod.) a poradců Zadavatele. Pro identifikaci bude název Projektového týmu vždy doplněn o významově logické označení cíle nebo oblasti, kterou se tým zabývá (např. Projektový tým </w:t>
      </w:r>
      <w:r w:rsidR="008C35C0">
        <w:rPr>
          <w:noProof w:val="0"/>
        </w:rPr>
        <w:t>I</w:t>
      </w:r>
      <w:r w:rsidRPr="00BA2BBA">
        <w:rPr>
          <w:noProof w:val="0"/>
        </w:rPr>
        <w:t xml:space="preserve">ntegrace).   </w:t>
      </w:r>
    </w:p>
    <w:p w14:paraId="10ACC3FA" w14:textId="77777777" w:rsidR="005B679E" w:rsidRPr="00BA2BBA" w:rsidRDefault="005B679E" w:rsidP="005B679E">
      <w:pPr>
        <w:spacing w:line="240" w:lineRule="auto"/>
        <w:jc w:val="left"/>
        <w:rPr>
          <w:rFonts w:eastAsia="Verdana" w:cs="Times New Roman"/>
        </w:rPr>
      </w:pPr>
      <w:r w:rsidRPr="00BA2BBA">
        <w:br w:type="page"/>
      </w:r>
    </w:p>
    <w:p w14:paraId="4EE712C1" w14:textId="77777777" w:rsidR="005B679E" w:rsidRPr="00BA2BBA" w:rsidRDefault="005B679E" w:rsidP="005B679E">
      <w:pPr>
        <w:pStyle w:val="Odstavecnormln"/>
        <w:rPr>
          <w:noProof w:val="0"/>
        </w:rPr>
      </w:pPr>
      <w:r w:rsidRPr="00BA2BBA">
        <w:rPr>
          <w:noProof w:val="0"/>
        </w:rPr>
        <w:lastRenderedPageBreak/>
        <w:t>Jednání Projektového týmu – bude prováděno v pravidelných intervalech dle Etap, Dílčích etap, Sekcí nebo potřeb vzešlých z předmětu náplně prováděné části Plnění. Pravidelnost jednání bude definovaná v době vytvoření konkrétního Projektového týmu a doplněná, nebo upravená vždy před začátkem nové Etapy, Dílčí Etapy, Sekce nebo termínu Milníku.</w:t>
      </w:r>
    </w:p>
    <w:p w14:paraId="11C75427" w14:textId="77777777" w:rsidR="005B679E" w:rsidRPr="00BA2BBA" w:rsidRDefault="005B679E" w:rsidP="005B679E">
      <w:pPr>
        <w:pStyle w:val="Odstavecnormln"/>
        <w:rPr>
          <w:b/>
          <w:noProof w:val="0"/>
        </w:rPr>
      </w:pPr>
      <w:r w:rsidRPr="00BA2BBA">
        <w:rPr>
          <w:b/>
          <w:noProof w:val="0"/>
        </w:rPr>
        <w:t>Projektový tým reprezentuje:</w:t>
      </w:r>
    </w:p>
    <w:p w14:paraId="26F40E12" w14:textId="5156176E" w:rsidR="005B679E" w:rsidRPr="00BA2BBA" w:rsidRDefault="005B679E" w:rsidP="00807349">
      <w:pPr>
        <w:pStyle w:val="Odrkabody"/>
        <w:numPr>
          <w:ilvl w:val="0"/>
          <w:numId w:val="16"/>
        </w:numPr>
        <w:rPr>
          <w:noProof w:val="0"/>
        </w:rPr>
      </w:pPr>
      <w:r w:rsidRPr="00BA2BBA">
        <w:rPr>
          <w:noProof w:val="0"/>
        </w:rPr>
        <w:t>Vedoucí týmu  - 1 osoba/Projektový tým</w:t>
      </w:r>
      <w:r w:rsidR="00801384">
        <w:rPr>
          <w:noProof w:val="0"/>
        </w:rPr>
        <w:t>.</w:t>
      </w:r>
      <w:r w:rsidRPr="00BA2BBA">
        <w:rPr>
          <w:noProof w:val="0"/>
        </w:rPr>
        <w:t xml:space="preserve"> </w:t>
      </w:r>
    </w:p>
    <w:p w14:paraId="7BCCA153" w14:textId="0CB73004" w:rsidR="005B679E" w:rsidRPr="00BA2BBA" w:rsidRDefault="005B679E" w:rsidP="00807349">
      <w:pPr>
        <w:pStyle w:val="Odrkabody"/>
        <w:numPr>
          <w:ilvl w:val="0"/>
          <w:numId w:val="16"/>
        </w:numPr>
        <w:rPr>
          <w:noProof w:val="0"/>
        </w:rPr>
      </w:pPr>
      <w:r w:rsidRPr="00BA2BBA">
        <w:rPr>
          <w:noProof w:val="0"/>
        </w:rPr>
        <w:t>Člen týmu – více osob, může se počet v průběhu měnit</w:t>
      </w:r>
      <w:r w:rsidR="001F1490">
        <w:rPr>
          <w:noProof w:val="0"/>
        </w:rPr>
        <w:t>.</w:t>
      </w:r>
    </w:p>
    <w:p w14:paraId="7455F6B8" w14:textId="77777777" w:rsidR="005B679E" w:rsidRPr="00BA2BBA" w:rsidRDefault="005B679E" w:rsidP="005B679E">
      <w:pPr>
        <w:pStyle w:val="Odstavecnormln"/>
        <w:rPr>
          <w:noProof w:val="0"/>
        </w:rPr>
      </w:pPr>
      <w:r w:rsidRPr="00BA2BBA">
        <w:rPr>
          <w:b/>
          <w:noProof w:val="0"/>
        </w:rPr>
        <w:t>Vedoucí týmu</w:t>
      </w:r>
      <w:r w:rsidRPr="00BA2BBA">
        <w:rPr>
          <w:noProof w:val="0"/>
        </w:rPr>
        <w:tab/>
        <w:t>je osoba, která stojí v čele každého Projektového týmu. Jeden Vedoucí týmu může řídit více Projektových týmu, avšak nesmí docházet k prodlení a nejasnostem v předmětu práce Projektových týmu a případné kolize, nejasnosti a spory vyskytující se mezi takovými Projektovými týmy, jsou řešené a rozhodované na úrovni Hlavního týmu.  Činnosti Vedoucí týmu jsou zejména:</w:t>
      </w:r>
    </w:p>
    <w:p w14:paraId="20E6DD91" w14:textId="77777777" w:rsidR="005B679E" w:rsidRPr="00BA2BBA" w:rsidRDefault="005B679E" w:rsidP="00807349">
      <w:pPr>
        <w:pStyle w:val="Odrkabody"/>
        <w:numPr>
          <w:ilvl w:val="0"/>
          <w:numId w:val="16"/>
        </w:numPr>
        <w:rPr>
          <w:noProof w:val="0"/>
        </w:rPr>
      </w:pPr>
      <w:r w:rsidRPr="00BA2BBA">
        <w:rPr>
          <w:noProof w:val="0"/>
        </w:rPr>
        <w:t>vypracováni plánu práce Projektového týmu, včetně Podrobného Harmonogramu, určení odpovědností a náplně činností jednotlivých Členu týmu;</w:t>
      </w:r>
    </w:p>
    <w:p w14:paraId="53CECCBB" w14:textId="77777777" w:rsidR="005B679E" w:rsidRPr="00BA2BBA" w:rsidRDefault="005B679E" w:rsidP="00807349">
      <w:pPr>
        <w:pStyle w:val="Odrkabody"/>
        <w:numPr>
          <w:ilvl w:val="0"/>
          <w:numId w:val="16"/>
        </w:numPr>
        <w:rPr>
          <w:noProof w:val="0"/>
        </w:rPr>
      </w:pPr>
      <w:r w:rsidRPr="00BA2BBA">
        <w:rPr>
          <w:noProof w:val="0"/>
        </w:rPr>
        <w:t>odpovídá za Členy týmu a vede jejich aktuální přehled a náplň jejích činností;</w:t>
      </w:r>
    </w:p>
    <w:p w14:paraId="3F90FF98" w14:textId="77777777" w:rsidR="005B679E" w:rsidRPr="00BA2BBA" w:rsidRDefault="005B679E" w:rsidP="00807349">
      <w:pPr>
        <w:pStyle w:val="Odrkabody"/>
        <w:numPr>
          <w:ilvl w:val="0"/>
          <w:numId w:val="16"/>
        </w:numPr>
        <w:rPr>
          <w:noProof w:val="0"/>
        </w:rPr>
      </w:pPr>
      <w:r w:rsidRPr="00BA2BBA">
        <w:rPr>
          <w:noProof w:val="0"/>
        </w:rPr>
        <w:t>dohlížení, kontrolu a koordinaci práce Čelenů týmu;</w:t>
      </w:r>
    </w:p>
    <w:p w14:paraId="38AA4602" w14:textId="77777777" w:rsidR="005B679E" w:rsidRPr="00BA2BBA" w:rsidRDefault="005B679E" w:rsidP="00807349">
      <w:pPr>
        <w:pStyle w:val="Odrkabody"/>
        <w:numPr>
          <w:ilvl w:val="0"/>
          <w:numId w:val="16"/>
        </w:numPr>
        <w:rPr>
          <w:noProof w:val="0"/>
        </w:rPr>
      </w:pPr>
      <w:r w:rsidRPr="00BA2BBA">
        <w:rPr>
          <w:noProof w:val="0"/>
        </w:rPr>
        <w:t>předávání zpráv Projektovým manažerům a Hlavnímu týmu;</w:t>
      </w:r>
    </w:p>
    <w:p w14:paraId="774C81C1" w14:textId="77777777" w:rsidR="005B679E" w:rsidRPr="00BA2BBA" w:rsidRDefault="005B679E" w:rsidP="00807349">
      <w:pPr>
        <w:pStyle w:val="Odrkabody"/>
        <w:numPr>
          <w:ilvl w:val="0"/>
          <w:numId w:val="16"/>
        </w:numPr>
        <w:rPr>
          <w:noProof w:val="0"/>
        </w:rPr>
      </w:pPr>
      <w:r w:rsidRPr="00BA2BBA">
        <w:rPr>
          <w:noProof w:val="0"/>
        </w:rPr>
        <w:t>rozpracování, nebo zapracování rozhodnutí Hlavního týmu do úkolů pro svůj tým, včetně informování a úkolování Členy týmu;</w:t>
      </w:r>
    </w:p>
    <w:p w14:paraId="4D1AD0CF" w14:textId="77777777" w:rsidR="005B679E" w:rsidRPr="00BA2BBA" w:rsidRDefault="005B679E" w:rsidP="00807349">
      <w:pPr>
        <w:pStyle w:val="Odrkabody"/>
        <w:numPr>
          <w:ilvl w:val="0"/>
          <w:numId w:val="16"/>
        </w:numPr>
        <w:rPr>
          <w:noProof w:val="0"/>
        </w:rPr>
      </w:pPr>
      <w:r w:rsidRPr="00BA2BBA">
        <w:rPr>
          <w:noProof w:val="0"/>
        </w:rPr>
        <w:t>účast na jednáních Projektového týmu, zajištění zpracování záznamů a zápisů a dokumentování provedených prací;</w:t>
      </w:r>
    </w:p>
    <w:p w14:paraId="18C96D3E" w14:textId="6BE9793A" w:rsidR="005B679E" w:rsidRPr="00BA2BBA" w:rsidRDefault="005B679E" w:rsidP="00807349">
      <w:pPr>
        <w:pStyle w:val="Odrkabody"/>
        <w:numPr>
          <w:ilvl w:val="0"/>
          <w:numId w:val="16"/>
        </w:numPr>
        <w:rPr>
          <w:noProof w:val="0"/>
        </w:rPr>
      </w:pPr>
      <w:r w:rsidRPr="00BA2BBA">
        <w:rPr>
          <w:noProof w:val="0"/>
        </w:rPr>
        <w:t xml:space="preserve">schvaluje způsob realizace a </w:t>
      </w:r>
      <w:r w:rsidR="0015365A">
        <w:rPr>
          <w:noProof w:val="0"/>
        </w:rPr>
        <w:t>Test</w:t>
      </w:r>
      <w:r w:rsidRPr="00BA2BBA">
        <w:rPr>
          <w:noProof w:val="0"/>
        </w:rPr>
        <w:t>ování ve své oblasti;</w:t>
      </w:r>
    </w:p>
    <w:p w14:paraId="0270A76A" w14:textId="044865B9" w:rsidR="005B679E" w:rsidRPr="00BA2BBA" w:rsidRDefault="005B679E" w:rsidP="00807349">
      <w:pPr>
        <w:pStyle w:val="Odrkabody"/>
        <w:numPr>
          <w:ilvl w:val="0"/>
          <w:numId w:val="16"/>
        </w:numPr>
        <w:rPr>
          <w:noProof w:val="0"/>
        </w:rPr>
      </w:pPr>
      <w:r w:rsidRPr="00BA2BBA">
        <w:rPr>
          <w:noProof w:val="0"/>
        </w:rPr>
        <w:t>v případě potřeby řídí školení uživatelů a Členů týmu</w:t>
      </w:r>
      <w:r w:rsidR="00801384">
        <w:rPr>
          <w:noProof w:val="0"/>
        </w:rPr>
        <w:t>.</w:t>
      </w:r>
    </w:p>
    <w:p w14:paraId="36D3305A" w14:textId="2BC39505" w:rsidR="005B679E" w:rsidRPr="00BA2BBA" w:rsidRDefault="005B679E" w:rsidP="005B679E">
      <w:pPr>
        <w:pStyle w:val="Odstavecnormln"/>
        <w:rPr>
          <w:noProof w:val="0"/>
        </w:rPr>
      </w:pPr>
      <w:r w:rsidRPr="00BA2BBA">
        <w:rPr>
          <w:b/>
          <w:noProof w:val="0"/>
        </w:rPr>
        <w:t>Člen týmu</w:t>
      </w:r>
      <w:r w:rsidRPr="00BA2BBA">
        <w:rPr>
          <w:noProof w:val="0"/>
        </w:rPr>
        <w:t xml:space="preserve"> - jedná se o více osob primárně na straně Dodavatele, které provádějí veškeré zadané úkoly a dohodnuté aktivity tak, aby bylo zabezpečeno plynulé a kvalitní provádění dílčí částí Plnění, která je předmětem činnosti Projektového týmu, v kterém je zařazen. Počet Členů týmu v jednotlivých Projektových týmech nemusí být konzistentní, ale může být průběžně doplňován, nebo měněn dle aktuální řešené problematiky. Jeden Člen týmu se může vyskytovat ve více Projektových týmech v případě, že to charakter činností vyžaduje i v různé odpovědnostní úrovni. Doplňující pojmenování projektové role Člena týmu bude upřesněno do Plánu a bude tvořit doplňující informaci potřebnou pro komunikaci v rámci provádění Plnění. Pro jednotlivé </w:t>
      </w:r>
      <w:r w:rsidR="00A13050" w:rsidRPr="00BA2BBA">
        <w:rPr>
          <w:noProof w:val="0"/>
        </w:rPr>
        <w:t>Členy</w:t>
      </w:r>
      <w:r w:rsidRPr="00BA2BBA">
        <w:rPr>
          <w:noProof w:val="0"/>
        </w:rPr>
        <w:t xml:space="preserve"> týmu bude v případě potřeby rozpracovaná odpovědnostní matice a bude určena Kategorie člena (viz kap 7.1.6). </w:t>
      </w:r>
    </w:p>
    <w:p w14:paraId="5EF2B1EE" w14:textId="77777777" w:rsidR="005B679E" w:rsidRPr="00BA2BBA" w:rsidRDefault="005B679E" w:rsidP="005B679E">
      <w:pPr>
        <w:pStyle w:val="Odstavecnormln"/>
        <w:rPr>
          <w:noProof w:val="0"/>
        </w:rPr>
      </w:pPr>
      <w:r w:rsidRPr="00BA2BBA">
        <w:rPr>
          <w:noProof w:val="0"/>
        </w:rPr>
        <w:t xml:space="preserve">Člen Projektového týmu a jeho úkoly: </w:t>
      </w:r>
    </w:p>
    <w:p w14:paraId="1FA0E203" w14:textId="77777777" w:rsidR="005B679E" w:rsidRPr="00BA2BBA" w:rsidRDefault="005B679E" w:rsidP="00807349">
      <w:pPr>
        <w:pStyle w:val="Odrkabody"/>
        <w:numPr>
          <w:ilvl w:val="0"/>
          <w:numId w:val="16"/>
        </w:numPr>
        <w:rPr>
          <w:noProof w:val="0"/>
        </w:rPr>
      </w:pPr>
      <w:r w:rsidRPr="00BA2BBA">
        <w:rPr>
          <w:noProof w:val="0"/>
        </w:rPr>
        <w:t>spolupodílí se na tvorbě postupu, harmonogramu a dalších plánovacích aktivitách prováděné části Plnění;</w:t>
      </w:r>
    </w:p>
    <w:p w14:paraId="7A0B4BCD" w14:textId="77777777" w:rsidR="005B679E" w:rsidRPr="00BA2BBA" w:rsidRDefault="005B679E" w:rsidP="00807349">
      <w:pPr>
        <w:pStyle w:val="Odrkabody"/>
        <w:numPr>
          <w:ilvl w:val="0"/>
          <w:numId w:val="16"/>
        </w:numPr>
        <w:rPr>
          <w:noProof w:val="0"/>
        </w:rPr>
      </w:pPr>
      <w:r w:rsidRPr="00BA2BBA">
        <w:rPr>
          <w:noProof w:val="0"/>
        </w:rPr>
        <w:t>nese odpovědnost za zadané úkoly a povinnosti;</w:t>
      </w:r>
    </w:p>
    <w:p w14:paraId="1E67F8F3" w14:textId="77777777" w:rsidR="005B679E" w:rsidRPr="00BA2BBA" w:rsidRDefault="005B679E" w:rsidP="00807349">
      <w:pPr>
        <w:pStyle w:val="Odrkabody"/>
        <w:numPr>
          <w:ilvl w:val="0"/>
          <w:numId w:val="16"/>
        </w:numPr>
        <w:rPr>
          <w:noProof w:val="0"/>
        </w:rPr>
      </w:pPr>
      <w:r w:rsidRPr="00BA2BBA">
        <w:rPr>
          <w:noProof w:val="0"/>
        </w:rPr>
        <w:t>plní přiřazené úkoly ve stanovených standardech, termínech a kvalitě;</w:t>
      </w:r>
    </w:p>
    <w:p w14:paraId="15C65753" w14:textId="77777777" w:rsidR="005B679E" w:rsidRPr="00BA2BBA" w:rsidRDefault="005B679E" w:rsidP="00807349">
      <w:pPr>
        <w:pStyle w:val="Odrkabody"/>
        <w:numPr>
          <w:ilvl w:val="0"/>
          <w:numId w:val="16"/>
        </w:numPr>
        <w:rPr>
          <w:noProof w:val="0"/>
        </w:rPr>
      </w:pPr>
      <w:r w:rsidRPr="00BA2BBA">
        <w:rPr>
          <w:noProof w:val="0"/>
        </w:rPr>
        <w:t xml:space="preserve">účastní se porad nebo konzultací Projektového týmu dle požadavků Vedoucího týmu, nebo dle charakteru prováděného úkolu; </w:t>
      </w:r>
    </w:p>
    <w:p w14:paraId="7510C4D8" w14:textId="77777777" w:rsidR="005B679E" w:rsidRPr="00BA2BBA" w:rsidRDefault="005B679E" w:rsidP="00807349">
      <w:pPr>
        <w:pStyle w:val="Odrkabody"/>
        <w:numPr>
          <w:ilvl w:val="0"/>
          <w:numId w:val="16"/>
        </w:numPr>
        <w:rPr>
          <w:noProof w:val="0"/>
        </w:rPr>
      </w:pPr>
      <w:r w:rsidRPr="00BA2BBA">
        <w:rPr>
          <w:noProof w:val="0"/>
        </w:rPr>
        <w:t xml:space="preserve">provádí nenaplánované či mimořádné činnosti; </w:t>
      </w:r>
    </w:p>
    <w:p w14:paraId="1F5C8D6E" w14:textId="77777777" w:rsidR="005B679E" w:rsidRPr="00BA2BBA" w:rsidRDefault="005B679E" w:rsidP="00807349">
      <w:pPr>
        <w:pStyle w:val="Odrkabody"/>
        <w:numPr>
          <w:ilvl w:val="0"/>
          <w:numId w:val="16"/>
        </w:numPr>
        <w:rPr>
          <w:noProof w:val="0"/>
        </w:rPr>
      </w:pPr>
      <w:r w:rsidRPr="00BA2BBA">
        <w:rPr>
          <w:noProof w:val="0"/>
        </w:rPr>
        <w:t>zodpovídá se a informuje Vedoucímu týmu.</w:t>
      </w:r>
      <w:bookmarkStart w:id="212" w:name="_Toc483576849"/>
      <w:bookmarkStart w:id="213" w:name="_Toc5802130"/>
      <w:r w:rsidRPr="00BA2BBA">
        <w:rPr>
          <w:noProof w:val="0"/>
        </w:rPr>
        <w:t xml:space="preserve"> </w:t>
      </w:r>
    </w:p>
    <w:p w14:paraId="3CAA6B49" w14:textId="77777777" w:rsidR="005B679E" w:rsidRPr="00BA2BBA" w:rsidRDefault="005B679E" w:rsidP="005B679E">
      <w:pPr>
        <w:pStyle w:val="Nadpis3"/>
        <w:ind w:left="0" w:firstLine="0"/>
      </w:pPr>
      <w:bookmarkStart w:id="214" w:name="_Toc53573226"/>
      <w:bookmarkStart w:id="215" w:name="_Toc131423957"/>
      <w:bookmarkEnd w:id="212"/>
      <w:bookmarkEnd w:id="213"/>
      <w:r w:rsidRPr="00BA2BBA">
        <w:t>Realizační tým</w:t>
      </w:r>
      <w:bookmarkEnd w:id="214"/>
      <w:bookmarkEnd w:id="215"/>
    </w:p>
    <w:p w14:paraId="70E29D71" w14:textId="7B2E2AFA" w:rsidR="005B679E" w:rsidRPr="00BA2BBA" w:rsidRDefault="005B679E" w:rsidP="005B679E">
      <w:pPr>
        <w:pStyle w:val="Odstavecnormln"/>
        <w:rPr>
          <w:noProof w:val="0"/>
        </w:rPr>
      </w:pPr>
      <w:r w:rsidRPr="00BA2BBA">
        <w:rPr>
          <w:noProof w:val="0"/>
        </w:rPr>
        <w:t>Realizační tým zahrnuje osoby uvedené v </w:t>
      </w:r>
      <w:r w:rsidR="0058790B">
        <w:rPr>
          <w:noProof w:val="0"/>
        </w:rPr>
        <w:t xml:space="preserve">Příloze Smlouvy Realizační tým </w:t>
      </w:r>
      <w:r w:rsidRPr="00BA2BBA">
        <w:rPr>
          <w:noProof w:val="0"/>
        </w:rPr>
        <w:t>a</w:t>
      </w:r>
      <w:r w:rsidR="0058790B">
        <w:rPr>
          <w:noProof w:val="0"/>
        </w:rPr>
        <w:t xml:space="preserve"> zahrnuje Kvalifikované osoby</w:t>
      </w:r>
      <w:r w:rsidRPr="00BA2BBA">
        <w:rPr>
          <w:noProof w:val="0"/>
        </w:rPr>
        <w:t xml:space="preserve"> </w:t>
      </w:r>
      <w:r w:rsidR="00C70464">
        <w:rPr>
          <w:noProof w:val="0"/>
        </w:rPr>
        <w:t xml:space="preserve">a </w:t>
      </w:r>
      <w:r w:rsidRPr="00BA2BBA">
        <w:rPr>
          <w:noProof w:val="0"/>
        </w:rPr>
        <w:t>další osoby (zaměstnanci Dodavatele či Poddodavatele), prostřednictvím nichž Dodavatel provádí Plnění dle Smlouvy.</w:t>
      </w:r>
    </w:p>
    <w:p w14:paraId="40BEF4A8" w14:textId="7176D4B2" w:rsidR="005B679E" w:rsidRPr="00BA2BBA" w:rsidRDefault="005B679E" w:rsidP="005B679E">
      <w:pPr>
        <w:pStyle w:val="Odstavecnormln"/>
        <w:rPr>
          <w:noProof w:val="0"/>
        </w:rPr>
      </w:pPr>
      <w:r w:rsidRPr="00BA2BBA">
        <w:rPr>
          <w:noProof w:val="0"/>
        </w:rPr>
        <w:t xml:space="preserve">Zadavatel požaduje, aby plnění Smlouvy bylo v příslušných pozicích v Realizačním týmu poskytováno kvalifikovanými pracovníky a aby toto obsazení bylo po dobu provádění Plnění stabilní a v souladu se Smlouvou a s cíli Plnění. Zadavatel požaduje, aby plnění Díla v rámci Hraničního milníku I bylo na příslušných klíčových pozicích členů Realizačního týmu poskytováno </w:t>
      </w:r>
      <w:r w:rsidR="0058790B">
        <w:rPr>
          <w:noProof w:val="0"/>
        </w:rPr>
        <w:t xml:space="preserve">Kvalifikovanými </w:t>
      </w:r>
      <w:r w:rsidRPr="00BA2BBA">
        <w:rPr>
          <w:noProof w:val="0"/>
        </w:rPr>
        <w:t xml:space="preserve">osobami, které </w:t>
      </w:r>
      <w:r w:rsidRPr="00BA2BBA">
        <w:rPr>
          <w:noProof w:val="0"/>
        </w:rPr>
        <w:lastRenderedPageBreak/>
        <w:t xml:space="preserve">byly hodnoceny. Pravidla pro změny osob na klíčových pozicích v průběhu Plnění upravuje Smlouva. Dodavatel popíše v Plánu další členy Realizačního týmu. </w:t>
      </w:r>
    </w:p>
    <w:p w14:paraId="78BCAD91" w14:textId="77777777" w:rsidR="005B679E" w:rsidRPr="00BA2BBA" w:rsidRDefault="005B679E" w:rsidP="005B679E">
      <w:pPr>
        <w:pStyle w:val="Odstavecnormln"/>
        <w:rPr>
          <w:noProof w:val="0"/>
        </w:rPr>
      </w:pPr>
      <w:r w:rsidRPr="00BA2BBA">
        <w:rPr>
          <w:noProof w:val="0"/>
        </w:rPr>
        <w:t>Realizační tým Dodavatele se skládá minimálně z následujících klíčových pozic:</w:t>
      </w:r>
    </w:p>
    <w:p w14:paraId="795B7A06" w14:textId="77777777" w:rsidR="005B679E" w:rsidRPr="00BA2BBA" w:rsidRDefault="005B679E" w:rsidP="00C724EA">
      <w:pPr>
        <w:pStyle w:val="Odrkabody"/>
        <w:numPr>
          <w:ilvl w:val="0"/>
          <w:numId w:val="16"/>
        </w:numPr>
        <w:rPr>
          <w:noProof w:val="0"/>
        </w:rPr>
      </w:pPr>
      <w:r w:rsidRPr="00BA2BBA">
        <w:rPr>
          <w:noProof w:val="0"/>
        </w:rPr>
        <w:t>Projektový manažer Dodavatele,</w:t>
      </w:r>
    </w:p>
    <w:p w14:paraId="57E8D112" w14:textId="17C1DAF1" w:rsidR="005B679E" w:rsidRPr="00BA2BBA" w:rsidRDefault="005B679E" w:rsidP="00C724EA">
      <w:pPr>
        <w:pStyle w:val="Odrkabody"/>
        <w:numPr>
          <w:ilvl w:val="0"/>
          <w:numId w:val="16"/>
        </w:numPr>
        <w:rPr>
          <w:noProof w:val="0"/>
        </w:rPr>
      </w:pPr>
      <w:r w:rsidRPr="00BA2BBA">
        <w:rPr>
          <w:noProof w:val="0"/>
        </w:rPr>
        <w:t xml:space="preserve">Konzultant CDE, </w:t>
      </w:r>
    </w:p>
    <w:p w14:paraId="19A984B2" w14:textId="3EA154F1" w:rsidR="005B679E" w:rsidRPr="00BA2BBA" w:rsidRDefault="005B679E" w:rsidP="00C724EA">
      <w:pPr>
        <w:pStyle w:val="Odrkabody"/>
        <w:numPr>
          <w:ilvl w:val="0"/>
          <w:numId w:val="16"/>
        </w:numPr>
        <w:rPr>
          <w:noProof w:val="0"/>
        </w:rPr>
      </w:pPr>
      <w:r w:rsidRPr="00BA2BBA">
        <w:rPr>
          <w:noProof w:val="0"/>
        </w:rPr>
        <w:t>Analytik,</w:t>
      </w:r>
    </w:p>
    <w:p w14:paraId="17545C62" w14:textId="238DF915" w:rsidR="005B679E" w:rsidRDefault="005B679E" w:rsidP="00C724EA">
      <w:pPr>
        <w:pStyle w:val="Odrkabody"/>
        <w:numPr>
          <w:ilvl w:val="0"/>
          <w:numId w:val="16"/>
        </w:numPr>
        <w:rPr>
          <w:noProof w:val="0"/>
        </w:rPr>
      </w:pPr>
      <w:r w:rsidRPr="00BA2BBA">
        <w:rPr>
          <w:noProof w:val="0"/>
        </w:rPr>
        <w:t>IT specialista,</w:t>
      </w:r>
    </w:p>
    <w:p w14:paraId="189956B9" w14:textId="1B435DEC" w:rsidR="00C724EA" w:rsidRPr="00BA2BBA" w:rsidRDefault="00C724EA" w:rsidP="00C724EA">
      <w:pPr>
        <w:pStyle w:val="Odrkabody"/>
        <w:numPr>
          <w:ilvl w:val="0"/>
          <w:numId w:val="16"/>
        </w:numPr>
        <w:rPr>
          <w:noProof w:val="0"/>
        </w:rPr>
      </w:pPr>
      <w:r>
        <w:rPr>
          <w:noProof w:val="0"/>
        </w:rPr>
        <w:t>Tester,</w:t>
      </w:r>
    </w:p>
    <w:p w14:paraId="1A68EC87" w14:textId="77777777" w:rsidR="005B679E" w:rsidRPr="00BA2BBA" w:rsidRDefault="005B679E" w:rsidP="00C724EA">
      <w:pPr>
        <w:pStyle w:val="Odrkabody"/>
        <w:numPr>
          <w:ilvl w:val="0"/>
          <w:numId w:val="16"/>
        </w:numPr>
        <w:rPr>
          <w:noProof w:val="0"/>
        </w:rPr>
      </w:pPr>
      <w:r w:rsidRPr="00BA2BBA">
        <w:rPr>
          <w:noProof w:val="0"/>
        </w:rPr>
        <w:t>SW architekt,</w:t>
      </w:r>
    </w:p>
    <w:p w14:paraId="4646B11D" w14:textId="77777777" w:rsidR="005B679E" w:rsidRPr="00BA2BBA" w:rsidRDefault="005B679E" w:rsidP="00C724EA">
      <w:pPr>
        <w:pStyle w:val="Odrkabody"/>
        <w:numPr>
          <w:ilvl w:val="0"/>
          <w:numId w:val="16"/>
        </w:numPr>
        <w:rPr>
          <w:noProof w:val="0"/>
        </w:rPr>
      </w:pPr>
      <w:r w:rsidRPr="00BA2BBA">
        <w:rPr>
          <w:noProof w:val="0"/>
        </w:rPr>
        <w:t>Specialista servisní podpory.</w:t>
      </w:r>
    </w:p>
    <w:p w14:paraId="2105769C" w14:textId="77777777" w:rsidR="005B679E" w:rsidRPr="00BA2BBA" w:rsidRDefault="005B679E" w:rsidP="005B679E">
      <w:pPr>
        <w:pStyle w:val="Nadpis3"/>
        <w:ind w:left="0" w:firstLine="0"/>
      </w:pPr>
      <w:bookmarkStart w:id="216" w:name="_Toc53573227"/>
      <w:bookmarkStart w:id="217" w:name="_Toc131423958"/>
      <w:bookmarkStart w:id="218" w:name="_Toc53573228"/>
      <w:bookmarkStart w:id="219" w:name="_Toc131423959"/>
      <w:r w:rsidRPr="00BA2BBA">
        <w:t xml:space="preserve">Komunikace v rámci </w:t>
      </w:r>
      <w:bookmarkEnd w:id="216"/>
      <w:bookmarkEnd w:id="217"/>
      <w:r w:rsidRPr="00BA2BBA">
        <w:t>Projektového týmu</w:t>
      </w:r>
    </w:p>
    <w:p w14:paraId="69A406AD" w14:textId="48663910" w:rsidR="005B679E" w:rsidRPr="00BA2BBA" w:rsidRDefault="005B679E" w:rsidP="005B679E">
      <w:pPr>
        <w:pStyle w:val="Odstavecnormln"/>
        <w:rPr>
          <w:noProof w:val="0"/>
        </w:rPr>
      </w:pPr>
      <w:r w:rsidRPr="00BA2BBA">
        <w:rPr>
          <w:noProof w:val="0"/>
        </w:rPr>
        <w:t xml:space="preserve">Dodavatel navrhne a v dokumentu Plán popíše způsob a formu komunikace, kterou bude během realizace Plnění uplatňovat. Dodavatel ve svém návrhu rozpracuje profil zainteresovaných stran na realizaci Plnění, role a jejich personální obsazení rozdělí a definuje jednotlivých Kategorií členů a navrhne základní obsah matice komunikace v průběhu provádění Plnění. Kategorie člena by odpovědností měla korespondovat s přidělenou rolí. Kategorie člena bude reprezentovat odpovědnostní pozici číselným označením, přičemž hodnota 1 definuje nejvyšší pozici Vedoucího týmu a vzestupné číslování snižuje odpovědnostní roli. V rámci Projektového týmu může být více Členů týmu se stejnou Kategorií člena. Pokud role není definovaná, tj. na práci Projektového týmu se podílí v krátkém časovém období zaměstnanec </w:t>
      </w:r>
      <w:r w:rsidR="00A13050" w:rsidRPr="00BA2BBA">
        <w:rPr>
          <w:noProof w:val="0"/>
        </w:rPr>
        <w:t>Zadavatele</w:t>
      </w:r>
      <w:r w:rsidRPr="00BA2BBA">
        <w:rPr>
          <w:noProof w:val="0"/>
        </w:rPr>
        <w:t xml:space="preserve">, nebo třetí strana, uvede se název role krátkým a výstižným specifickým označením (např. projektant) a veškeré další informace, požadované na Členech týmu. </w:t>
      </w:r>
    </w:p>
    <w:p w14:paraId="54A10A0A" w14:textId="3766F0CD" w:rsidR="005B679E" w:rsidRPr="00BA2BBA" w:rsidRDefault="005B679E" w:rsidP="005B679E">
      <w:pPr>
        <w:pStyle w:val="Odstavecnormln"/>
        <w:rPr>
          <w:noProof w:val="0"/>
        </w:rPr>
      </w:pPr>
      <w:r w:rsidRPr="00BA2BBA">
        <w:rPr>
          <w:noProof w:val="0"/>
        </w:rPr>
        <w:t xml:space="preserve">Informovanost reprezentuje stupeň informovanosti osob Projektového týmu a je rozdělena do kategorií: Neinformován (N), Informován (I), Rozumí úloze (R), Provádí úlohu (P), Aktivně prosazuje (A), přičemž forma a podrobnost </w:t>
      </w:r>
      <w:r w:rsidR="008C35C0">
        <w:rPr>
          <w:noProof w:val="0"/>
        </w:rPr>
        <w:t>I</w:t>
      </w:r>
      <w:r w:rsidRPr="00BA2BBA">
        <w:rPr>
          <w:noProof w:val="0"/>
        </w:rPr>
        <w:t>nformovanosti bude definovaná v Plánu. Možnost zapojení do řízení konkrétního Projektového týmu (vysoká (V), střední (S), nízká (N) by měla korespondovat s </w:t>
      </w:r>
      <w:r w:rsidR="00A13050" w:rsidRPr="00BA2BBA">
        <w:rPr>
          <w:noProof w:val="0"/>
        </w:rPr>
        <w:t>Kategorií</w:t>
      </w:r>
      <w:r w:rsidRPr="00BA2BBA">
        <w:rPr>
          <w:noProof w:val="0"/>
        </w:rPr>
        <w:t xml:space="preserve"> člena odpovídající charakteru konkrétního Projektového týmu, tj. zapojení do řízení Projektového týmu vychází z charakteru problematiky, na které Projektový tým pracuje. </w:t>
      </w:r>
    </w:p>
    <w:p w14:paraId="410B10C0" w14:textId="77777777" w:rsidR="005B679E" w:rsidRPr="00BA2BBA" w:rsidRDefault="005B679E" w:rsidP="005B679E">
      <w:pPr>
        <w:pStyle w:val="Odstavecnormln"/>
        <w:rPr>
          <w:noProof w:val="0"/>
        </w:rPr>
      </w:pPr>
      <w:r w:rsidRPr="00BA2BBA">
        <w:rPr>
          <w:noProof w:val="0"/>
        </w:rPr>
        <w:t>Při zpracování návrhů a popisů využije vzory uvedených tabulek. Plán komunikace připraví jako přílohu dokumentu Plán a v průběhu provádění Plnění ji podle potřeby bude aktualizovat.</w:t>
      </w:r>
    </w:p>
    <w:p w14:paraId="608E7DE6" w14:textId="1ECCA927" w:rsidR="005B679E" w:rsidRPr="00BA2BBA" w:rsidRDefault="005B679E" w:rsidP="005B679E">
      <w:pPr>
        <w:pStyle w:val="Titulek"/>
      </w:pPr>
      <w:bookmarkStart w:id="220" w:name="_Toc483576850"/>
      <w:bookmarkStart w:id="221" w:name="_Toc5802131"/>
      <w:bookmarkStart w:id="222" w:name="_Toc137182938"/>
      <w:r w:rsidRPr="00BA2BBA">
        <w:t xml:space="preserve">Tab. </w:t>
      </w:r>
      <w:fldSimple w:instr=" SEQ Tabulka \* ARABIC ">
        <w:r w:rsidR="001F1490">
          <w:rPr>
            <w:noProof/>
          </w:rPr>
          <w:t>15</w:t>
        </w:r>
      </w:fldSimple>
      <w:r w:rsidRPr="00BA2BBA">
        <w:t>: Profil zainteresovaných stran</w:t>
      </w:r>
      <w:bookmarkEnd w:id="220"/>
      <w:bookmarkEnd w:id="221"/>
      <w:bookmarkEnd w:id="2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04"/>
        <w:gridCol w:w="1278"/>
        <w:gridCol w:w="1274"/>
        <w:gridCol w:w="1135"/>
        <w:gridCol w:w="990"/>
        <w:gridCol w:w="1698"/>
        <w:gridCol w:w="1983"/>
      </w:tblGrid>
      <w:tr w:rsidR="005B679E" w:rsidRPr="00BA2BBA" w14:paraId="0B3936D6" w14:textId="77777777" w:rsidTr="00C97331">
        <w:trPr>
          <w:tblHeader/>
        </w:trPr>
        <w:tc>
          <w:tcPr>
            <w:tcW w:w="388" w:type="pct"/>
            <w:shd w:val="clear" w:color="auto" w:fill="D9D9D9" w:themeFill="background1" w:themeFillShade="D9"/>
            <w:vAlign w:val="center"/>
          </w:tcPr>
          <w:p w14:paraId="5580CCD3" w14:textId="77777777" w:rsidR="005B679E" w:rsidRPr="00BA2BBA" w:rsidRDefault="005B679E" w:rsidP="00C97331">
            <w:pPr>
              <w:pStyle w:val="TabulkaPopis"/>
            </w:pPr>
            <w:r w:rsidRPr="00BA2BBA">
              <w:t>osoba</w:t>
            </w:r>
          </w:p>
        </w:tc>
        <w:tc>
          <w:tcPr>
            <w:tcW w:w="705" w:type="pct"/>
            <w:shd w:val="clear" w:color="auto" w:fill="D9D9D9" w:themeFill="background1" w:themeFillShade="D9"/>
            <w:vAlign w:val="center"/>
          </w:tcPr>
          <w:p w14:paraId="493EA68D" w14:textId="77777777" w:rsidR="005B679E" w:rsidRPr="00BA2BBA" w:rsidRDefault="005B679E" w:rsidP="00C97331">
            <w:pPr>
              <w:pStyle w:val="TabulkaPopis"/>
            </w:pPr>
            <w:r w:rsidRPr="00BA2BBA">
              <w:t>organizace</w:t>
            </w:r>
          </w:p>
        </w:tc>
        <w:tc>
          <w:tcPr>
            <w:tcW w:w="703" w:type="pct"/>
            <w:shd w:val="clear" w:color="auto" w:fill="D9D9D9" w:themeFill="background1" w:themeFillShade="D9"/>
            <w:vAlign w:val="center"/>
          </w:tcPr>
          <w:p w14:paraId="03883848" w14:textId="77777777" w:rsidR="005B679E" w:rsidRPr="00BA2BBA" w:rsidRDefault="005B679E" w:rsidP="00C97331">
            <w:pPr>
              <w:pStyle w:val="TabulkaPopis"/>
            </w:pPr>
            <w:r w:rsidRPr="00BA2BBA">
              <w:t>role</w:t>
            </w:r>
          </w:p>
        </w:tc>
        <w:tc>
          <w:tcPr>
            <w:tcW w:w="626" w:type="pct"/>
            <w:shd w:val="clear" w:color="auto" w:fill="D9D9D9" w:themeFill="background1" w:themeFillShade="D9"/>
            <w:vAlign w:val="center"/>
          </w:tcPr>
          <w:p w14:paraId="1BE3D975" w14:textId="77777777" w:rsidR="005B679E" w:rsidRPr="00BA2BBA" w:rsidRDefault="005B679E" w:rsidP="00C97331">
            <w:pPr>
              <w:pStyle w:val="TabulkaPopis"/>
            </w:pPr>
            <w:r w:rsidRPr="00BA2BBA">
              <w:t>Kategorie člena</w:t>
            </w:r>
          </w:p>
        </w:tc>
        <w:tc>
          <w:tcPr>
            <w:tcW w:w="546" w:type="pct"/>
            <w:shd w:val="clear" w:color="auto" w:fill="D9D9D9" w:themeFill="background1" w:themeFillShade="D9"/>
            <w:vAlign w:val="center"/>
          </w:tcPr>
          <w:p w14:paraId="0F1A12EE" w14:textId="77777777" w:rsidR="005B679E" w:rsidRPr="00BA2BBA" w:rsidRDefault="005B679E" w:rsidP="00C97331">
            <w:pPr>
              <w:pStyle w:val="TabulkaPopis"/>
            </w:pPr>
            <w:r w:rsidRPr="00BA2BBA">
              <w:t>řízení</w:t>
            </w:r>
          </w:p>
          <w:p w14:paraId="7654FB7D" w14:textId="77777777" w:rsidR="005B679E" w:rsidRPr="00BA2BBA" w:rsidRDefault="005B679E" w:rsidP="00C97331">
            <w:pPr>
              <w:pStyle w:val="TabulkaPopis"/>
              <w:rPr>
                <w:b w:val="0"/>
              </w:rPr>
            </w:pPr>
            <w:r w:rsidRPr="00BA2BBA">
              <w:rPr>
                <w:b w:val="0"/>
              </w:rPr>
              <w:t>(V, S, N)</w:t>
            </w:r>
          </w:p>
        </w:tc>
        <w:tc>
          <w:tcPr>
            <w:tcW w:w="937" w:type="pct"/>
            <w:shd w:val="clear" w:color="auto" w:fill="D9D9D9" w:themeFill="background1" w:themeFillShade="D9"/>
            <w:vAlign w:val="center"/>
          </w:tcPr>
          <w:p w14:paraId="3540F21B" w14:textId="77777777" w:rsidR="005B679E" w:rsidRPr="00BA2BBA" w:rsidRDefault="005B679E" w:rsidP="00C97331">
            <w:pPr>
              <w:pStyle w:val="TabulkaPopis"/>
            </w:pPr>
            <w:r w:rsidRPr="00BA2BBA">
              <w:t>Informovanost</w:t>
            </w:r>
          </w:p>
          <w:p w14:paraId="1794CDDA" w14:textId="77777777" w:rsidR="005B679E" w:rsidRPr="00BA2BBA" w:rsidRDefault="005B679E" w:rsidP="00C97331">
            <w:pPr>
              <w:pStyle w:val="TabulkaPopis"/>
            </w:pPr>
            <w:r w:rsidRPr="00BA2BBA">
              <w:rPr>
                <w:b w:val="0"/>
              </w:rPr>
              <w:t>(N, I, R, P, A)</w:t>
            </w:r>
            <w:r w:rsidRPr="00BA2BBA">
              <w:t xml:space="preserve"> </w:t>
            </w:r>
          </w:p>
        </w:tc>
        <w:tc>
          <w:tcPr>
            <w:tcW w:w="1094" w:type="pct"/>
            <w:shd w:val="clear" w:color="auto" w:fill="D9D9D9" w:themeFill="background1" w:themeFillShade="D9"/>
            <w:vAlign w:val="center"/>
          </w:tcPr>
          <w:p w14:paraId="42A9E815" w14:textId="77777777" w:rsidR="005B679E" w:rsidRPr="00BA2BBA" w:rsidRDefault="005B679E" w:rsidP="00C97331">
            <w:pPr>
              <w:pStyle w:val="TabulkaPopis"/>
            </w:pPr>
            <w:r w:rsidRPr="00BA2BBA">
              <w:t>Popis</w:t>
            </w:r>
          </w:p>
        </w:tc>
      </w:tr>
      <w:tr w:rsidR="005B679E" w:rsidRPr="00BA2BBA" w14:paraId="23CDEADE" w14:textId="77777777" w:rsidTr="00C97331">
        <w:tc>
          <w:tcPr>
            <w:tcW w:w="388" w:type="pct"/>
          </w:tcPr>
          <w:p w14:paraId="2CF974FA" w14:textId="77777777" w:rsidR="005B679E" w:rsidRPr="00BA2BBA" w:rsidRDefault="005B679E" w:rsidP="00C97331">
            <w:pPr>
              <w:pStyle w:val="TabulkaOdstavec"/>
            </w:pPr>
          </w:p>
        </w:tc>
        <w:tc>
          <w:tcPr>
            <w:tcW w:w="705" w:type="pct"/>
          </w:tcPr>
          <w:p w14:paraId="79096E5D" w14:textId="77777777" w:rsidR="005B679E" w:rsidRPr="00BA2BBA" w:rsidRDefault="005B679E" w:rsidP="00C97331">
            <w:pPr>
              <w:pStyle w:val="TabulkaOdstavec"/>
            </w:pPr>
          </w:p>
        </w:tc>
        <w:tc>
          <w:tcPr>
            <w:tcW w:w="703" w:type="pct"/>
          </w:tcPr>
          <w:p w14:paraId="79DBD3ED" w14:textId="77777777" w:rsidR="005B679E" w:rsidRPr="00BA2BBA" w:rsidRDefault="005B679E" w:rsidP="00C97331">
            <w:pPr>
              <w:pStyle w:val="TabulkaOdstavec"/>
            </w:pPr>
            <w:r w:rsidRPr="00BA2BBA">
              <w:t>Vedoucí týmu</w:t>
            </w:r>
          </w:p>
        </w:tc>
        <w:tc>
          <w:tcPr>
            <w:tcW w:w="626" w:type="pct"/>
          </w:tcPr>
          <w:p w14:paraId="015E2BE7" w14:textId="77777777" w:rsidR="005B679E" w:rsidRPr="00BA2BBA" w:rsidRDefault="005B679E" w:rsidP="00C97331">
            <w:pPr>
              <w:pStyle w:val="TabulkaOdstavec"/>
            </w:pPr>
            <w:r w:rsidRPr="00BA2BBA">
              <w:t>1</w:t>
            </w:r>
          </w:p>
        </w:tc>
        <w:tc>
          <w:tcPr>
            <w:tcW w:w="546" w:type="pct"/>
          </w:tcPr>
          <w:p w14:paraId="14C6F9B0" w14:textId="77777777" w:rsidR="005B679E" w:rsidRPr="00BA2BBA" w:rsidRDefault="005B679E" w:rsidP="00C97331">
            <w:pPr>
              <w:pStyle w:val="TabulkaOdstavec"/>
            </w:pPr>
          </w:p>
        </w:tc>
        <w:tc>
          <w:tcPr>
            <w:tcW w:w="937" w:type="pct"/>
          </w:tcPr>
          <w:p w14:paraId="30659454" w14:textId="77777777" w:rsidR="005B679E" w:rsidRPr="00BA2BBA" w:rsidRDefault="005B679E" w:rsidP="00C97331">
            <w:pPr>
              <w:pStyle w:val="TabulkaOdstavec"/>
            </w:pPr>
          </w:p>
        </w:tc>
        <w:tc>
          <w:tcPr>
            <w:tcW w:w="1094" w:type="pct"/>
          </w:tcPr>
          <w:p w14:paraId="43F8331E" w14:textId="77777777" w:rsidR="005B679E" w:rsidRPr="00BA2BBA" w:rsidRDefault="005B679E" w:rsidP="00C97331">
            <w:pPr>
              <w:pStyle w:val="TabulkaOdstavec"/>
            </w:pPr>
          </w:p>
        </w:tc>
      </w:tr>
      <w:tr w:rsidR="005B679E" w:rsidRPr="00BA2BBA" w14:paraId="0F5C68CF" w14:textId="77777777" w:rsidTr="00C97331">
        <w:tc>
          <w:tcPr>
            <w:tcW w:w="388" w:type="pct"/>
          </w:tcPr>
          <w:p w14:paraId="2DB80417" w14:textId="77777777" w:rsidR="005B679E" w:rsidRPr="00BA2BBA" w:rsidRDefault="005B679E" w:rsidP="00C97331">
            <w:pPr>
              <w:pStyle w:val="TabulkaOdstavec"/>
            </w:pPr>
          </w:p>
        </w:tc>
        <w:tc>
          <w:tcPr>
            <w:tcW w:w="705" w:type="pct"/>
          </w:tcPr>
          <w:p w14:paraId="0781BE1A" w14:textId="77777777" w:rsidR="005B679E" w:rsidRPr="00BA2BBA" w:rsidRDefault="005B679E" w:rsidP="00C97331">
            <w:pPr>
              <w:pStyle w:val="TabulkaOdstavec"/>
            </w:pPr>
          </w:p>
        </w:tc>
        <w:tc>
          <w:tcPr>
            <w:tcW w:w="703" w:type="pct"/>
          </w:tcPr>
          <w:p w14:paraId="17669376" w14:textId="77777777" w:rsidR="005B679E" w:rsidRPr="00BA2BBA" w:rsidRDefault="005B679E" w:rsidP="00C97331">
            <w:pPr>
              <w:pStyle w:val="TabulkaOdstavec"/>
            </w:pPr>
            <w:r w:rsidRPr="00BA2BBA">
              <w:t>Člen týmu</w:t>
            </w:r>
          </w:p>
        </w:tc>
        <w:tc>
          <w:tcPr>
            <w:tcW w:w="626" w:type="pct"/>
          </w:tcPr>
          <w:p w14:paraId="5533C931" w14:textId="77777777" w:rsidR="005B679E" w:rsidRPr="00BA2BBA" w:rsidRDefault="005B679E" w:rsidP="00C97331">
            <w:pPr>
              <w:pStyle w:val="TabulkaOdstavec"/>
            </w:pPr>
            <w:r w:rsidRPr="00BA2BBA">
              <w:t>2</w:t>
            </w:r>
          </w:p>
        </w:tc>
        <w:tc>
          <w:tcPr>
            <w:tcW w:w="546" w:type="pct"/>
          </w:tcPr>
          <w:p w14:paraId="3EBA46E6" w14:textId="77777777" w:rsidR="005B679E" w:rsidRPr="00BA2BBA" w:rsidRDefault="005B679E" w:rsidP="00C97331">
            <w:pPr>
              <w:pStyle w:val="TabulkaOdstavec"/>
            </w:pPr>
          </w:p>
        </w:tc>
        <w:tc>
          <w:tcPr>
            <w:tcW w:w="937" w:type="pct"/>
          </w:tcPr>
          <w:p w14:paraId="0B3EC731" w14:textId="77777777" w:rsidR="005B679E" w:rsidRPr="00BA2BBA" w:rsidRDefault="005B679E" w:rsidP="00C97331">
            <w:pPr>
              <w:pStyle w:val="TabulkaOdstavec"/>
            </w:pPr>
          </w:p>
        </w:tc>
        <w:tc>
          <w:tcPr>
            <w:tcW w:w="1094" w:type="pct"/>
          </w:tcPr>
          <w:p w14:paraId="026C49EB" w14:textId="77777777" w:rsidR="005B679E" w:rsidRPr="00BA2BBA" w:rsidRDefault="005B679E" w:rsidP="00C97331">
            <w:pPr>
              <w:pStyle w:val="TabulkaOdstavec"/>
            </w:pPr>
          </w:p>
        </w:tc>
      </w:tr>
      <w:tr w:rsidR="005B679E" w:rsidRPr="00BA2BBA" w14:paraId="550C8C14" w14:textId="77777777" w:rsidTr="00C97331">
        <w:tc>
          <w:tcPr>
            <w:tcW w:w="388" w:type="pct"/>
          </w:tcPr>
          <w:p w14:paraId="672D75A9" w14:textId="77777777" w:rsidR="005B679E" w:rsidRPr="00BA2BBA" w:rsidRDefault="005B679E" w:rsidP="00C97331">
            <w:pPr>
              <w:pStyle w:val="TabulkaOdstavec"/>
            </w:pPr>
          </w:p>
        </w:tc>
        <w:tc>
          <w:tcPr>
            <w:tcW w:w="705" w:type="pct"/>
          </w:tcPr>
          <w:p w14:paraId="5607C888" w14:textId="77777777" w:rsidR="005B679E" w:rsidRPr="00BA2BBA" w:rsidRDefault="005B679E" w:rsidP="00C97331">
            <w:pPr>
              <w:pStyle w:val="TabulkaOdstavec"/>
            </w:pPr>
          </w:p>
        </w:tc>
        <w:tc>
          <w:tcPr>
            <w:tcW w:w="703" w:type="pct"/>
          </w:tcPr>
          <w:p w14:paraId="03A4F814" w14:textId="77777777" w:rsidR="005B679E" w:rsidRPr="00BA2BBA" w:rsidRDefault="005B679E" w:rsidP="00C97331">
            <w:pPr>
              <w:pStyle w:val="TabulkaOdstavec"/>
            </w:pPr>
          </w:p>
        </w:tc>
        <w:tc>
          <w:tcPr>
            <w:tcW w:w="626" w:type="pct"/>
          </w:tcPr>
          <w:p w14:paraId="6ACDD59B" w14:textId="77777777" w:rsidR="005B679E" w:rsidRPr="00BA2BBA" w:rsidRDefault="005B679E" w:rsidP="00C97331">
            <w:pPr>
              <w:pStyle w:val="TabulkaOdstavec"/>
            </w:pPr>
          </w:p>
        </w:tc>
        <w:tc>
          <w:tcPr>
            <w:tcW w:w="546" w:type="pct"/>
          </w:tcPr>
          <w:p w14:paraId="758879F1" w14:textId="77777777" w:rsidR="005B679E" w:rsidRPr="00BA2BBA" w:rsidRDefault="005B679E" w:rsidP="00C97331">
            <w:pPr>
              <w:pStyle w:val="TabulkaOdstavec"/>
            </w:pPr>
          </w:p>
        </w:tc>
        <w:tc>
          <w:tcPr>
            <w:tcW w:w="937" w:type="pct"/>
          </w:tcPr>
          <w:p w14:paraId="0FBAFC47" w14:textId="77777777" w:rsidR="005B679E" w:rsidRPr="00BA2BBA" w:rsidRDefault="005B679E" w:rsidP="00C97331">
            <w:pPr>
              <w:pStyle w:val="TabulkaOdstavec"/>
            </w:pPr>
          </w:p>
        </w:tc>
        <w:tc>
          <w:tcPr>
            <w:tcW w:w="1094" w:type="pct"/>
          </w:tcPr>
          <w:p w14:paraId="136CEEA9" w14:textId="77777777" w:rsidR="005B679E" w:rsidRPr="00BA2BBA" w:rsidRDefault="005B679E" w:rsidP="00C97331">
            <w:pPr>
              <w:pStyle w:val="TabulkaOdstavec"/>
            </w:pPr>
          </w:p>
        </w:tc>
      </w:tr>
    </w:tbl>
    <w:p w14:paraId="5D66CE6E" w14:textId="77777777" w:rsidR="005B679E" w:rsidRPr="00BA2BBA" w:rsidRDefault="005B679E" w:rsidP="005B679E">
      <w:pPr>
        <w:pStyle w:val="Titulek"/>
      </w:pPr>
      <w:bookmarkStart w:id="223" w:name="_Toc5802132"/>
      <w:bookmarkStart w:id="224" w:name="_Toc483576851"/>
    </w:p>
    <w:p w14:paraId="4C0A32C5" w14:textId="7231250F" w:rsidR="005B679E" w:rsidRPr="00BA2BBA" w:rsidRDefault="005B679E" w:rsidP="005B679E">
      <w:pPr>
        <w:pStyle w:val="Titulek"/>
      </w:pPr>
      <w:bookmarkStart w:id="225" w:name="_Toc137182939"/>
      <w:r w:rsidRPr="00BA2BBA">
        <w:t xml:space="preserve">Tab. </w:t>
      </w:r>
      <w:fldSimple w:instr=" SEQ Tabulka \* ARABIC ">
        <w:r w:rsidR="001F1490">
          <w:rPr>
            <w:noProof/>
          </w:rPr>
          <w:t>16</w:t>
        </w:r>
      </w:fldSimple>
      <w:r w:rsidRPr="00BA2BBA">
        <w:t xml:space="preserve">: Matice komunikace </w:t>
      </w:r>
      <w:bookmarkEnd w:id="223"/>
      <w:bookmarkEnd w:id="224"/>
      <w:r w:rsidRPr="00BA2BBA">
        <w:t>Projektového týmu</w:t>
      </w:r>
      <w:bookmarkEnd w:id="22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666"/>
        <w:gridCol w:w="1351"/>
        <w:gridCol w:w="1120"/>
        <w:gridCol w:w="1347"/>
        <w:gridCol w:w="1077"/>
        <w:gridCol w:w="1347"/>
        <w:gridCol w:w="805"/>
        <w:gridCol w:w="1349"/>
      </w:tblGrid>
      <w:tr w:rsidR="005B679E" w:rsidRPr="00BA2BBA" w14:paraId="3A7BDA12" w14:textId="77777777" w:rsidTr="00523CCC">
        <w:trPr>
          <w:trHeight w:val="426"/>
          <w:jc w:val="center"/>
        </w:trPr>
        <w:tc>
          <w:tcPr>
            <w:tcW w:w="1120" w:type="pct"/>
            <w:gridSpan w:val="2"/>
            <w:shd w:val="clear" w:color="auto" w:fill="D9D9D9" w:themeFill="background1" w:themeFillShade="D9"/>
          </w:tcPr>
          <w:p w14:paraId="3E4A7D1E" w14:textId="77777777" w:rsidR="005B679E" w:rsidRPr="00BA2BBA" w:rsidRDefault="005B679E" w:rsidP="00C97331">
            <w:pPr>
              <w:pStyle w:val="TabulkaPopis"/>
            </w:pPr>
            <w:r w:rsidRPr="00BA2BBA">
              <w:t>Příjemce informace</w:t>
            </w:r>
          </w:p>
        </w:tc>
        <w:tc>
          <w:tcPr>
            <w:tcW w:w="597" w:type="pct"/>
            <w:shd w:val="clear" w:color="auto" w:fill="D9D9D9" w:themeFill="background1" w:themeFillShade="D9"/>
          </w:tcPr>
          <w:p w14:paraId="4AAEC1AA" w14:textId="77777777" w:rsidR="005B679E" w:rsidRPr="00BA2BBA" w:rsidRDefault="005B679E" w:rsidP="00C97331">
            <w:pPr>
              <w:pStyle w:val="TabulkaPopis"/>
            </w:pPr>
            <w:r w:rsidRPr="00BA2BBA">
              <w:t xml:space="preserve">Informace </w:t>
            </w:r>
          </w:p>
        </w:tc>
        <w:tc>
          <w:tcPr>
            <w:tcW w:w="746" w:type="pct"/>
            <w:shd w:val="clear" w:color="auto" w:fill="D9D9D9" w:themeFill="background1" w:themeFillShade="D9"/>
          </w:tcPr>
          <w:p w14:paraId="2D486176" w14:textId="77777777" w:rsidR="005B679E" w:rsidRPr="00BA2BBA" w:rsidRDefault="005B679E" w:rsidP="00C97331">
            <w:pPr>
              <w:pStyle w:val="TabulkaPopis"/>
              <w:rPr>
                <w:b w:val="0"/>
                <w:i/>
              </w:rPr>
            </w:pPr>
            <w:r w:rsidRPr="00BA2BBA">
              <w:t>Datum/čas</w:t>
            </w:r>
          </w:p>
        </w:tc>
        <w:tc>
          <w:tcPr>
            <w:tcW w:w="597" w:type="pct"/>
            <w:shd w:val="clear" w:color="auto" w:fill="D9D9D9" w:themeFill="background1" w:themeFillShade="D9"/>
          </w:tcPr>
          <w:p w14:paraId="4CCFC961" w14:textId="77777777" w:rsidR="005B679E" w:rsidRPr="00BA2BBA" w:rsidRDefault="005B679E" w:rsidP="00C97331">
            <w:pPr>
              <w:pStyle w:val="TabulkaPopis"/>
              <w:rPr>
                <w:b w:val="0"/>
                <w:i/>
              </w:rPr>
            </w:pPr>
            <w:r w:rsidRPr="00BA2BBA">
              <w:t xml:space="preserve">Způsob </w:t>
            </w:r>
          </w:p>
        </w:tc>
        <w:tc>
          <w:tcPr>
            <w:tcW w:w="746" w:type="pct"/>
            <w:shd w:val="clear" w:color="auto" w:fill="D9D9D9" w:themeFill="background1" w:themeFillShade="D9"/>
          </w:tcPr>
          <w:p w14:paraId="5A6D5C16" w14:textId="77777777" w:rsidR="005B679E" w:rsidRPr="00BA2BBA" w:rsidRDefault="005B679E" w:rsidP="00C97331">
            <w:pPr>
              <w:pStyle w:val="TabulkaPopis"/>
              <w:rPr>
                <w:b w:val="0"/>
                <w:i/>
              </w:rPr>
            </w:pPr>
            <w:r w:rsidRPr="00BA2BBA">
              <w:t>Zdůvodnění</w:t>
            </w:r>
          </w:p>
        </w:tc>
        <w:tc>
          <w:tcPr>
            <w:tcW w:w="1194" w:type="pct"/>
            <w:gridSpan w:val="2"/>
            <w:shd w:val="clear" w:color="auto" w:fill="D9D9D9" w:themeFill="background1" w:themeFillShade="D9"/>
          </w:tcPr>
          <w:p w14:paraId="3072ADA2" w14:textId="77777777" w:rsidR="005B679E" w:rsidRPr="00BA2BBA" w:rsidRDefault="005B679E" w:rsidP="00C97331">
            <w:pPr>
              <w:pStyle w:val="TabulkaPopis"/>
            </w:pPr>
            <w:r w:rsidRPr="00BA2BBA">
              <w:t>Zasilatel Informace</w:t>
            </w:r>
          </w:p>
        </w:tc>
      </w:tr>
      <w:tr w:rsidR="005B679E" w:rsidRPr="00BA2BBA" w14:paraId="2EDD6F0D" w14:textId="77777777" w:rsidTr="00523CCC">
        <w:trPr>
          <w:jc w:val="center"/>
        </w:trPr>
        <w:tc>
          <w:tcPr>
            <w:tcW w:w="371" w:type="pct"/>
            <w:shd w:val="clear" w:color="auto" w:fill="D9D9D9" w:themeFill="background1" w:themeFillShade="D9"/>
          </w:tcPr>
          <w:p w14:paraId="3C69C38C" w14:textId="77777777" w:rsidR="005B679E" w:rsidRPr="00BA2BBA" w:rsidRDefault="005B679E" w:rsidP="00C97331">
            <w:pPr>
              <w:pStyle w:val="TabulkaOdstavec"/>
            </w:pPr>
            <w:r w:rsidRPr="00BA2BBA">
              <w:t>osoba</w:t>
            </w:r>
          </w:p>
        </w:tc>
        <w:tc>
          <w:tcPr>
            <w:tcW w:w="749" w:type="pct"/>
            <w:shd w:val="clear" w:color="auto" w:fill="D9D9D9" w:themeFill="background1" w:themeFillShade="D9"/>
          </w:tcPr>
          <w:p w14:paraId="407FB7FD" w14:textId="77777777" w:rsidR="005B679E" w:rsidRPr="00BA2BBA" w:rsidRDefault="005B679E" w:rsidP="00C97331">
            <w:pPr>
              <w:pStyle w:val="TabulkaOdstavec"/>
            </w:pPr>
            <w:r w:rsidRPr="00BA2BBA">
              <w:t>role/Kategorie člena</w:t>
            </w:r>
          </w:p>
        </w:tc>
        <w:tc>
          <w:tcPr>
            <w:tcW w:w="597" w:type="pct"/>
            <w:shd w:val="clear" w:color="auto" w:fill="D9D9D9" w:themeFill="background1" w:themeFillShade="D9"/>
          </w:tcPr>
          <w:p w14:paraId="7EC22E7C" w14:textId="77777777" w:rsidR="005B679E" w:rsidRPr="00BA2BBA" w:rsidRDefault="005B679E" w:rsidP="00C97331">
            <w:pPr>
              <w:pStyle w:val="TabulkaOdstavec"/>
            </w:pPr>
            <w:r w:rsidRPr="00BA2BBA">
              <w:t>Co?</w:t>
            </w:r>
          </w:p>
        </w:tc>
        <w:tc>
          <w:tcPr>
            <w:tcW w:w="746" w:type="pct"/>
            <w:shd w:val="clear" w:color="auto" w:fill="D9D9D9" w:themeFill="background1" w:themeFillShade="D9"/>
          </w:tcPr>
          <w:p w14:paraId="7A7E597B" w14:textId="77777777" w:rsidR="005B679E" w:rsidRPr="00BA2BBA" w:rsidRDefault="005B679E" w:rsidP="00C97331">
            <w:pPr>
              <w:pStyle w:val="TabulkaOdstavec"/>
            </w:pPr>
            <w:r w:rsidRPr="00BA2BBA">
              <w:t>Kdy?</w:t>
            </w:r>
          </w:p>
        </w:tc>
        <w:tc>
          <w:tcPr>
            <w:tcW w:w="597" w:type="pct"/>
            <w:shd w:val="clear" w:color="auto" w:fill="D9D9D9" w:themeFill="background1" w:themeFillShade="D9"/>
          </w:tcPr>
          <w:p w14:paraId="5C3BCF6C" w14:textId="77777777" w:rsidR="005B679E" w:rsidRPr="00BA2BBA" w:rsidRDefault="005B679E" w:rsidP="00C97331">
            <w:pPr>
              <w:pStyle w:val="TabulkaOdstavec"/>
            </w:pPr>
            <w:r w:rsidRPr="00BA2BBA">
              <w:t>Jak?</w:t>
            </w:r>
          </w:p>
        </w:tc>
        <w:tc>
          <w:tcPr>
            <w:tcW w:w="746" w:type="pct"/>
            <w:shd w:val="clear" w:color="auto" w:fill="D9D9D9" w:themeFill="background1" w:themeFillShade="D9"/>
          </w:tcPr>
          <w:p w14:paraId="7D91594B" w14:textId="77777777" w:rsidR="005B679E" w:rsidRPr="00BA2BBA" w:rsidRDefault="005B679E" w:rsidP="00C97331">
            <w:pPr>
              <w:pStyle w:val="TabulkaOdstavec"/>
            </w:pPr>
            <w:r w:rsidRPr="00BA2BBA">
              <w:t>Proč?</w:t>
            </w:r>
          </w:p>
        </w:tc>
        <w:tc>
          <w:tcPr>
            <w:tcW w:w="447" w:type="pct"/>
            <w:shd w:val="clear" w:color="auto" w:fill="D9D9D9" w:themeFill="background1" w:themeFillShade="D9"/>
          </w:tcPr>
          <w:p w14:paraId="4C1B8423" w14:textId="77777777" w:rsidR="005B679E" w:rsidRPr="00BA2BBA" w:rsidRDefault="005B679E" w:rsidP="00C97331">
            <w:pPr>
              <w:pStyle w:val="TabulkaOdstavec"/>
            </w:pPr>
            <w:r w:rsidRPr="00BA2BBA">
              <w:t>osoba</w:t>
            </w:r>
          </w:p>
        </w:tc>
        <w:tc>
          <w:tcPr>
            <w:tcW w:w="746" w:type="pct"/>
            <w:shd w:val="clear" w:color="auto" w:fill="D9D9D9" w:themeFill="background1" w:themeFillShade="D9"/>
          </w:tcPr>
          <w:p w14:paraId="56A91026" w14:textId="77777777" w:rsidR="005B679E" w:rsidRPr="00BA2BBA" w:rsidRDefault="005B679E" w:rsidP="00C97331">
            <w:pPr>
              <w:pStyle w:val="TabulkaOdstavec"/>
            </w:pPr>
            <w:r w:rsidRPr="00BA2BBA">
              <w:t>role/Kategorie člena</w:t>
            </w:r>
          </w:p>
        </w:tc>
      </w:tr>
      <w:tr w:rsidR="005B679E" w:rsidRPr="00BA2BBA" w14:paraId="2ED4EB60" w14:textId="77777777" w:rsidTr="00523CCC">
        <w:trPr>
          <w:jc w:val="center"/>
        </w:trPr>
        <w:tc>
          <w:tcPr>
            <w:tcW w:w="371" w:type="pct"/>
          </w:tcPr>
          <w:p w14:paraId="7FFA191D" w14:textId="77777777" w:rsidR="005B679E" w:rsidRPr="00BA2BBA" w:rsidRDefault="005B679E" w:rsidP="00C97331">
            <w:pPr>
              <w:pStyle w:val="TabulkaOdstavec"/>
            </w:pPr>
          </w:p>
        </w:tc>
        <w:tc>
          <w:tcPr>
            <w:tcW w:w="749" w:type="pct"/>
          </w:tcPr>
          <w:p w14:paraId="38A2741B" w14:textId="77777777" w:rsidR="005B679E" w:rsidRPr="00BA2BBA" w:rsidRDefault="005B679E" w:rsidP="00C97331">
            <w:pPr>
              <w:pStyle w:val="TabulkaOdstavec"/>
            </w:pPr>
          </w:p>
        </w:tc>
        <w:tc>
          <w:tcPr>
            <w:tcW w:w="597" w:type="pct"/>
          </w:tcPr>
          <w:p w14:paraId="4B4D1257" w14:textId="77777777" w:rsidR="005B679E" w:rsidRPr="00BA2BBA" w:rsidRDefault="005B679E" w:rsidP="00C97331">
            <w:pPr>
              <w:pStyle w:val="TabulkaOdstavec"/>
            </w:pPr>
          </w:p>
        </w:tc>
        <w:tc>
          <w:tcPr>
            <w:tcW w:w="746" w:type="pct"/>
          </w:tcPr>
          <w:p w14:paraId="66C567F9" w14:textId="77777777" w:rsidR="005B679E" w:rsidRPr="00BA2BBA" w:rsidRDefault="005B679E" w:rsidP="00C97331">
            <w:pPr>
              <w:pStyle w:val="TabulkaOdstavec"/>
            </w:pPr>
          </w:p>
        </w:tc>
        <w:tc>
          <w:tcPr>
            <w:tcW w:w="597" w:type="pct"/>
          </w:tcPr>
          <w:p w14:paraId="3E32A987" w14:textId="77777777" w:rsidR="005B679E" w:rsidRPr="00BA2BBA" w:rsidRDefault="005B679E" w:rsidP="00C97331">
            <w:pPr>
              <w:pStyle w:val="TabulkaOdstavec"/>
            </w:pPr>
          </w:p>
        </w:tc>
        <w:tc>
          <w:tcPr>
            <w:tcW w:w="746" w:type="pct"/>
          </w:tcPr>
          <w:p w14:paraId="389E735D" w14:textId="77777777" w:rsidR="005B679E" w:rsidRPr="00BA2BBA" w:rsidRDefault="005B679E" w:rsidP="00C97331">
            <w:pPr>
              <w:pStyle w:val="TabulkaOdstavec"/>
            </w:pPr>
          </w:p>
        </w:tc>
        <w:tc>
          <w:tcPr>
            <w:tcW w:w="447" w:type="pct"/>
          </w:tcPr>
          <w:p w14:paraId="31BC9007" w14:textId="77777777" w:rsidR="005B679E" w:rsidRPr="00BA2BBA" w:rsidRDefault="005B679E" w:rsidP="00C97331">
            <w:pPr>
              <w:pStyle w:val="TabulkaOdstavec"/>
            </w:pPr>
          </w:p>
        </w:tc>
        <w:tc>
          <w:tcPr>
            <w:tcW w:w="746" w:type="pct"/>
          </w:tcPr>
          <w:p w14:paraId="29EE1CD5" w14:textId="77777777" w:rsidR="005B679E" w:rsidRPr="00BA2BBA" w:rsidRDefault="005B679E" w:rsidP="00C97331">
            <w:pPr>
              <w:pStyle w:val="TabulkaOdstavec"/>
            </w:pPr>
          </w:p>
        </w:tc>
      </w:tr>
      <w:tr w:rsidR="005B679E" w:rsidRPr="00BA2BBA" w14:paraId="4DC10FF0" w14:textId="77777777" w:rsidTr="00523CCC">
        <w:trPr>
          <w:jc w:val="center"/>
        </w:trPr>
        <w:tc>
          <w:tcPr>
            <w:tcW w:w="371" w:type="pct"/>
          </w:tcPr>
          <w:p w14:paraId="39568D1B" w14:textId="77777777" w:rsidR="005B679E" w:rsidRPr="00BA2BBA" w:rsidRDefault="005B679E" w:rsidP="00C97331">
            <w:pPr>
              <w:pStyle w:val="TabulkaOdstavec"/>
            </w:pPr>
          </w:p>
        </w:tc>
        <w:tc>
          <w:tcPr>
            <w:tcW w:w="749" w:type="pct"/>
          </w:tcPr>
          <w:p w14:paraId="4870065F" w14:textId="77777777" w:rsidR="005B679E" w:rsidRPr="00BA2BBA" w:rsidRDefault="005B679E" w:rsidP="00C97331">
            <w:pPr>
              <w:pStyle w:val="TabulkaOdstavec"/>
            </w:pPr>
          </w:p>
        </w:tc>
        <w:tc>
          <w:tcPr>
            <w:tcW w:w="597" w:type="pct"/>
          </w:tcPr>
          <w:p w14:paraId="0CB141E2" w14:textId="77777777" w:rsidR="005B679E" w:rsidRPr="00BA2BBA" w:rsidRDefault="005B679E" w:rsidP="00C97331">
            <w:pPr>
              <w:pStyle w:val="TabulkaOdstavec"/>
            </w:pPr>
          </w:p>
        </w:tc>
        <w:tc>
          <w:tcPr>
            <w:tcW w:w="746" w:type="pct"/>
          </w:tcPr>
          <w:p w14:paraId="073926A4" w14:textId="77777777" w:rsidR="005B679E" w:rsidRPr="00BA2BBA" w:rsidRDefault="005B679E" w:rsidP="00C97331">
            <w:pPr>
              <w:pStyle w:val="TabulkaOdstavec"/>
            </w:pPr>
          </w:p>
        </w:tc>
        <w:tc>
          <w:tcPr>
            <w:tcW w:w="597" w:type="pct"/>
          </w:tcPr>
          <w:p w14:paraId="368C0326" w14:textId="77777777" w:rsidR="005B679E" w:rsidRPr="00BA2BBA" w:rsidRDefault="005B679E" w:rsidP="00C97331">
            <w:pPr>
              <w:pStyle w:val="TabulkaOdstavec"/>
            </w:pPr>
          </w:p>
        </w:tc>
        <w:tc>
          <w:tcPr>
            <w:tcW w:w="746" w:type="pct"/>
          </w:tcPr>
          <w:p w14:paraId="34618AAB" w14:textId="77777777" w:rsidR="005B679E" w:rsidRPr="00BA2BBA" w:rsidRDefault="005B679E" w:rsidP="00C97331">
            <w:pPr>
              <w:pStyle w:val="TabulkaOdstavec"/>
            </w:pPr>
          </w:p>
        </w:tc>
        <w:tc>
          <w:tcPr>
            <w:tcW w:w="447" w:type="pct"/>
          </w:tcPr>
          <w:p w14:paraId="1D118F00" w14:textId="77777777" w:rsidR="005B679E" w:rsidRPr="00BA2BBA" w:rsidRDefault="005B679E" w:rsidP="00C97331">
            <w:pPr>
              <w:pStyle w:val="TabulkaOdstavec"/>
            </w:pPr>
          </w:p>
        </w:tc>
        <w:tc>
          <w:tcPr>
            <w:tcW w:w="746" w:type="pct"/>
          </w:tcPr>
          <w:p w14:paraId="45A7B46A" w14:textId="77777777" w:rsidR="005B679E" w:rsidRPr="00BA2BBA" w:rsidRDefault="005B679E" w:rsidP="00C97331">
            <w:pPr>
              <w:pStyle w:val="TabulkaOdstavec"/>
            </w:pPr>
          </w:p>
        </w:tc>
      </w:tr>
    </w:tbl>
    <w:p w14:paraId="008311B4" w14:textId="77777777" w:rsidR="005B679E" w:rsidRPr="00BA2BBA" w:rsidRDefault="005B679E" w:rsidP="00523CCC">
      <w:pPr>
        <w:spacing w:before="80" w:line="240" w:lineRule="auto"/>
        <w:jc w:val="left"/>
        <w:rPr>
          <w:rFonts w:eastAsia="MingLiU" w:cstheme="majorBidi"/>
          <w:b/>
          <w:sz w:val="20"/>
          <w:szCs w:val="26"/>
        </w:rPr>
      </w:pPr>
      <w:r w:rsidRPr="00BA2BBA">
        <w:t xml:space="preserve">Výše uvedené principy budou použité pro Plnění i pro Hlavní tým a Řídící výbor. </w:t>
      </w:r>
      <w:r w:rsidRPr="00BA2BBA">
        <w:br w:type="page"/>
      </w:r>
    </w:p>
    <w:p w14:paraId="3F4AC8EF" w14:textId="77777777" w:rsidR="005B679E" w:rsidRPr="00BA2BBA" w:rsidRDefault="005B679E" w:rsidP="005B679E">
      <w:pPr>
        <w:pStyle w:val="Nadpis3"/>
        <w:ind w:left="0" w:firstLine="0"/>
      </w:pPr>
      <w:r w:rsidRPr="00BA2BBA">
        <w:lastRenderedPageBreak/>
        <w:t>Řízení součinnosti dotčených stran a koordinace se souběžnými projekty</w:t>
      </w:r>
      <w:bookmarkEnd w:id="218"/>
      <w:bookmarkEnd w:id="219"/>
    </w:p>
    <w:p w14:paraId="330B5F8C" w14:textId="77777777" w:rsidR="005B679E" w:rsidRPr="00BA2BBA" w:rsidRDefault="005B679E" w:rsidP="005B679E">
      <w:pPr>
        <w:pStyle w:val="Odstavecnormln"/>
        <w:rPr>
          <w:rStyle w:val="Odstavec"/>
          <w:noProof w:val="0"/>
        </w:rPr>
      </w:pPr>
      <w:r w:rsidRPr="00BA2BBA">
        <w:rPr>
          <w:rStyle w:val="Odstavec"/>
          <w:noProof w:val="0"/>
        </w:rPr>
        <w:t>Dodavatel popíše řízení součinnosti dotčených subjektů a třetích stran, její zadávání, koordinaci, přebírání jejích výstupů a mechanismy uplatňování vad součinnosti. Způsoby upozorňování, eskalace a alternativních návrhů řešení pro případy, kdy tato součinnost nebude poskytnuta řádně, včas a v požadované kvalitě. Součinnost dotčených subjektů a třetích stran bude Dodavatel uplatňovat prostřednictvím Zadavatele.</w:t>
      </w:r>
    </w:p>
    <w:p w14:paraId="565D45B7" w14:textId="77777777" w:rsidR="005B679E" w:rsidRPr="00BA2BBA" w:rsidRDefault="005B679E" w:rsidP="005B679E">
      <w:pPr>
        <w:pStyle w:val="Odstavecnormln"/>
        <w:rPr>
          <w:rStyle w:val="Odstavec"/>
          <w:noProof w:val="0"/>
        </w:rPr>
      </w:pPr>
      <w:r w:rsidRPr="00BA2BBA">
        <w:rPr>
          <w:rStyle w:val="Odstavec"/>
          <w:noProof w:val="0"/>
        </w:rPr>
        <w:t xml:space="preserve">Dodavatel popíše v dokumentu Plán způsob koordinace Předmětu Plnění minimálně na úrovni Díla </w:t>
      </w:r>
      <w:r w:rsidRPr="00BA2BBA">
        <w:rPr>
          <w:rStyle w:val="Odstavec"/>
          <w:noProof w:val="0"/>
        </w:rPr>
        <w:br/>
        <w:t>s ostatními projekty či aktivitami probíhajícími u Zadavatele tak, aby zabránil kolizním stavům a účinně zvládal jejich dopady a vzájemné vlivy zejména na obsahové a časové potřeby Plnění.</w:t>
      </w:r>
    </w:p>
    <w:p w14:paraId="53485EBD" w14:textId="77777777" w:rsidR="005B679E" w:rsidRPr="00BA2BBA" w:rsidRDefault="005B679E" w:rsidP="005B679E">
      <w:pPr>
        <w:pStyle w:val="Nadpis3"/>
        <w:ind w:left="0" w:firstLine="0"/>
      </w:pPr>
      <w:bookmarkStart w:id="226" w:name="_Toc53573229"/>
      <w:bookmarkStart w:id="227" w:name="_Toc131423960"/>
      <w:r w:rsidRPr="00BA2BBA">
        <w:t>Řízení souběhu s běžným provozem</w:t>
      </w:r>
      <w:bookmarkEnd w:id="226"/>
      <w:bookmarkEnd w:id="227"/>
    </w:p>
    <w:p w14:paraId="1A6749A9" w14:textId="6B14052A" w:rsidR="005B679E" w:rsidRPr="00BA2BBA" w:rsidRDefault="005B679E" w:rsidP="005B679E">
      <w:pPr>
        <w:pStyle w:val="Odstavecnormln"/>
        <w:rPr>
          <w:rStyle w:val="Odstavec"/>
          <w:noProof w:val="0"/>
        </w:rPr>
      </w:pPr>
      <w:r w:rsidRPr="00BA2BBA">
        <w:rPr>
          <w:rStyle w:val="Odstavec"/>
          <w:noProof w:val="0"/>
        </w:rPr>
        <w:t>Souběžně s Plněním musí Zadavatel zajišťovat výkon běžných rutinních činností a svěřené agendy. Zadavatel realizuje a nadále bude zajišťovat plánování a realizaci údržby, oprav a rekonstrukcí stávajícími postupy. Dodavatel navrhne a v dokumentu Plán popíše a zavede postupy plánování a koordinace s ostatními aktivitami či projekty Zadavatele. Definuje takový způsob řízení Předmět Plnění včetně dodávky požadovaných výstupů, který umožní provádět Předmět Plnění souběžně s běžným provozem Zadavatele. Dodavatel vymezí a v dokumentu Plán popíše, případně včas informuje o časové přípustnosti provádění změn stávajících systémů nebo softwarů v souvislosti s implementací Softwaru. Zadavatel požaduje, aby tato omezení, které se vážou na úprav</w:t>
      </w:r>
      <w:r w:rsidR="00801384">
        <w:rPr>
          <w:rStyle w:val="Odstavec"/>
          <w:noProof w:val="0"/>
        </w:rPr>
        <w:t>y</w:t>
      </w:r>
      <w:r w:rsidRPr="00BA2BBA">
        <w:rPr>
          <w:rStyle w:val="Odstavec"/>
          <w:noProof w:val="0"/>
        </w:rPr>
        <w:t xml:space="preserve"> stávajících systémů, softwaru byla limitována na minimální nutnou míru s ohledem na věcně i nákladově efektivní postup Implementace a Integrace nového Softwaru. Zadavatel také požaduje, aby v případě zjištění uvedených potřeb v průběhu provádění Plnění, byl neprodleně a bez zbytečného odkladu o skutečnostech informován. </w:t>
      </w:r>
    </w:p>
    <w:p w14:paraId="07819970" w14:textId="77777777" w:rsidR="005B679E" w:rsidRPr="00BA2BBA" w:rsidRDefault="005B679E" w:rsidP="005B679E">
      <w:pPr>
        <w:pStyle w:val="Odstavecnormln"/>
        <w:rPr>
          <w:rStyle w:val="Odstavec"/>
          <w:noProof w:val="0"/>
        </w:rPr>
      </w:pPr>
      <w:r w:rsidRPr="00BA2BBA">
        <w:rPr>
          <w:noProof w:val="0"/>
        </w:rPr>
        <w:t>Bude-li Dodavatel navrhovat postupný způsob Implementace a Integrace Softwaru (např. v časově ohraničených fázích, po modulech, funkčních blocích, podle integrovaných systémů atp.), pak Dodavatel navrhne a do příslušných částí dokumentace promítne způsob realizace takového přístupu k Implementaci a Integraci a do Plánu uvede veškeré nároky a požadavky na změny stávajících systémů nebo softwarů</w:t>
      </w:r>
      <w:r w:rsidRPr="00BA2BBA">
        <w:rPr>
          <w:rStyle w:val="Odstavec"/>
          <w:noProof w:val="0"/>
        </w:rPr>
        <w:t>.</w:t>
      </w:r>
    </w:p>
    <w:p w14:paraId="11E80447" w14:textId="77777777" w:rsidR="005B679E" w:rsidRPr="00BA2BBA" w:rsidRDefault="005B679E" w:rsidP="005B679E">
      <w:pPr>
        <w:pStyle w:val="Nadpis3"/>
        <w:ind w:left="0" w:firstLine="0"/>
      </w:pPr>
      <w:bookmarkStart w:id="228" w:name="_Toc53573230"/>
      <w:bookmarkStart w:id="229" w:name="_Toc131423961"/>
      <w:r w:rsidRPr="00BA2BBA">
        <w:t>Přenos znalostí z Dodavatele na Zadavatele</w:t>
      </w:r>
      <w:bookmarkEnd w:id="228"/>
      <w:bookmarkEnd w:id="229"/>
    </w:p>
    <w:p w14:paraId="0CF8E02D" w14:textId="7A589803" w:rsidR="005B679E" w:rsidRPr="00BA2BBA" w:rsidRDefault="005B679E" w:rsidP="005B679E">
      <w:pPr>
        <w:pStyle w:val="Odstavecnormln"/>
        <w:rPr>
          <w:noProof w:val="0"/>
        </w:rPr>
      </w:pPr>
      <w:bookmarkStart w:id="230" w:name="_Hlk2180734"/>
      <w:r w:rsidRPr="00BA2BBA">
        <w:rPr>
          <w:noProof w:val="0"/>
        </w:rPr>
        <w:t xml:space="preserve">Dodavatel navrhne a popíše v dokumentu Plán způsob přenosu znalostí a dovedností (know-how) od Dodavatele na pracovníky Zadavatele ve vazbě na Podrobný Harmonogram, tj. ve vazbě na Etapy, Dílčí Etapy nebo Sekce. Uvede způsob konkrétní přenosu znalost (např. typy školení), počty dnů, cílové skupiny (pro jaký typ či roli pracovníků Zadavatele je navrhované školení určeno) a požadavky na součinnost ze strany Zadavatele. Uvede i všechny ostatní způsoby přenosu znalostí a dovedností, které Dodavatel uplatní. Použije vzor podle </w:t>
      </w:r>
      <w:r w:rsidR="001F1490">
        <w:rPr>
          <w:noProof w:val="0"/>
        </w:rPr>
        <w:t>tabulky č. 17</w:t>
      </w:r>
      <w:r w:rsidRPr="00BA2BBA">
        <w:rPr>
          <w:noProof w:val="0"/>
        </w:rPr>
        <w:t xml:space="preserve">. </w:t>
      </w:r>
    </w:p>
    <w:bookmarkEnd w:id="230"/>
    <w:p w14:paraId="42BCE3A8" w14:textId="77777777" w:rsidR="005B679E" w:rsidRPr="00BA2BBA" w:rsidRDefault="005B679E" w:rsidP="005B679E">
      <w:pPr>
        <w:pStyle w:val="Odstavecnormln"/>
        <w:rPr>
          <w:noProof w:val="0"/>
        </w:rPr>
      </w:pPr>
      <w:r w:rsidRPr="00BA2BBA">
        <w:rPr>
          <w:noProof w:val="0"/>
        </w:rPr>
        <w:t>Dodavatel současně navrhne časově ukotvený plán přenosu znalostí a dovedností, podle kterého bude v této oblasti při realizaci Předmětu Plnění postupovat. Tento plán připraví jako přílohu Plánu takovým způsobem, aby jej bylo možno následně při Plnění podle potřeby aktualizovat.</w:t>
      </w:r>
    </w:p>
    <w:p w14:paraId="63767E8B" w14:textId="1E9B4719" w:rsidR="005B679E" w:rsidRPr="00BA2BBA" w:rsidRDefault="005B679E" w:rsidP="005B679E">
      <w:pPr>
        <w:pStyle w:val="Titulek"/>
      </w:pPr>
      <w:bookmarkStart w:id="231" w:name="_Ref535318717"/>
      <w:bookmarkStart w:id="232" w:name="_Toc5802129"/>
      <w:bookmarkStart w:id="233" w:name="_Toc137182940"/>
      <w:r w:rsidRPr="00BA2BBA">
        <w:t xml:space="preserve">Tab. </w:t>
      </w:r>
      <w:bookmarkEnd w:id="231"/>
      <w:r w:rsidRPr="00BA2BBA">
        <w:fldChar w:fldCharType="begin"/>
      </w:r>
      <w:r w:rsidRPr="00BA2BBA">
        <w:instrText xml:space="preserve"> SEQ Tabulka \* ARABIC </w:instrText>
      </w:r>
      <w:r w:rsidRPr="00BA2BBA">
        <w:fldChar w:fldCharType="separate"/>
      </w:r>
      <w:r w:rsidR="001F1490">
        <w:rPr>
          <w:noProof/>
        </w:rPr>
        <w:t>17</w:t>
      </w:r>
      <w:r w:rsidRPr="00BA2BBA">
        <w:fldChar w:fldCharType="end"/>
      </w:r>
      <w:r w:rsidRPr="00BA2BBA">
        <w:t>: Návrh struktury plánu přenosu znalostí a dovedností</w:t>
      </w:r>
      <w:bookmarkEnd w:id="232"/>
      <w:bookmarkEnd w:id="2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 w:type="dxa"/>
          <w:right w:w="6" w:type="dxa"/>
        </w:tblCellMar>
        <w:tblLook w:val="01E0" w:firstRow="1" w:lastRow="1" w:firstColumn="1" w:lastColumn="1" w:noHBand="0" w:noVBand="0"/>
      </w:tblPr>
      <w:tblGrid>
        <w:gridCol w:w="701"/>
        <w:gridCol w:w="758"/>
        <w:gridCol w:w="924"/>
        <w:gridCol w:w="745"/>
        <w:gridCol w:w="1008"/>
        <w:gridCol w:w="819"/>
        <w:gridCol w:w="993"/>
        <w:gridCol w:w="1560"/>
        <w:gridCol w:w="700"/>
        <w:gridCol w:w="854"/>
      </w:tblGrid>
      <w:tr w:rsidR="005B679E" w:rsidRPr="00BA2BBA" w14:paraId="1540446A" w14:textId="77777777" w:rsidTr="00C97331">
        <w:trPr>
          <w:cantSplit/>
          <w:trHeight w:val="757"/>
          <w:tblHeader/>
        </w:trPr>
        <w:tc>
          <w:tcPr>
            <w:tcW w:w="1726" w:type="pct"/>
            <w:gridSpan w:val="4"/>
            <w:shd w:val="clear" w:color="auto" w:fill="F2F2F2" w:themeFill="background1" w:themeFillShade="F2"/>
            <w:vAlign w:val="center"/>
          </w:tcPr>
          <w:p w14:paraId="53E18485" w14:textId="77777777" w:rsidR="005B679E" w:rsidRPr="00BA2BBA" w:rsidRDefault="005B679E" w:rsidP="00C97331">
            <w:pPr>
              <w:pStyle w:val="TabulkaPopis"/>
              <w:jc w:val="center"/>
              <w:rPr>
                <w:sz w:val="16"/>
                <w:szCs w:val="16"/>
              </w:rPr>
            </w:pPr>
            <w:r w:rsidRPr="00BA2BBA">
              <w:rPr>
                <w:sz w:val="16"/>
                <w:szCs w:val="16"/>
              </w:rPr>
              <w:t>Přenášená znalost</w:t>
            </w:r>
          </w:p>
        </w:tc>
        <w:tc>
          <w:tcPr>
            <w:tcW w:w="556" w:type="pct"/>
            <w:shd w:val="clear" w:color="auto" w:fill="F2F2F2" w:themeFill="background1" w:themeFillShade="F2"/>
            <w:vAlign w:val="center"/>
          </w:tcPr>
          <w:p w14:paraId="0DA5BCFC" w14:textId="77777777" w:rsidR="005B679E" w:rsidRPr="00BA2BBA" w:rsidRDefault="005B679E" w:rsidP="00C97331">
            <w:pPr>
              <w:pStyle w:val="TabulkaPopis"/>
              <w:jc w:val="center"/>
              <w:rPr>
                <w:sz w:val="16"/>
                <w:szCs w:val="16"/>
              </w:rPr>
            </w:pPr>
            <w:r w:rsidRPr="00BA2BBA">
              <w:rPr>
                <w:sz w:val="16"/>
                <w:szCs w:val="16"/>
              </w:rPr>
              <w:t xml:space="preserve">Dodavatel </w:t>
            </w:r>
          </w:p>
        </w:tc>
        <w:tc>
          <w:tcPr>
            <w:tcW w:w="1000" w:type="pct"/>
            <w:gridSpan w:val="2"/>
            <w:shd w:val="clear" w:color="auto" w:fill="F2F2F2" w:themeFill="background1" w:themeFillShade="F2"/>
            <w:vAlign w:val="center"/>
          </w:tcPr>
          <w:p w14:paraId="2A4FBAC8" w14:textId="77777777" w:rsidR="005B679E" w:rsidRPr="00BA2BBA" w:rsidRDefault="005B679E" w:rsidP="00C97331">
            <w:pPr>
              <w:pStyle w:val="TabulkaPopis"/>
              <w:jc w:val="center"/>
              <w:rPr>
                <w:sz w:val="16"/>
                <w:szCs w:val="16"/>
              </w:rPr>
            </w:pPr>
            <w:r w:rsidRPr="00BA2BBA">
              <w:rPr>
                <w:sz w:val="16"/>
                <w:szCs w:val="16"/>
              </w:rPr>
              <w:t xml:space="preserve">Příjemce </w:t>
            </w:r>
          </w:p>
        </w:tc>
        <w:tc>
          <w:tcPr>
            <w:tcW w:w="861" w:type="pct"/>
            <w:shd w:val="clear" w:color="auto" w:fill="F2F2F2" w:themeFill="background1" w:themeFillShade="F2"/>
            <w:vAlign w:val="center"/>
          </w:tcPr>
          <w:p w14:paraId="4FBD5D14" w14:textId="77777777" w:rsidR="005B679E" w:rsidRPr="00BA2BBA" w:rsidRDefault="005B679E" w:rsidP="00C97331">
            <w:pPr>
              <w:pStyle w:val="TabulkaPopis"/>
              <w:jc w:val="center"/>
              <w:rPr>
                <w:sz w:val="16"/>
                <w:szCs w:val="16"/>
              </w:rPr>
            </w:pPr>
            <w:r w:rsidRPr="00BA2BBA">
              <w:rPr>
                <w:sz w:val="16"/>
                <w:szCs w:val="16"/>
              </w:rPr>
              <w:t>Zařazení v Podrobném Harmonogramu</w:t>
            </w:r>
          </w:p>
        </w:tc>
        <w:tc>
          <w:tcPr>
            <w:tcW w:w="857" w:type="pct"/>
            <w:gridSpan w:val="2"/>
            <w:shd w:val="clear" w:color="auto" w:fill="F2F2F2" w:themeFill="background1" w:themeFillShade="F2"/>
            <w:vAlign w:val="center"/>
          </w:tcPr>
          <w:p w14:paraId="2EA89A9D" w14:textId="77777777" w:rsidR="005B679E" w:rsidRPr="00BA2BBA" w:rsidRDefault="005B679E" w:rsidP="00C97331">
            <w:pPr>
              <w:pStyle w:val="TabulkaPopis"/>
              <w:jc w:val="center"/>
              <w:rPr>
                <w:sz w:val="16"/>
                <w:szCs w:val="16"/>
              </w:rPr>
            </w:pPr>
            <w:r w:rsidRPr="00BA2BBA">
              <w:rPr>
                <w:sz w:val="16"/>
                <w:szCs w:val="16"/>
              </w:rPr>
              <w:t>Akceptace přenosu</w:t>
            </w:r>
          </w:p>
        </w:tc>
      </w:tr>
      <w:tr w:rsidR="005B679E" w:rsidRPr="00BA2BBA" w14:paraId="18D8F2F1" w14:textId="77777777" w:rsidTr="00C97331">
        <w:trPr>
          <w:cantSplit/>
          <w:trHeight w:val="489"/>
          <w:tblHeader/>
        </w:trPr>
        <w:tc>
          <w:tcPr>
            <w:tcW w:w="387" w:type="pct"/>
            <w:shd w:val="clear" w:color="auto" w:fill="F2F2F2" w:themeFill="background1" w:themeFillShade="F2"/>
            <w:vAlign w:val="center"/>
          </w:tcPr>
          <w:p w14:paraId="5D8D6601" w14:textId="77777777" w:rsidR="005B679E" w:rsidRPr="00BA2BBA" w:rsidRDefault="005B679E" w:rsidP="00C97331">
            <w:pPr>
              <w:pStyle w:val="TabulkaPopis"/>
              <w:spacing w:before="0"/>
              <w:jc w:val="center"/>
              <w:rPr>
                <w:b w:val="0"/>
                <w:sz w:val="16"/>
                <w:szCs w:val="16"/>
              </w:rPr>
            </w:pPr>
            <w:r w:rsidRPr="00BA2BBA">
              <w:rPr>
                <w:b w:val="0"/>
                <w:sz w:val="16"/>
                <w:szCs w:val="16"/>
              </w:rPr>
              <w:t>oblast</w:t>
            </w:r>
          </w:p>
        </w:tc>
        <w:tc>
          <w:tcPr>
            <w:tcW w:w="418" w:type="pct"/>
            <w:shd w:val="clear" w:color="auto" w:fill="F2F2F2" w:themeFill="background1" w:themeFillShade="F2"/>
            <w:vAlign w:val="center"/>
          </w:tcPr>
          <w:p w14:paraId="148F29DB" w14:textId="77777777" w:rsidR="005B679E" w:rsidRPr="00BA2BBA" w:rsidRDefault="005B679E" w:rsidP="00C97331">
            <w:pPr>
              <w:pStyle w:val="TabulkaOdstavec"/>
              <w:jc w:val="center"/>
            </w:pPr>
            <w:r w:rsidRPr="00BA2BBA">
              <w:t>popis</w:t>
            </w:r>
          </w:p>
        </w:tc>
        <w:tc>
          <w:tcPr>
            <w:tcW w:w="510" w:type="pct"/>
            <w:shd w:val="clear" w:color="auto" w:fill="F2F2F2" w:themeFill="background1" w:themeFillShade="F2"/>
          </w:tcPr>
          <w:p w14:paraId="534562D7" w14:textId="77777777" w:rsidR="005B679E" w:rsidRPr="00BA2BBA" w:rsidRDefault="005B679E" w:rsidP="00C97331">
            <w:pPr>
              <w:pStyle w:val="TabulkaOdstavec"/>
              <w:jc w:val="center"/>
            </w:pPr>
            <w:r w:rsidRPr="00BA2BBA">
              <w:t>metoda přenosu</w:t>
            </w:r>
          </w:p>
        </w:tc>
        <w:tc>
          <w:tcPr>
            <w:tcW w:w="411" w:type="pct"/>
            <w:shd w:val="clear" w:color="auto" w:fill="F2F2F2" w:themeFill="background1" w:themeFillShade="F2"/>
            <w:vAlign w:val="center"/>
          </w:tcPr>
          <w:p w14:paraId="27EDB95C" w14:textId="77777777" w:rsidR="005B679E" w:rsidRPr="00BA2BBA" w:rsidRDefault="005B679E" w:rsidP="00C97331">
            <w:pPr>
              <w:pStyle w:val="TabulkaOdstavec"/>
              <w:jc w:val="center"/>
            </w:pPr>
            <w:r w:rsidRPr="00BA2BBA">
              <w:t>doba přenosu</w:t>
            </w:r>
          </w:p>
        </w:tc>
        <w:tc>
          <w:tcPr>
            <w:tcW w:w="556" w:type="pct"/>
            <w:shd w:val="clear" w:color="auto" w:fill="F2F2F2" w:themeFill="background1" w:themeFillShade="F2"/>
            <w:vAlign w:val="center"/>
          </w:tcPr>
          <w:p w14:paraId="65ECBD6F" w14:textId="77777777" w:rsidR="005B679E" w:rsidRPr="00BA2BBA" w:rsidRDefault="005B679E" w:rsidP="00C97331">
            <w:pPr>
              <w:pStyle w:val="TabulkaOdstavec"/>
              <w:jc w:val="center"/>
            </w:pPr>
            <w:r w:rsidRPr="00BA2BBA">
              <w:t>osoba</w:t>
            </w:r>
          </w:p>
          <w:p w14:paraId="462C424F" w14:textId="77777777" w:rsidR="005B679E" w:rsidRPr="00BA2BBA" w:rsidRDefault="005B679E" w:rsidP="00C97331">
            <w:pPr>
              <w:pStyle w:val="TabulkaOdstavec"/>
              <w:jc w:val="center"/>
            </w:pPr>
            <w:r w:rsidRPr="00BA2BBA">
              <w:t>role</w:t>
            </w:r>
          </w:p>
        </w:tc>
        <w:tc>
          <w:tcPr>
            <w:tcW w:w="452" w:type="pct"/>
            <w:shd w:val="clear" w:color="auto" w:fill="F2F2F2" w:themeFill="background1" w:themeFillShade="F2"/>
          </w:tcPr>
          <w:p w14:paraId="2AF8BBA0" w14:textId="77777777" w:rsidR="005B679E" w:rsidRPr="00BA2BBA" w:rsidRDefault="005B679E" w:rsidP="00C97331">
            <w:pPr>
              <w:pStyle w:val="TabulkaOdstavec"/>
              <w:jc w:val="center"/>
            </w:pPr>
            <w:r w:rsidRPr="00BA2BBA">
              <w:t>osoba</w:t>
            </w:r>
          </w:p>
          <w:p w14:paraId="2342A452" w14:textId="77777777" w:rsidR="005B679E" w:rsidRPr="00BA2BBA" w:rsidRDefault="005B679E" w:rsidP="00C97331">
            <w:pPr>
              <w:pStyle w:val="TabulkaOdstavec"/>
              <w:jc w:val="center"/>
            </w:pPr>
            <w:r w:rsidRPr="00BA2BBA">
              <w:t>role</w:t>
            </w:r>
          </w:p>
        </w:tc>
        <w:tc>
          <w:tcPr>
            <w:tcW w:w="548" w:type="pct"/>
            <w:shd w:val="clear" w:color="auto" w:fill="F2F2F2" w:themeFill="background1" w:themeFillShade="F2"/>
            <w:vAlign w:val="center"/>
          </w:tcPr>
          <w:p w14:paraId="4EA6A44C" w14:textId="77777777" w:rsidR="005B679E" w:rsidRPr="00BA2BBA" w:rsidRDefault="005B679E" w:rsidP="00C97331">
            <w:pPr>
              <w:pStyle w:val="TabulkaOdstavec"/>
              <w:jc w:val="center"/>
            </w:pPr>
            <w:r w:rsidRPr="00BA2BBA">
              <w:t>součinnost</w:t>
            </w:r>
          </w:p>
        </w:tc>
        <w:tc>
          <w:tcPr>
            <w:tcW w:w="861" w:type="pct"/>
            <w:shd w:val="clear" w:color="auto" w:fill="F2F2F2" w:themeFill="background1" w:themeFillShade="F2"/>
            <w:vAlign w:val="center"/>
          </w:tcPr>
          <w:p w14:paraId="69F9CE86" w14:textId="77777777" w:rsidR="005B679E" w:rsidRPr="00BA2BBA" w:rsidRDefault="005B679E" w:rsidP="00C97331">
            <w:pPr>
              <w:pStyle w:val="TabulkaOdstavec"/>
              <w:jc w:val="center"/>
            </w:pPr>
            <w:r w:rsidRPr="00BA2BBA">
              <w:t>Etapa/Dílčí Etapa/Sekce</w:t>
            </w:r>
          </w:p>
        </w:tc>
        <w:tc>
          <w:tcPr>
            <w:tcW w:w="386" w:type="pct"/>
            <w:shd w:val="clear" w:color="auto" w:fill="F2F2F2" w:themeFill="background1" w:themeFillShade="F2"/>
            <w:vAlign w:val="center"/>
          </w:tcPr>
          <w:p w14:paraId="2F74DF7F" w14:textId="77777777" w:rsidR="005B679E" w:rsidRPr="00BA2BBA" w:rsidRDefault="005B679E" w:rsidP="00C97331">
            <w:pPr>
              <w:pStyle w:val="TabulkaOdstavec"/>
              <w:jc w:val="center"/>
            </w:pPr>
            <w:r w:rsidRPr="00BA2BBA">
              <w:t>forma</w:t>
            </w:r>
          </w:p>
        </w:tc>
        <w:tc>
          <w:tcPr>
            <w:tcW w:w="472" w:type="pct"/>
            <w:shd w:val="clear" w:color="auto" w:fill="F2F2F2" w:themeFill="background1" w:themeFillShade="F2"/>
            <w:vAlign w:val="center"/>
          </w:tcPr>
          <w:p w14:paraId="31AEC56F" w14:textId="77777777" w:rsidR="005B679E" w:rsidRPr="00BA2BBA" w:rsidRDefault="005B679E" w:rsidP="00C97331">
            <w:pPr>
              <w:pStyle w:val="TabulkaOdstavec"/>
              <w:jc w:val="center"/>
            </w:pPr>
            <w:r w:rsidRPr="00BA2BBA">
              <w:t>nápravné opatření</w:t>
            </w:r>
          </w:p>
        </w:tc>
      </w:tr>
      <w:tr w:rsidR="005B679E" w:rsidRPr="00BA2BBA" w14:paraId="2467E53A" w14:textId="77777777" w:rsidTr="00C97331">
        <w:trPr>
          <w:cantSplit/>
        </w:trPr>
        <w:tc>
          <w:tcPr>
            <w:tcW w:w="387" w:type="pct"/>
            <w:vAlign w:val="center"/>
          </w:tcPr>
          <w:p w14:paraId="55ECC331" w14:textId="77777777" w:rsidR="005B679E" w:rsidRPr="00BA2BBA" w:rsidRDefault="005B679E" w:rsidP="00C97331">
            <w:pPr>
              <w:pStyle w:val="TabulkaOdstavec"/>
            </w:pPr>
          </w:p>
        </w:tc>
        <w:tc>
          <w:tcPr>
            <w:tcW w:w="418" w:type="pct"/>
          </w:tcPr>
          <w:p w14:paraId="77091F1E" w14:textId="77777777" w:rsidR="005B679E" w:rsidRPr="00BA2BBA" w:rsidRDefault="005B679E" w:rsidP="00C97331">
            <w:pPr>
              <w:pStyle w:val="TabulkaOdstavec"/>
            </w:pPr>
          </w:p>
        </w:tc>
        <w:tc>
          <w:tcPr>
            <w:tcW w:w="510" w:type="pct"/>
          </w:tcPr>
          <w:p w14:paraId="33FBA674" w14:textId="77777777" w:rsidR="005B679E" w:rsidRPr="00BA2BBA" w:rsidRDefault="005B679E" w:rsidP="00C97331">
            <w:pPr>
              <w:pStyle w:val="TabulkaOdstavec"/>
            </w:pPr>
          </w:p>
        </w:tc>
        <w:tc>
          <w:tcPr>
            <w:tcW w:w="411" w:type="pct"/>
            <w:vAlign w:val="center"/>
          </w:tcPr>
          <w:p w14:paraId="582D80FD" w14:textId="77777777" w:rsidR="005B679E" w:rsidRPr="00BA2BBA" w:rsidRDefault="005B679E" w:rsidP="00C97331">
            <w:pPr>
              <w:pStyle w:val="TabulkaOdstavec"/>
            </w:pPr>
          </w:p>
        </w:tc>
        <w:tc>
          <w:tcPr>
            <w:tcW w:w="556" w:type="pct"/>
            <w:vAlign w:val="center"/>
          </w:tcPr>
          <w:p w14:paraId="64BA435F" w14:textId="77777777" w:rsidR="005B679E" w:rsidRPr="00BA2BBA" w:rsidRDefault="005B679E" w:rsidP="00C97331">
            <w:pPr>
              <w:pStyle w:val="TabulkaOdstavec"/>
            </w:pPr>
          </w:p>
        </w:tc>
        <w:tc>
          <w:tcPr>
            <w:tcW w:w="452" w:type="pct"/>
          </w:tcPr>
          <w:p w14:paraId="58B78F11" w14:textId="77777777" w:rsidR="005B679E" w:rsidRPr="00BA2BBA" w:rsidRDefault="005B679E" w:rsidP="00C97331">
            <w:pPr>
              <w:pStyle w:val="TabulkaOdstavec"/>
            </w:pPr>
          </w:p>
        </w:tc>
        <w:tc>
          <w:tcPr>
            <w:tcW w:w="548" w:type="pct"/>
            <w:vAlign w:val="center"/>
          </w:tcPr>
          <w:p w14:paraId="14F86D2C" w14:textId="77777777" w:rsidR="005B679E" w:rsidRPr="00BA2BBA" w:rsidRDefault="005B679E" w:rsidP="00C97331">
            <w:pPr>
              <w:pStyle w:val="TabulkaOdstavec"/>
            </w:pPr>
          </w:p>
        </w:tc>
        <w:tc>
          <w:tcPr>
            <w:tcW w:w="861" w:type="pct"/>
            <w:vAlign w:val="center"/>
          </w:tcPr>
          <w:p w14:paraId="1980FD57" w14:textId="77777777" w:rsidR="005B679E" w:rsidRPr="00BA2BBA" w:rsidRDefault="005B679E" w:rsidP="00C97331">
            <w:pPr>
              <w:pStyle w:val="TabulkaOdstavec"/>
            </w:pPr>
          </w:p>
        </w:tc>
        <w:tc>
          <w:tcPr>
            <w:tcW w:w="386" w:type="pct"/>
            <w:vAlign w:val="center"/>
          </w:tcPr>
          <w:p w14:paraId="0483A99B" w14:textId="77777777" w:rsidR="005B679E" w:rsidRPr="00BA2BBA" w:rsidRDefault="005B679E" w:rsidP="00C97331">
            <w:pPr>
              <w:pStyle w:val="TabulkaOdstavec"/>
            </w:pPr>
          </w:p>
        </w:tc>
        <w:tc>
          <w:tcPr>
            <w:tcW w:w="472" w:type="pct"/>
            <w:vAlign w:val="center"/>
          </w:tcPr>
          <w:p w14:paraId="4A0E5F39" w14:textId="77777777" w:rsidR="005B679E" w:rsidRPr="00BA2BBA" w:rsidRDefault="005B679E" w:rsidP="00C97331">
            <w:pPr>
              <w:pStyle w:val="TabulkaOdstavec"/>
            </w:pPr>
          </w:p>
        </w:tc>
      </w:tr>
      <w:tr w:rsidR="005B679E" w:rsidRPr="00BA2BBA" w14:paraId="062BCE0D" w14:textId="77777777" w:rsidTr="00C97331">
        <w:trPr>
          <w:cantSplit/>
        </w:trPr>
        <w:tc>
          <w:tcPr>
            <w:tcW w:w="387" w:type="pct"/>
            <w:vAlign w:val="center"/>
          </w:tcPr>
          <w:p w14:paraId="40D19B8A" w14:textId="77777777" w:rsidR="005B679E" w:rsidRPr="00BA2BBA" w:rsidRDefault="005B679E" w:rsidP="00C97331">
            <w:pPr>
              <w:pStyle w:val="TabulkaOdstavec"/>
            </w:pPr>
          </w:p>
        </w:tc>
        <w:tc>
          <w:tcPr>
            <w:tcW w:w="418" w:type="pct"/>
          </w:tcPr>
          <w:p w14:paraId="4448E32F" w14:textId="77777777" w:rsidR="005B679E" w:rsidRPr="00BA2BBA" w:rsidRDefault="005B679E" w:rsidP="00C97331">
            <w:pPr>
              <w:pStyle w:val="TabulkaOdstavec"/>
            </w:pPr>
          </w:p>
        </w:tc>
        <w:tc>
          <w:tcPr>
            <w:tcW w:w="510" w:type="pct"/>
          </w:tcPr>
          <w:p w14:paraId="3B406B0D" w14:textId="77777777" w:rsidR="005B679E" w:rsidRPr="00BA2BBA" w:rsidRDefault="005B679E" w:rsidP="00C97331">
            <w:pPr>
              <w:pStyle w:val="TabulkaOdstavec"/>
            </w:pPr>
          </w:p>
        </w:tc>
        <w:tc>
          <w:tcPr>
            <w:tcW w:w="411" w:type="pct"/>
            <w:vAlign w:val="center"/>
          </w:tcPr>
          <w:p w14:paraId="3157978F" w14:textId="77777777" w:rsidR="005B679E" w:rsidRPr="00BA2BBA" w:rsidRDefault="005B679E" w:rsidP="00C97331">
            <w:pPr>
              <w:pStyle w:val="TabulkaOdstavec"/>
            </w:pPr>
          </w:p>
        </w:tc>
        <w:tc>
          <w:tcPr>
            <w:tcW w:w="556" w:type="pct"/>
            <w:vAlign w:val="center"/>
          </w:tcPr>
          <w:p w14:paraId="085E0785" w14:textId="77777777" w:rsidR="005B679E" w:rsidRPr="00BA2BBA" w:rsidRDefault="005B679E" w:rsidP="00C97331">
            <w:pPr>
              <w:pStyle w:val="TabulkaOdstavec"/>
            </w:pPr>
          </w:p>
        </w:tc>
        <w:tc>
          <w:tcPr>
            <w:tcW w:w="452" w:type="pct"/>
          </w:tcPr>
          <w:p w14:paraId="1A532022" w14:textId="77777777" w:rsidR="005B679E" w:rsidRPr="00BA2BBA" w:rsidRDefault="005B679E" w:rsidP="00C97331">
            <w:pPr>
              <w:pStyle w:val="TabulkaOdstavec"/>
            </w:pPr>
          </w:p>
        </w:tc>
        <w:tc>
          <w:tcPr>
            <w:tcW w:w="548" w:type="pct"/>
            <w:vAlign w:val="center"/>
          </w:tcPr>
          <w:p w14:paraId="02046F47" w14:textId="77777777" w:rsidR="005B679E" w:rsidRPr="00BA2BBA" w:rsidRDefault="005B679E" w:rsidP="00C97331">
            <w:pPr>
              <w:pStyle w:val="TabulkaOdstavec"/>
            </w:pPr>
          </w:p>
        </w:tc>
        <w:tc>
          <w:tcPr>
            <w:tcW w:w="861" w:type="pct"/>
            <w:vAlign w:val="center"/>
          </w:tcPr>
          <w:p w14:paraId="7F2DAFBC" w14:textId="77777777" w:rsidR="005B679E" w:rsidRPr="00BA2BBA" w:rsidRDefault="005B679E" w:rsidP="00C97331">
            <w:pPr>
              <w:pStyle w:val="TabulkaOdstavec"/>
            </w:pPr>
          </w:p>
        </w:tc>
        <w:tc>
          <w:tcPr>
            <w:tcW w:w="386" w:type="pct"/>
            <w:vAlign w:val="center"/>
          </w:tcPr>
          <w:p w14:paraId="16BBC14D" w14:textId="77777777" w:rsidR="005B679E" w:rsidRPr="00BA2BBA" w:rsidRDefault="005B679E" w:rsidP="00C97331">
            <w:pPr>
              <w:pStyle w:val="TabulkaOdstavec"/>
            </w:pPr>
          </w:p>
        </w:tc>
        <w:tc>
          <w:tcPr>
            <w:tcW w:w="472" w:type="pct"/>
            <w:vAlign w:val="center"/>
          </w:tcPr>
          <w:p w14:paraId="3BF37712" w14:textId="77777777" w:rsidR="005B679E" w:rsidRPr="00BA2BBA" w:rsidRDefault="005B679E" w:rsidP="00C97331">
            <w:pPr>
              <w:pStyle w:val="TabulkaOdstavec"/>
            </w:pPr>
          </w:p>
        </w:tc>
      </w:tr>
    </w:tbl>
    <w:p w14:paraId="598C7A66" w14:textId="77777777" w:rsidR="005B679E" w:rsidRPr="00BA2BBA" w:rsidRDefault="005B679E" w:rsidP="005B679E">
      <w:pPr>
        <w:pStyle w:val="Odstavecnormln"/>
        <w:rPr>
          <w:noProof w:val="0"/>
        </w:rPr>
      </w:pPr>
      <w:bookmarkStart w:id="234" w:name="_Toc53573231"/>
      <w:bookmarkStart w:id="235" w:name="_Toc131423962"/>
    </w:p>
    <w:p w14:paraId="7D40854D" w14:textId="77777777" w:rsidR="005B679E" w:rsidRPr="00BA2BBA" w:rsidRDefault="005B679E" w:rsidP="005B679E">
      <w:pPr>
        <w:spacing w:line="240" w:lineRule="auto"/>
        <w:jc w:val="left"/>
        <w:rPr>
          <w:rFonts w:eastAsia="MingLiU" w:cstheme="majorBidi"/>
          <w:b/>
          <w:sz w:val="20"/>
          <w:szCs w:val="26"/>
        </w:rPr>
      </w:pPr>
      <w:r w:rsidRPr="00BA2BBA">
        <w:br w:type="page"/>
      </w:r>
    </w:p>
    <w:p w14:paraId="2F46CA8B" w14:textId="77777777" w:rsidR="005B679E" w:rsidRPr="00BA2BBA" w:rsidRDefault="005B679E" w:rsidP="005B679E">
      <w:pPr>
        <w:pStyle w:val="Nadpis3"/>
        <w:ind w:left="0" w:firstLine="0"/>
      </w:pPr>
      <w:r w:rsidRPr="00BA2BBA">
        <w:lastRenderedPageBreak/>
        <w:t xml:space="preserve">  Způsob řízení kvality, rizik a změn </w:t>
      </w:r>
      <w:bookmarkEnd w:id="234"/>
      <w:bookmarkEnd w:id="235"/>
      <w:r w:rsidRPr="00BA2BBA">
        <w:t>Předmětu Plnění</w:t>
      </w:r>
    </w:p>
    <w:p w14:paraId="49D4FBCE" w14:textId="77777777" w:rsidR="005B679E" w:rsidRPr="00BA2BBA" w:rsidRDefault="005B679E" w:rsidP="005B679E">
      <w:pPr>
        <w:pStyle w:val="Odstavecnormln"/>
        <w:rPr>
          <w:noProof w:val="0"/>
        </w:rPr>
      </w:pPr>
      <w:r w:rsidRPr="00BA2BBA">
        <w:rPr>
          <w:noProof w:val="0"/>
        </w:rPr>
        <w:t>Dodavatel navrhne, v dokumentu Plán zavedený způsob a postupy plánování, zajištění a řízení kvality, a to celkově pro celé Plnění a následně v rozdělení dle Podrobného Harmonogramu.</w:t>
      </w:r>
    </w:p>
    <w:p w14:paraId="0ACCE85A" w14:textId="77777777" w:rsidR="005B679E" w:rsidRPr="00BA2BBA" w:rsidRDefault="005B679E" w:rsidP="005B679E">
      <w:pPr>
        <w:pStyle w:val="Odstavecnormln"/>
        <w:rPr>
          <w:noProof w:val="0"/>
        </w:rPr>
      </w:pPr>
      <w:r w:rsidRPr="00BA2BBA">
        <w:rPr>
          <w:noProof w:val="0"/>
        </w:rPr>
        <w:t>Dodavatel navrhne, v Plán popíše zavedený způsob a postup řízení Problémů a otevřených otázek. Detailně popíše příslušné postupy v souvislosti s použitými nástroji a pomůckami. Součástí popisu bude definice rolí a jejich zodpovědnosti a rozhodovacích pravomocí. Činnosti budou popsány formou RACI matice. Dodavatel v návrhu procesu bude respektovat Zadavatelem uvedená závazná pravidla změnového řízení.</w:t>
      </w:r>
    </w:p>
    <w:p w14:paraId="71FA885A" w14:textId="77777777" w:rsidR="005B679E" w:rsidRPr="00BA2BBA" w:rsidRDefault="005B679E" w:rsidP="005B679E">
      <w:pPr>
        <w:pStyle w:val="Nadpis40"/>
      </w:pPr>
      <w:r w:rsidRPr="00BA2BBA">
        <w:t xml:space="preserve"> Řešení Problému</w:t>
      </w:r>
    </w:p>
    <w:p w14:paraId="334DE5B9" w14:textId="057519E7" w:rsidR="005B679E" w:rsidRPr="00BA2BBA" w:rsidRDefault="005B679E" w:rsidP="005B679E">
      <w:pPr>
        <w:pStyle w:val="Odstavecnormln"/>
        <w:rPr>
          <w:noProof w:val="0"/>
        </w:rPr>
      </w:pPr>
      <w:r w:rsidRPr="00BA2BBA">
        <w:rPr>
          <w:noProof w:val="0"/>
        </w:rPr>
        <w:t>Odpovědnost za identifikaci Problému a za jejich evidenci má každý kdo se na provádění Plnění podílí. Odpovědnost za řešení Problému (tzn. přidělení odpovědnosti za odstranění, sledování, potvrzení odstranění Problému, údržba databáze Problémů atd.) má Projektový manažer Dodavatele</w:t>
      </w:r>
      <w:r w:rsidR="00A13050">
        <w:rPr>
          <w:noProof w:val="0"/>
        </w:rPr>
        <w:t xml:space="preserve"> nebo</w:t>
      </w:r>
      <w:r w:rsidRPr="00BA2BBA">
        <w:rPr>
          <w:noProof w:val="0"/>
        </w:rPr>
        <w:t xml:space="preserve"> jím pověřený zástupce. Při stanovení způsobu a postupů řízení Problémů bude Dodavatel vycházet z následujících principů:</w:t>
      </w:r>
    </w:p>
    <w:p w14:paraId="4E72BBF4" w14:textId="77777777" w:rsidR="005B679E" w:rsidRPr="00BA2BBA" w:rsidRDefault="005B679E" w:rsidP="006C4E7B">
      <w:pPr>
        <w:pStyle w:val="Odrkabody"/>
        <w:numPr>
          <w:ilvl w:val="0"/>
          <w:numId w:val="16"/>
        </w:numPr>
        <w:spacing w:before="100" w:after="0"/>
        <w:rPr>
          <w:noProof w:val="0"/>
        </w:rPr>
      </w:pPr>
      <w:r w:rsidRPr="00BA2BBA">
        <w:rPr>
          <w:noProof w:val="0"/>
        </w:rPr>
        <w:t xml:space="preserve">každý Problém, který není možné řešit v rámci Projektového týmu, Projektový manažer Dodavatele předloží Hlavnímu týmu. </w:t>
      </w:r>
    </w:p>
    <w:p w14:paraId="22A16000" w14:textId="77777777" w:rsidR="005B679E" w:rsidRPr="00BA2BBA" w:rsidRDefault="005B679E" w:rsidP="006C4E7B">
      <w:pPr>
        <w:pStyle w:val="Odrkabody"/>
        <w:numPr>
          <w:ilvl w:val="0"/>
          <w:numId w:val="16"/>
        </w:numPr>
        <w:spacing w:before="100" w:after="0"/>
        <w:ind w:hanging="357"/>
        <w:rPr>
          <w:noProof w:val="0"/>
        </w:rPr>
      </w:pPr>
      <w:r w:rsidRPr="00BA2BBA">
        <w:rPr>
          <w:noProof w:val="0"/>
        </w:rPr>
        <w:t>Hlavní tým následně Problém buď:</w:t>
      </w:r>
    </w:p>
    <w:p w14:paraId="23ECAA1B" w14:textId="77777777" w:rsidR="005B679E" w:rsidRPr="00BA2BBA" w:rsidRDefault="005B679E" w:rsidP="006C4E7B">
      <w:pPr>
        <w:pStyle w:val="Odrkabody"/>
        <w:spacing w:before="100" w:after="0"/>
        <w:ind w:hanging="357"/>
        <w:rPr>
          <w:noProof w:val="0"/>
        </w:rPr>
      </w:pPr>
      <w:r w:rsidRPr="00BA2BBA">
        <w:rPr>
          <w:b/>
          <w:noProof w:val="0"/>
        </w:rPr>
        <w:t>neakceptuje</w:t>
      </w:r>
      <w:r w:rsidRPr="00BA2BBA">
        <w:rPr>
          <w:noProof w:val="0"/>
        </w:rPr>
        <w:t xml:space="preserve"> - Problém není pro Plnění relevantní, nemá k němu vztah a neohrožuje jeho průběh, nebo</w:t>
      </w:r>
    </w:p>
    <w:p w14:paraId="494699EF" w14:textId="77777777" w:rsidR="005B679E" w:rsidRPr="00BA2BBA" w:rsidRDefault="005B679E" w:rsidP="006C4E7B">
      <w:pPr>
        <w:pStyle w:val="Odrkabody"/>
        <w:spacing w:before="100" w:after="0"/>
        <w:ind w:hanging="357"/>
        <w:rPr>
          <w:noProof w:val="0"/>
        </w:rPr>
      </w:pPr>
      <w:r w:rsidRPr="00BA2BBA">
        <w:rPr>
          <w:b/>
          <w:noProof w:val="0"/>
        </w:rPr>
        <w:t>akceptuje</w:t>
      </w:r>
      <w:r w:rsidRPr="00BA2BBA">
        <w:rPr>
          <w:noProof w:val="0"/>
        </w:rPr>
        <w:t xml:space="preserve"> (přijme k řešení) - Problém bude mít vliv na průběh provádění Plnění.</w:t>
      </w:r>
    </w:p>
    <w:p w14:paraId="348C54A5" w14:textId="77777777" w:rsidR="005B679E" w:rsidRPr="00BA2BBA" w:rsidRDefault="005B679E" w:rsidP="006C4E7B">
      <w:pPr>
        <w:pStyle w:val="Odrkabody"/>
        <w:numPr>
          <w:ilvl w:val="0"/>
          <w:numId w:val="16"/>
        </w:numPr>
        <w:spacing w:before="100" w:after="0"/>
        <w:rPr>
          <w:noProof w:val="0"/>
        </w:rPr>
      </w:pPr>
      <w:r w:rsidRPr="00BA2BBA">
        <w:rPr>
          <w:noProof w:val="0"/>
        </w:rPr>
        <w:t>Projektový manažer Dodavatele navrhne a Hlavní tým určí:</w:t>
      </w:r>
    </w:p>
    <w:p w14:paraId="06980A39" w14:textId="77777777" w:rsidR="005B679E" w:rsidRPr="00BA2BBA" w:rsidRDefault="005B679E" w:rsidP="006C4E7B">
      <w:pPr>
        <w:pStyle w:val="Odrkabody"/>
        <w:spacing w:before="100" w:after="0"/>
        <w:rPr>
          <w:noProof w:val="0"/>
        </w:rPr>
      </w:pPr>
      <w:r w:rsidRPr="00BA2BBA">
        <w:rPr>
          <w:noProof w:val="0"/>
        </w:rPr>
        <w:t>prioritu při řešení Problému na základě vlivu Problému na průběh provádění Plnění. Priorita bude určena na základě stejných principů Priorit Incidentů;</w:t>
      </w:r>
    </w:p>
    <w:p w14:paraId="11CCDCBD" w14:textId="77777777" w:rsidR="005B679E" w:rsidRPr="00BA2BBA" w:rsidRDefault="005B679E" w:rsidP="006C4E7B">
      <w:pPr>
        <w:pStyle w:val="Odrkabody"/>
        <w:spacing w:before="100" w:after="0"/>
        <w:rPr>
          <w:noProof w:val="0"/>
        </w:rPr>
      </w:pPr>
      <w:r w:rsidRPr="00BA2BBA">
        <w:rPr>
          <w:noProof w:val="0"/>
        </w:rPr>
        <w:t xml:space="preserve">Člena týmu odpovědného za návrh řešení a odstranění Problému, nebo </w:t>
      </w:r>
    </w:p>
    <w:p w14:paraId="7B3D02B1" w14:textId="77777777" w:rsidR="005B679E" w:rsidRPr="00BA2BBA" w:rsidRDefault="005B679E" w:rsidP="006C4E7B">
      <w:pPr>
        <w:pStyle w:val="Odrkabody"/>
        <w:spacing w:before="100" w:after="0"/>
        <w:rPr>
          <w:noProof w:val="0"/>
        </w:rPr>
      </w:pPr>
      <w:r w:rsidRPr="00BA2BBA">
        <w:rPr>
          <w:noProof w:val="0"/>
        </w:rPr>
        <w:t>Postoupí Problém Řídícímu výboru (viz níže).</w:t>
      </w:r>
    </w:p>
    <w:p w14:paraId="6E9D3DCE" w14:textId="77777777" w:rsidR="005B679E" w:rsidRPr="00BA2BBA" w:rsidRDefault="005B679E" w:rsidP="006C4E7B">
      <w:pPr>
        <w:pStyle w:val="Odrkabody"/>
        <w:numPr>
          <w:ilvl w:val="0"/>
          <w:numId w:val="16"/>
        </w:numPr>
        <w:spacing w:before="100" w:after="0"/>
        <w:rPr>
          <w:noProof w:val="0"/>
        </w:rPr>
      </w:pPr>
      <w:r w:rsidRPr="00BA2BBA">
        <w:rPr>
          <w:noProof w:val="0"/>
        </w:rPr>
        <w:t>Projektový manažer Dodavatele provádí v pravidelných intervalech sledování odstranění Problému a Hlavní tým o průběhu odstraňování informuje.</w:t>
      </w:r>
    </w:p>
    <w:p w14:paraId="2158EB45" w14:textId="77777777" w:rsidR="005B679E" w:rsidRPr="00BA2BBA" w:rsidRDefault="005B679E" w:rsidP="006C4E7B">
      <w:pPr>
        <w:pStyle w:val="Odrkabody"/>
        <w:numPr>
          <w:ilvl w:val="0"/>
          <w:numId w:val="16"/>
        </w:numPr>
        <w:spacing w:before="100" w:after="0"/>
        <w:rPr>
          <w:noProof w:val="0"/>
        </w:rPr>
      </w:pPr>
      <w:r w:rsidRPr="00BA2BBA">
        <w:rPr>
          <w:noProof w:val="0"/>
        </w:rPr>
        <w:t>Pokud Problém není odstraněn do příslušného termínu a nadále ovlivňuje průběh provádění Plnění, Projektový manažer Dodavatele posoudí důvod, proč nedošlo k odstranění Problému, a definuje nápravná opatření, která předloží k schválení Hlavnímu týmu.</w:t>
      </w:r>
    </w:p>
    <w:p w14:paraId="6B466B0A" w14:textId="77777777" w:rsidR="005B679E" w:rsidRPr="00BA2BBA" w:rsidRDefault="005B679E" w:rsidP="006C4E7B">
      <w:pPr>
        <w:pStyle w:val="Odrkabody"/>
        <w:numPr>
          <w:ilvl w:val="0"/>
          <w:numId w:val="16"/>
        </w:numPr>
        <w:spacing w:before="100" w:after="0"/>
        <w:rPr>
          <w:noProof w:val="0"/>
        </w:rPr>
      </w:pPr>
      <w:r w:rsidRPr="00BA2BBA">
        <w:rPr>
          <w:noProof w:val="0"/>
        </w:rPr>
        <w:t>V případě, že Problém je mimo kompetence Hlavního týmu nebo proces jeho odstranění není efektivní a vážně ohrožuje průběh provádění Plnění, musí Hlavní tým Problém okamžitě předložit Řídicímu výboru spolu s návrhem řešení, za účelem provedení konečného rozhodnutí.</w:t>
      </w:r>
    </w:p>
    <w:p w14:paraId="07854896" w14:textId="77777777" w:rsidR="005B679E" w:rsidRPr="00BA2BBA" w:rsidRDefault="005B679E" w:rsidP="006C4E7B">
      <w:pPr>
        <w:pStyle w:val="Odrkabody"/>
        <w:numPr>
          <w:ilvl w:val="0"/>
          <w:numId w:val="16"/>
        </w:numPr>
        <w:spacing w:before="100" w:after="0"/>
        <w:rPr>
          <w:noProof w:val="0"/>
        </w:rPr>
      </w:pPr>
      <w:r w:rsidRPr="00BA2BBA">
        <w:rPr>
          <w:noProof w:val="0"/>
        </w:rPr>
        <w:t>Hlavní tým musí provést, ve vazbě na Problém, revizi Plánu, postupů, činností, harmonogramů atd., a pokud Problém ovlivní Harmonogram, pak předložit jeho změnu ke schválení Řídicímu výboru. Tento krok může být spojen s provedením změnového řízení.</w:t>
      </w:r>
    </w:p>
    <w:p w14:paraId="1F3E4FFA" w14:textId="77777777" w:rsidR="005B679E" w:rsidRPr="00BA2BBA" w:rsidRDefault="005B679E" w:rsidP="005B679E">
      <w:pPr>
        <w:pStyle w:val="Nadpis40"/>
      </w:pPr>
      <w:r w:rsidRPr="00BA2BBA">
        <w:t xml:space="preserve"> Změna Předmětu Plnění</w:t>
      </w:r>
    </w:p>
    <w:p w14:paraId="348EE71D" w14:textId="782DB563" w:rsidR="005B679E" w:rsidRPr="00BA2BBA" w:rsidRDefault="005B679E" w:rsidP="005B679E">
      <w:pPr>
        <w:pStyle w:val="Odstavecnormln"/>
        <w:rPr>
          <w:noProof w:val="0"/>
        </w:rPr>
      </w:pPr>
      <w:r w:rsidRPr="00BA2BBA">
        <w:rPr>
          <w:noProof w:val="0"/>
        </w:rPr>
        <w:t xml:space="preserve">Změnové řízení Předmětu Plnění je proces povinně spouštěný v okamžiku, kdy je požadována změna, </w:t>
      </w:r>
      <w:r w:rsidRPr="00BA2BBA">
        <w:rPr>
          <w:noProof w:val="0"/>
        </w:rPr>
        <w:br/>
        <w:t xml:space="preserve">která ovlivňuje tři základní parametry Plnění: čas, náklady a rozsah. </w:t>
      </w:r>
      <w:r w:rsidR="006C4E7B" w:rsidRPr="00BA2BBA">
        <w:rPr>
          <w:noProof w:val="0"/>
        </w:rPr>
        <w:t>Procesně a detailně je popsána změna Předmětu Plnění ve Smlouvě</w:t>
      </w:r>
      <w:r w:rsidR="006C4E7B">
        <w:rPr>
          <w:noProof w:val="0"/>
        </w:rPr>
        <w:t xml:space="preserve">. </w:t>
      </w:r>
      <w:r w:rsidRPr="00BA2BBA">
        <w:rPr>
          <w:noProof w:val="0"/>
        </w:rPr>
        <w:t xml:space="preserve">Závazná pravidla změnového řízení jsou tato: </w:t>
      </w:r>
    </w:p>
    <w:p w14:paraId="69450D56" w14:textId="77777777" w:rsidR="005B679E" w:rsidRPr="00BA2BBA" w:rsidRDefault="005B679E" w:rsidP="006C4E7B">
      <w:pPr>
        <w:pStyle w:val="Odrkabody"/>
        <w:numPr>
          <w:ilvl w:val="0"/>
          <w:numId w:val="16"/>
        </w:numPr>
        <w:rPr>
          <w:noProof w:val="0"/>
        </w:rPr>
      </w:pPr>
      <w:r w:rsidRPr="00BA2BBA">
        <w:rPr>
          <w:noProof w:val="0"/>
        </w:rPr>
        <w:t xml:space="preserve">žadatel o změnu předloží svou žádost Projektovému manažerovi Zadavatele </w:t>
      </w:r>
      <w:r w:rsidRPr="00BA2BBA">
        <w:rPr>
          <w:noProof w:val="0"/>
        </w:rPr>
        <w:br/>
        <w:t>nebo jím pověřenému zástupci, včetně zdůvodnění požadované změny,</w:t>
      </w:r>
    </w:p>
    <w:p w14:paraId="191D993A" w14:textId="77777777" w:rsidR="005B679E" w:rsidRPr="00BA2BBA" w:rsidRDefault="005B679E" w:rsidP="006C4E7B">
      <w:pPr>
        <w:pStyle w:val="Odrkabody"/>
        <w:numPr>
          <w:ilvl w:val="0"/>
          <w:numId w:val="16"/>
        </w:numPr>
        <w:rPr>
          <w:noProof w:val="0"/>
        </w:rPr>
      </w:pPr>
      <w:r w:rsidRPr="00BA2BBA">
        <w:rPr>
          <w:noProof w:val="0"/>
        </w:rPr>
        <w:t>Projektový manažer Zadavatele či jeho zástupce změnový požadavek zaeviduje a předá Projektovému manažerovi Dodavatele k doplnění informací,</w:t>
      </w:r>
    </w:p>
    <w:p w14:paraId="1F8BF8A6" w14:textId="77777777" w:rsidR="005B679E" w:rsidRPr="00BA2BBA" w:rsidRDefault="005B679E" w:rsidP="006C4E7B">
      <w:pPr>
        <w:pStyle w:val="Odrkabody"/>
        <w:numPr>
          <w:ilvl w:val="0"/>
          <w:numId w:val="16"/>
        </w:numPr>
        <w:rPr>
          <w:noProof w:val="0"/>
        </w:rPr>
      </w:pPr>
      <w:r w:rsidRPr="00BA2BBA">
        <w:rPr>
          <w:noProof w:val="0"/>
        </w:rPr>
        <w:t>Projektový manažer Dodavatele doplní do změnového požadavku, nejpozději do 10 dnů (podle rozsáhlosti požadované změny) po jeho obdržení, seznam dopadů, které bude mít zahrnutí této změny na Plnění (časový plán, zdroje Zadavatele i Dodavatele, cena vyjádřená v penězích nebo nepřímo formou odhadu pracnosti).</w:t>
      </w:r>
    </w:p>
    <w:p w14:paraId="57CEC315" w14:textId="1468E6D4" w:rsidR="005B679E" w:rsidRPr="00BA2BBA" w:rsidRDefault="005B679E" w:rsidP="006C4E7B">
      <w:pPr>
        <w:pStyle w:val="Odrkabody"/>
        <w:numPr>
          <w:ilvl w:val="0"/>
          <w:numId w:val="16"/>
        </w:numPr>
        <w:ind w:hanging="357"/>
        <w:rPr>
          <w:noProof w:val="0"/>
        </w:rPr>
      </w:pPr>
      <w:r w:rsidRPr="00BA2BBA">
        <w:rPr>
          <w:noProof w:val="0"/>
        </w:rPr>
        <w:lastRenderedPageBreak/>
        <w:t xml:space="preserve">Takto doplněný změnový požadavek předloží Projektový manažer Zadavatele </w:t>
      </w:r>
      <w:r w:rsidRPr="00BA2BBA">
        <w:rPr>
          <w:noProof w:val="0"/>
        </w:rPr>
        <w:br/>
        <w:t xml:space="preserve">či jeho zástupce členům Řídicího výboru v dostatečném předstihu tak, aby na své </w:t>
      </w:r>
      <w:r w:rsidR="00801384" w:rsidRPr="00BA2BBA">
        <w:rPr>
          <w:noProof w:val="0"/>
        </w:rPr>
        <w:t>nejbližším</w:t>
      </w:r>
      <w:r w:rsidRPr="00BA2BBA">
        <w:rPr>
          <w:noProof w:val="0"/>
        </w:rPr>
        <w:t xml:space="preserve"> řádném nebo mimořádném jednání mohl rozhodnout, že:</w:t>
      </w:r>
    </w:p>
    <w:p w14:paraId="321EE11C" w14:textId="77777777" w:rsidR="005B679E" w:rsidRPr="00BA2BBA" w:rsidRDefault="005B679E" w:rsidP="006C4E7B">
      <w:pPr>
        <w:pStyle w:val="Odrkabody"/>
        <w:ind w:hanging="357"/>
        <w:rPr>
          <w:noProof w:val="0"/>
        </w:rPr>
      </w:pPr>
      <w:r w:rsidRPr="00BA2BBA">
        <w:rPr>
          <w:noProof w:val="0"/>
        </w:rPr>
        <w:t xml:space="preserve">Akceptuje předložený změnový požadavek – v tom případě Projektový manažer Zadavatele či jeho zástupce a Projektový manažer Dodavatele zabezpečí zapracování změny do Plánu a Dokumentace a případně také připraví eventuální návrh dodatku příslušné Smlouvy zohledňující všechny dopady změny na Předmět Plnění. </w:t>
      </w:r>
    </w:p>
    <w:p w14:paraId="65AEB8E6" w14:textId="77777777" w:rsidR="005B679E" w:rsidRPr="00BA2BBA" w:rsidRDefault="005B679E" w:rsidP="006C4E7B">
      <w:pPr>
        <w:pStyle w:val="Odrkabody"/>
        <w:ind w:hanging="357"/>
        <w:rPr>
          <w:noProof w:val="0"/>
        </w:rPr>
      </w:pPr>
      <w:r w:rsidRPr="00BA2BBA">
        <w:rPr>
          <w:noProof w:val="0"/>
        </w:rPr>
        <w:t>Neakceptuje předložený změnový požadavek – v tom případě Projektový manažer Zadavatele či jeho zástupce informuje žadatele o rozhodnutí Řídicího výboru a rozsah Předmětu Plnění zůstane beze změny.</w:t>
      </w:r>
    </w:p>
    <w:p w14:paraId="7AF84590" w14:textId="2ED677D4" w:rsidR="005B679E" w:rsidRPr="00BA2BBA" w:rsidRDefault="005B679E" w:rsidP="006C4E7B">
      <w:pPr>
        <w:pStyle w:val="Odrkabody"/>
        <w:ind w:hanging="357"/>
        <w:rPr>
          <w:noProof w:val="0"/>
        </w:rPr>
      </w:pPr>
      <w:r w:rsidRPr="00BA2BBA">
        <w:rPr>
          <w:noProof w:val="0"/>
        </w:rPr>
        <w:t>Předá změnový požadavek k rozhodnutí Sponzoru.</w:t>
      </w:r>
    </w:p>
    <w:p w14:paraId="2191A8BD" w14:textId="77777777" w:rsidR="005B679E" w:rsidRPr="00BA2BBA" w:rsidRDefault="005B679E" w:rsidP="006C4E7B">
      <w:pPr>
        <w:pStyle w:val="Odrkabody"/>
        <w:numPr>
          <w:ilvl w:val="0"/>
          <w:numId w:val="16"/>
        </w:numPr>
        <w:rPr>
          <w:noProof w:val="0"/>
        </w:rPr>
      </w:pPr>
      <w:r w:rsidRPr="00BA2BBA">
        <w:rPr>
          <w:noProof w:val="0"/>
        </w:rPr>
        <w:t>Navrhování a provádění všech změn musí být v souladu se zákonem o zadávání veřejných zakázek.</w:t>
      </w:r>
    </w:p>
    <w:p w14:paraId="4D7EE3D4" w14:textId="77777777" w:rsidR="005B679E" w:rsidRPr="00BA2BBA" w:rsidRDefault="005B679E" w:rsidP="005B679E">
      <w:pPr>
        <w:pStyle w:val="Nadpis20"/>
      </w:pPr>
      <w:bookmarkStart w:id="236" w:name="_Toc53573232"/>
      <w:bookmarkStart w:id="237" w:name="_Toc131423963"/>
      <w:bookmarkStart w:id="238" w:name="_Toc134649221"/>
      <w:bookmarkStart w:id="239" w:name="_Toc136896845"/>
      <w:r w:rsidRPr="00BA2BBA">
        <w:t>Nasazení Softwar</w:t>
      </w:r>
      <w:bookmarkEnd w:id="236"/>
      <w:bookmarkEnd w:id="237"/>
      <w:r w:rsidRPr="00BA2BBA">
        <w:t>e</w:t>
      </w:r>
      <w:bookmarkEnd w:id="238"/>
      <w:bookmarkEnd w:id="239"/>
    </w:p>
    <w:p w14:paraId="17F7187B" w14:textId="77777777" w:rsidR="005B679E" w:rsidRPr="00BA2BBA" w:rsidRDefault="005B679E" w:rsidP="005B679E">
      <w:pPr>
        <w:pStyle w:val="Odstavecnormln"/>
        <w:rPr>
          <w:noProof w:val="0"/>
        </w:rPr>
      </w:pPr>
      <w:r w:rsidRPr="00BA2BBA">
        <w:rPr>
          <w:noProof w:val="0"/>
        </w:rPr>
        <w:t>Zadavatel požaduje, aby nasazení Softwaru proběhlo úspěšně. Z tohoto důvodu požaduje, aby nasazení Softwaru nebylo připravováno, řízeno a provedeno pouze z technického pohledu, ale obsahovalo také složku řízení organizační změny. Zadavatel požaduje, aby součástí realizace Plnění bylo také zvládnutí nezbytných změn, a to jak změn dočasných, které souvisejí s realizací Plnění, přičemž dočasnost bude časově vymezena, tak změn trvalých, které souvisejí se stavem rutinního používání Softwaru. Dodavatel musí být schopen:</w:t>
      </w:r>
    </w:p>
    <w:p w14:paraId="7D72DFB3" w14:textId="77777777" w:rsidR="005B679E" w:rsidRPr="00BA2BBA" w:rsidRDefault="005B679E" w:rsidP="006C4E7B">
      <w:pPr>
        <w:pStyle w:val="Odrkabody"/>
        <w:numPr>
          <w:ilvl w:val="0"/>
          <w:numId w:val="16"/>
        </w:numPr>
        <w:spacing w:after="0" w:line="240" w:lineRule="auto"/>
        <w:ind w:left="714" w:hanging="357"/>
        <w:rPr>
          <w:noProof w:val="0"/>
        </w:rPr>
      </w:pPr>
      <w:r w:rsidRPr="00BA2BBA">
        <w:rPr>
          <w:noProof w:val="0"/>
        </w:rPr>
        <w:t>účinně zvládnout rezistenci vůči změnám a zvládnout s rezistencí související rizika,</w:t>
      </w:r>
    </w:p>
    <w:p w14:paraId="3AFCDEFF" w14:textId="77777777" w:rsidR="005B679E" w:rsidRPr="00BA2BBA" w:rsidRDefault="005B679E" w:rsidP="006C4E7B">
      <w:pPr>
        <w:pStyle w:val="Odrkabody"/>
        <w:numPr>
          <w:ilvl w:val="0"/>
          <w:numId w:val="16"/>
        </w:numPr>
        <w:spacing w:after="0" w:line="240" w:lineRule="auto"/>
        <w:ind w:left="714" w:hanging="357"/>
        <w:rPr>
          <w:noProof w:val="0"/>
        </w:rPr>
      </w:pPr>
      <w:r w:rsidRPr="00BA2BBA">
        <w:rPr>
          <w:noProof w:val="0"/>
        </w:rPr>
        <w:t>účinně minimalizovat pokles výkonnosti, který lze očekávat v období po nasazení Softwaru až do okamžiku jeho ustáleného používání,</w:t>
      </w:r>
    </w:p>
    <w:p w14:paraId="1203B7FA" w14:textId="77777777" w:rsidR="005B679E" w:rsidRPr="00BA2BBA" w:rsidRDefault="005B679E" w:rsidP="006C4E7B">
      <w:pPr>
        <w:pStyle w:val="Odrkabody"/>
        <w:numPr>
          <w:ilvl w:val="0"/>
          <w:numId w:val="16"/>
        </w:numPr>
        <w:spacing w:after="0" w:line="240" w:lineRule="auto"/>
        <w:ind w:left="714" w:hanging="357"/>
        <w:rPr>
          <w:noProof w:val="0"/>
        </w:rPr>
      </w:pPr>
      <w:r w:rsidRPr="00BA2BBA">
        <w:rPr>
          <w:noProof w:val="0"/>
        </w:rPr>
        <w:t>připravit komunikační strategii a komunikační plán vůči organizaci Zadavatele a ostatním dotčeným stranám,</w:t>
      </w:r>
    </w:p>
    <w:p w14:paraId="33B5B568" w14:textId="77777777" w:rsidR="005B679E" w:rsidRPr="00BA2BBA" w:rsidRDefault="005B679E" w:rsidP="006C4E7B">
      <w:pPr>
        <w:pStyle w:val="Odrkabody"/>
        <w:numPr>
          <w:ilvl w:val="0"/>
          <w:numId w:val="16"/>
        </w:numPr>
        <w:spacing w:after="0" w:line="240" w:lineRule="auto"/>
        <w:ind w:left="714" w:hanging="357"/>
        <w:rPr>
          <w:noProof w:val="0"/>
        </w:rPr>
      </w:pPr>
      <w:r w:rsidRPr="00BA2BBA">
        <w:rPr>
          <w:noProof w:val="0"/>
        </w:rPr>
        <w:t xml:space="preserve">rozpoznat prováděním Plnění dotčené osoby a organizace, definovat přístup k řízení </w:t>
      </w:r>
      <w:r w:rsidRPr="00BA2BBA">
        <w:rPr>
          <w:noProof w:val="0"/>
        </w:rPr>
        <w:br/>
        <w:t>jejich očekávání a být nápomocen Zadavateli při řízení očekávání těchto subjektů,</w:t>
      </w:r>
    </w:p>
    <w:p w14:paraId="5CFD2A7A" w14:textId="77777777" w:rsidR="005B679E" w:rsidRPr="00BA2BBA" w:rsidRDefault="005B679E" w:rsidP="006C4E7B">
      <w:pPr>
        <w:pStyle w:val="Odrkabody"/>
        <w:numPr>
          <w:ilvl w:val="0"/>
          <w:numId w:val="16"/>
        </w:numPr>
        <w:spacing w:after="0" w:line="240" w:lineRule="auto"/>
        <w:ind w:left="714" w:hanging="357"/>
        <w:rPr>
          <w:noProof w:val="0"/>
        </w:rPr>
      </w:pPr>
      <w:r w:rsidRPr="00BA2BBA">
        <w:rPr>
          <w:noProof w:val="0"/>
        </w:rPr>
        <w:t>zajistit správnou, včasnou a účinnou prezentaci i komunikaci v rámci provádění Plnění a jeho výstupů a výsledků směrem dovnitř organizace Zadavatele,</w:t>
      </w:r>
    </w:p>
    <w:p w14:paraId="77536009" w14:textId="77777777" w:rsidR="005B679E" w:rsidRPr="00BA2BBA" w:rsidRDefault="005B679E" w:rsidP="006C4E7B">
      <w:pPr>
        <w:pStyle w:val="Odrkabody"/>
        <w:numPr>
          <w:ilvl w:val="0"/>
          <w:numId w:val="16"/>
        </w:numPr>
        <w:spacing w:after="0" w:line="240" w:lineRule="auto"/>
        <w:ind w:left="714" w:hanging="357"/>
        <w:rPr>
          <w:noProof w:val="0"/>
        </w:rPr>
      </w:pPr>
      <w:r w:rsidRPr="00BA2BBA">
        <w:rPr>
          <w:noProof w:val="0"/>
        </w:rPr>
        <w:t>nastavit vhodné způsoby a prostředky zjišťování zpětné vazby od Předmětem Plnění dotčených subjektů, být nápomocen Zadavateli při zjišťování zpětné vazby, při jejím vyhodnocování a navrhování a realizaci opatření reagujících na poznatky zjištěné zpětnou vazbou,</w:t>
      </w:r>
    </w:p>
    <w:p w14:paraId="549831AE" w14:textId="77777777" w:rsidR="005B679E" w:rsidRPr="00BA2BBA" w:rsidRDefault="005B679E" w:rsidP="006C4E7B">
      <w:pPr>
        <w:pStyle w:val="Odrkabody"/>
        <w:numPr>
          <w:ilvl w:val="0"/>
          <w:numId w:val="16"/>
        </w:numPr>
        <w:spacing w:after="0" w:line="240" w:lineRule="auto"/>
        <w:ind w:left="714" w:hanging="357"/>
        <w:rPr>
          <w:noProof w:val="0"/>
        </w:rPr>
      </w:pPr>
      <w:r w:rsidRPr="00BA2BBA">
        <w:rPr>
          <w:noProof w:val="0"/>
        </w:rPr>
        <w:t>v dostatečném předstihu navrhovat potřebné změny v organizaci Zadavatele, které budou vyvolány nasazením Softwaru a provádět součinnost při těchto změnách,</w:t>
      </w:r>
    </w:p>
    <w:p w14:paraId="6DB6B627" w14:textId="77777777" w:rsidR="005B679E" w:rsidRPr="00BA2BBA" w:rsidRDefault="005B679E" w:rsidP="006C4E7B">
      <w:pPr>
        <w:pStyle w:val="Odrkabody"/>
        <w:numPr>
          <w:ilvl w:val="0"/>
          <w:numId w:val="16"/>
        </w:numPr>
        <w:spacing w:after="0" w:line="240" w:lineRule="auto"/>
        <w:ind w:left="714" w:hanging="357"/>
        <w:rPr>
          <w:noProof w:val="0"/>
        </w:rPr>
      </w:pPr>
      <w:r w:rsidRPr="00BA2BBA">
        <w:rPr>
          <w:noProof w:val="0"/>
        </w:rPr>
        <w:t>navrhovat potřebné změny v procesech a postupech Zadavatele, které budou vyvolány nasazením Softwaru a provádět součinnost při těchto změnách,</w:t>
      </w:r>
    </w:p>
    <w:p w14:paraId="1576DD1F" w14:textId="5ECC7DC9" w:rsidR="005B679E" w:rsidRPr="00BA2BBA" w:rsidRDefault="005B679E" w:rsidP="006C4E7B">
      <w:pPr>
        <w:pStyle w:val="Odrkabody"/>
        <w:numPr>
          <w:ilvl w:val="0"/>
          <w:numId w:val="16"/>
        </w:numPr>
        <w:spacing w:after="0" w:line="240" w:lineRule="auto"/>
        <w:ind w:left="714" w:hanging="357"/>
        <w:rPr>
          <w:noProof w:val="0"/>
        </w:rPr>
      </w:pPr>
      <w:r w:rsidRPr="00BA2BBA">
        <w:rPr>
          <w:noProof w:val="0"/>
        </w:rPr>
        <w:t xml:space="preserve">provést </w:t>
      </w:r>
      <w:r w:rsidR="0015365A">
        <w:rPr>
          <w:noProof w:val="0"/>
        </w:rPr>
        <w:t>Test</w:t>
      </w:r>
      <w:r w:rsidRPr="00BA2BBA">
        <w:rPr>
          <w:noProof w:val="0"/>
        </w:rPr>
        <w:t xml:space="preserve"> připravenosti organizace Zadavatele před nasazením Softwaru.</w:t>
      </w:r>
    </w:p>
    <w:p w14:paraId="0C0DB7EB" w14:textId="77777777" w:rsidR="005B679E" w:rsidRPr="00BA2BBA" w:rsidRDefault="005B679E" w:rsidP="006C4E7B">
      <w:pPr>
        <w:pStyle w:val="Odstnad"/>
        <w:spacing w:before="80" w:after="0" w:line="240" w:lineRule="auto"/>
        <w:rPr>
          <w:rStyle w:val="Odstavec"/>
          <w:noProof w:val="0"/>
        </w:rPr>
      </w:pPr>
      <w:r w:rsidRPr="00BA2BBA">
        <w:rPr>
          <w:rStyle w:val="Odstavec"/>
          <w:noProof w:val="0"/>
        </w:rPr>
        <w:t>Zadavatel požaduje, aby před nasazením Softwaru byly splněny tyto minimální předpoklady:</w:t>
      </w:r>
    </w:p>
    <w:p w14:paraId="05557B0E" w14:textId="77777777" w:rsidR="005B679E" w:rsidRPr="00BA2BBA" w:rsidRDefault="005B679E" w:rsidP="006C4E7B">
      <w:pPr>
        <w:pStyle w:val="Odrkabody"/>
        <w:numPr>
          <w:ilvl w:val="0"/>
          <w:numId w:val="16"/>
        </w:numPr>
        <w:spacing w:after="0" w:line="240" w:lineRule="auto"/>
        <w:ind w:left="714" w:hanging="357"/>
        <w:rPr>
          <w:noProof w:val="0"/>
        </w:rPr>
      </w:pPr>
      <w:r w:rsidRPr="00BA2BBA">
        <w:rPr>
          <w:noProof w:val="0"/>
        </w:rPr>
        <w:t>Software a všechny jeho součásti (moduly, komponenty, rozhraní atd.) budou nainstalovány na všech příslušných počítačích a souvisejících technických prvcích, které to vyžadují,</w:t>
      </w:r>
    </w:p>
    <w:p w14:paraId="3B5E82E8" w14:textId="16267F11" w:rsidR="005B679E" w:rsidRPr="00BA2BBA" w:rsidRDefault="005B679E" w:rsidP="006C4E7B">
      <w:pPr>
        <w:pStyle w:val="Odrkabody"/>
        <w:numPr>
          <w:ilvl w:val="0"/>
          <w:numId w:val="16"/>
        </w:numPr>
        <w:spacing w:after="0" w:line="240" w:lineRule="auto"/>
        <w:ind w:left="714" w:hanging="357"/>
        <w:rPr>
          <w:noProof w:val="0"/>
        </w:rPr>
      </w:pPr>
      <w:r w:rsidRPr="00BA2BBA">
        <w:rPr>
          <w:noProof w:val="0"/>
        </w:rPr>
        <w:t>aby propojení a komunikace Softwaru s ostatními syst</w:t>
      </w:r>
      <w:r w:rsidR="00CB19A2">
        <w:rPr>
          <w:noProof w:val="0"/>
        </w:rPr>
        <w:t xml:space="preserve">émy bylo </w:t>
      </w:r>
      <w:r w:rsidR="0015365A">
        <w:rPr>
          <w:noProof w:val="0"/>
        </w:rPr>
        <w:t>Test</w:t>
      </w:r>
      <w:r w:rsidRPr="00BA2BBA">
        <w:rPr>
          <w:noProof w:val="0"/>
        </w:rPr>
        <w:t>ováno, akceptováno a bylo stabilní,</w:t>
      </w:r>
    </w:p>
    <w:p w14:paraId="33D0C850" w14:textId="7B06E45E" w:rsidR="005B679E" w:rsidRPr="00BA2BBA" w:rsidRDefault="005B679E" w:rsidP="006C4E7B">
      <w:pPr>
        <w:pStyle w:val="Odrkabody"/>
        <w:numPr>
          <w:ilvl w:val="0"/>
          <w:numId w:val="16"/>
        </w:numPr>
        <w:spacing w:after="0" w:line="240" w:lineRule="auto"/>
        <w:ind w:left="714" w:hanging="357"/>
        <w:rPr>
          <w:noProof w:val="0"/>
        </w:rPr>
      </w:pPr>
      <w:r w:rsidRPr="00BA2BBA">
        <w:rPr>
          <w:noProof w:val="0"/>
        </w:rPr>
        <w:t>aby připojené a připojované syst</w:t>
      </w:r>
      <w:r w:rsidR="00CB19A2">
        <w:rPr>
          <w:noProof w:val="0"/>
        </w:rPr>
        <w:t xml:space="preserve">émy a software měly připraveny </w:t>
      </w:r>
      <w:r w:rsidR="0015365A">
        <w:rPr>
          <w:noProof w:val="0"/>
        </w:rPr>
        <w:t>Test</w:t>
      </w:r>
      <w:r w:rsidRPr="00BA2BBA">
        <w:rPr>
          <w:noProof w:val="0"/>
        </w:rPr>
        <w:t>ované, akceptované a funkční integrační vazby,</w:t>
      </w:r>
    </w:p>
    <w:p w14:paraId="6BA16A38" w14:textId="77777777" w:rsidR="005B679E" w:rsidRPr="00BA2BBA" w:rsidRDefault="005B679E" w:rsidP="006C4E7B">
      <w:pPr>
        <w:pStyle w:val="Odrkabody"/>
        <w:numPr>
          <w:ilvl w:val="0"/>
          <w:numId w:val="16"/>
        </w:numPr>
        <w:spacing w:after="0" w:line="240" w:lineRule="auto"/>
        <w:ind w:left="714" w:hanging="357"/>
        <w:rPr>
          <w:noProof w:val="0"/>
        </w:rPr>
      </w:pPr>
      <w:r w:rsidRPr="00BA2BBA">
        <w:rPr>
          <w:noProof w:val="0"/>
        </w:rPr>
        <w:t>aby interní i externí uživatelé byli připraveni používat nový Software,</w:t>
      </w:r>
    </w:p>
    <w:p w14:paraId="2A74D949" w14:textId="77777777" w:rsidR="005B679E" w:rsidRPr="00BA2BBA" w:rsidRDefault="005B679E" w:rsidP="006C4E7B">
      <w:pPr>
        <w:pStyle w:val="Odrkabody"/>
        <w:numPr>
          <w:ilvl w:val="0"/>
          <w:numId w:val="16"/>
        </w:numPr>
        <w:spacing w:after="0" w:line="240" w:lineRule="auto"/>
        <w:ind w:left="714" w:hanging="357"/>
        <w:rPr>
          <w:noProof w:val="0"/>
        </w:rPr>
      </w:pPr>
      <w:r w:rsidRPr="00BA2BBA">
        <w:rPr>
          <w:noProof w:val="0"/>
        </w:rPr>
        <w:t>školící materiály, procesní a provozní příručky jsou dokončeny, akceptovány, publikovány a příslušným uživatelům dostupné,</w:t>
      </w:r>
    </w:p>
    <w:p w14:paraId="5FC09192" w14:textId="77777777" w:rsidR="005B679E" w:rsidRPr="00BA2BBA" w:rsidRDefault="005B679E" w:rsidP="006C4E7B">
      <w:pPr>
        <w:pStyle w:val="Odrkabody"/>
        <w:numPr>
          <w:ilvl w:val="0"/>
          <w:numId w:val="16"/>
        </w:numPr>
        <w:spacing w:after="0" w:line="240" w:lineRule="auto"/>
        <w:ind w:left="714" w:hanging="357"/>
        <w:rPr>
          <w:noProof w:val="0"/>
        </w:rPr>
      </w:pPr>
      <w:r w:rsidRPr="00BA2BBA">
        <w:rPr>
          <w:noProof w:val="0"/>
        </w:rPr>
        <w:t>všechna příslušná školení dle Plánu řádně proběhla, uživatelé i technický personál jsou proškolení a jsou připraveni pracovat se Softwarem,</w:t>
      </w:r>
    </w:p>
    <w:p w14:paraId="799D75E3" w14:textId="5399AD18" w:rsidR="005B679E" w:rsidRPr="00BA2BBA" w:rsidRDefault="005B679E" w:rsidP="006C4E7B">
      <w:pPr>
        <w:pStyle w:val="Odrkabody"/>
        <w:numPr>
          <w:ilvl w:val="0"/>
          <w:numId w:val="16"/>
        </w:numPr>
        <w:spacing w:after="0" w:line="240" w:lineRule="auto"/>
        <w:ind w:left="714" w:hanging="357"/>
        <w:rPr>
          <w:noProof w:val="0"/>
        </w:rPr>
      </w:pPr>
      <w:r w:rsidRPr="00BA2BBA">
        <w:rPr>
          <w:noProof w:val="0"/>
        </w:rPr>
        <w:t xml:space="preserve">funkční, uživatelský a další </w:t>
      </w:r>
      <w:r w:rsidR="0015365A">
        <w:rPr>
          <w:noProof w:val="0"/>
        </w:rPr>
        <w:t>Test</w:t>
      </w:r>
      <w:r w:rsidRPr="00BA2BBA">
        <w:rPr>
          <w:noProof w:val="0"/>
        </w:rPr>
        <w:t>y dle Plánu byly řádně provedeny a Software byl akceptován,</w:t>
      </w:r>
    </w:p>
    <w:p w14:paraId="28C07C3A" w14:textId="77777777" w:rsidR="005B679E" w:rsidRPr="00BA2BBA" w:rsidRDefault="005B679E" w:rsidP="006C4E7B">
      <w:pPr>
        <w:pStyle w:val="Odrkabody"/>
        <w:numPr>
          <w:ilvl w:val="0"/>
          <w:numId w:val="16"/>
        </w:numPr>
        <w:spacing w:after="0" w:line="240" w:lineRule="auto"/>
        <w:ind w:left="714" w:hanging="357"/>
        <w:rPr>
          <w:noProof w:val="0"/>
        </w:rPr>
      </w:pPr>
      <w:r w:rsidRPr="00BA2BBA">
        <w:rPr>
          <w:noProof w:val="0"/>
        </w:rPr>
        <w:t>zajištěná zvýšená podpora ze strany Dodavatele na období pilotního provozu.</w:t>
      </w:r>
    </w:p>
    <w:p w14:paraId="429C80C8" w14:textId="4E1FB454" w:rsidR="005B679E" w:rsidRPr="00BA2BBA" w:rsidRDefault="0015365A" w:rsidP="005B679E">
      <w:pPr>
        <w:pStyle w:val="Nadpis20"/>
      </w:pPr>
      <w:bookmarkStart w:id="240" w:name="_Toc53573234"/>
      <w:bookmarkStart w:id="241" w:name="_Toc131423965"/>
      <w:bookmarkStart w:id="242" w:name="_Toc134649222"/>
      <w:bookmarkStart w:id="243" w:name="_Toc136896846"/>
      <w:r>
        <w:lastRenderedPageBreak/>
        <w:t>Test</w:t>
      </w:r>
      <w:r w:rsidR="005B679E" w:rsidRPr="00BA2BBA">
        <w:t>ování</w:t>
      </w:r>
      <w:bookmarkEnd w:id="240"/>
      <w:bookmarkEnd w:id="241"/>
      <w:r w:rsidR="005B679E" w:rsidRPr="00BA2BBA">
        <w:t xml:space="preserve"> Software</w:t>
      </w:r>
      <w:bookmarkEnd w:id="242"/>
      <w:bookmarkEnd w:id="243"/>
    </w:p>
    <w:p w14:paraId="09056049" w14:textId="5522163A" w:rsidR="005B679E" w:rsidRPr="00BA2BBA" w:rsidRDefault="005B679E" w:rsidP="005B679E">
      <w:pPr>
        <w:pStyle w:val="Nadpis3"/>
        <w:ind w:left="0" w:firstLine="0"/>
      </w:pPr>
      <w:r w:rsidRPr="00BA2BBA">
        <w:t xml:space="preserve">Obecné principy </w:t>
      </w:r>
      <w:r w:rsidR="0015365A">
        <w:t>Test</w:t>
      </w:r>
      <w:r w:rsidRPr="00BA2BBA">
        <w:t>ování</w:t>
      </w:r>
    </w:p>
    <w:p w14:paraId="2E4B8C04" w14:textId="29BFF881" w:rsidR="005B679E" w:rsidRPr="00BA2BBA" w:rsidRDefault="005B679E" w:rsidP="00523CCC">
      <w:pPr>
        <w:pStyle w:val="Odstavecnormln"/>
        <w:rPr>
          <w:noProof w:val="0"/>
        </w:rPr>
      </w:pPr>
      <w:r w:rsidRPr="00BA2BBA">
        <w:rPr>
          <w:noProof w:val="0"/>
        </w:rPr>
        <w:t xml:space="preserve">Software bude </w:t>
      </w:r>
      <w:r w:rsidR="0015365A">
        <w:rPr>
          <w:noProof w:val="0"/>
        </w:rPr>
        <w:t>Test</w:t>
      </w:r>
      <w:r w:rsidRPr="00BA2BBA">
        <w:rPr>
          <w:noProof w:val="0"/>
        </w:rPr>
        <w:t>ován v </w:t>
      </w:r>
      <w:r w:rsidR="0015365A">
        <w:rPr>
          <w:noProof w:val="0"/>
        </w:rPr>
        <w:t>Test</w:t>
      </w:r>
      <w:r w:rsidRPr="00BA2BBA">
        <w:rPr>
          <w:noProof w:val="0"/>
        </w:rPr>
        <w:t xml:space="preserve">ovacím prostředí a až ukončení </w:t>
      </w:r>
      <w:r w:rsidR="0015365A">
        <w:rPr>
          <w:noProof w:val="0"/>
        </w:rPr>
        <w:t>Test</w:t>
      </w:r>
      <w:r w:rsidRPr="00BA2BBA">
        <w:rPr>
          <w:noProof w:val="0"/>
        </w:rPr>
        <w:t xml:space="preserve">ování konkrétního </w:t>
      </w:r>
      <w:r w:rsidR="0015365A">
        <w:rPr>
          <w:noProof w:val="0"/>
        </w:rPr>
        <w:t>Test</w:t>
      </w:r>
      <w:r w:rsidRPr="00BA2BBA">
        <w:rPr>
          <w:noProof w:val="0"/>
        </w:rPr>
        <w:t>u dle Plánu bude provedeno nasazení konkrétní funkcionality Software v Produkční</w:t>
      </w:r>
      <w:r w:rsidR="00CB19A2">
        <w:rPr>
          <w:noProof w:val="0"/>
        </w:rPr>
        <w:t>m</w:t>
      </w:r>
      <w:r w:rsidRPr="00BA2BBA">
        <w:rPr>
          <w:noProof w:val="0"/>
        </w:rPr>
        <w:t xml:space="preserve"> prostředí. Zadavatel je povinen zajistit fungování Dodavatelem vytvořeného </w:t>
      </w:r>
      <w:r w:rsidR="0015365A">
        <w:rPr>
          <w:noProof w:val="0"/>
        </w:rPr>
        <w:t>Test</w:t>
      </w:r>
      <w:r w:rsidRPr="00BA2BBA">
        <w:rPr>
          <w:noProof w:val="0"/>
        </w:rPr>
        <w:t xml:space="preserve">ovacího prostředí, na kterém bude Software </w:t>
      </w:r>
      <w:r w:rsidR="0015365A">
        <w:rPr>
          <w:noProof w:val="0"/>
        </w:rPr>
        <w:t>Test</w:t>
      </w:r>
      <w:r w:rsidRPr="00BA2BBA">
        <w:rPr>
          <w:noProof w:val="0"/>
        </w:rPr>
        <w:t>ován, a Produkčního prostředí, na kterém Software poběží v ostrém provozu, přičemž všechna prostředí budou umístěna na IT p</w:t>
      </w:r>
      <w:r w:rsidR="00CD704E">
        <w:rPr>
          <w:noProof w:val="0"/>
        </w:rPr>
        <w:t>rostředí Zadavatele, nedohodnou-</w:t>
      </w:r>
      <w:r w:rsidRPr="00BA2BBA">
        <w:rPr>
          <w:noProof w:val="0"/>
        </w:rPr>
        <w:t>li se strany jinak.</w:t>
      </w:r>
    </w:p>
    <w:p w14:paraId="23473179" w14:textId="30E57193" w:rsidR="005B679E" w:rsidRPr="00BA2BBA" w:rsidRDefault="005B679E" w:rsidP="00523CCC">
      <w:pPr>
        <w:pStyle w:val="Odstavecnormln"/>
        <w:rPr>
          <w:noProof w:val="0"/>
        </w:rPr>
      </w:pPr>
      <w:r w:rsidRPr="00BA2BBA">
        <w:rPr>
          <w:noProof w:val="0"/>
        </w:rPr>
        <w:t xml:space="preserve">Plněním Dodavatele v oblasti </w:t>
      </w:r>
      <w:r w:rsidR="0015365A">
        <w:rPr>
          <w:noProof w:val="0"/>
        </w:rPr>
        <w:t>Test</w:t>
      </w:r>
      <w:r w:rsidRPr="00BA2BBA">
        <w:rPr>
          <w:noProof w:val="0"/>
        </w:rPr>
        <w:t xml:space="preserve">ování je celkové řízení </w:t>
      </w:r>
      <w:r w:rsidR="0015365A">
        <w:rPr>
          <w:noProof w:val="0"/>
        </w:rPr>
        <w:t>Test</w:t>
      </w:r>
      <w:r w:rsidRPr="00BA2BBA">
        <w:rPr>
          <w:noProof w:val="0"/>
        </w:rPr>
        <w:t xml:space="preserve">ování, které mj. zahrnuje zpracování dílčí části Dokumentace, plánů jednotlivých </w:t>
      </w:r>
      <w:r w:rsidR="0015365A">
        <w:rPr>
          <w:noProof w:val="0"/>
        </w:rPr>
        <w:t>Testů</w:t>
      </w:r>
      <w:r w:rsidRPr="00BA2BBA">
        <w:rPr>
          <w:noProof w:val="0"/>
        </w:rPr>
        <w:t xml:space="preserve">, řízení a organizování </w:t>
      </w:r>
      <w:r w:rsidR="0015365A">
        <w:rPr>
          <w:noProof w:val="0"/>
        </w:rPr>
        <w:t>Test</w:t>
      </w:r>
      <w:r w:rsidRPr="00BA2BBA">
        <w:rPr>
          <w:noProof w:val="0"/>
        </w:rPr>
        <w:t xml:space="preserve">ování přes celý jeho životní cyklus od strategie (mj. plánování, příprava, návrh </w:t>
      </w:r>
      <w:r w:rsidR="0015365A">
        <w:rPr>
          <w:noProof w:val="0"/>
        </w:rPr>
        <w:t>Test</w:t>
      </w:r>
      <w:r w:rsidRPr="00BA2BBA">
        <w:rPr>
          <w:noProof w:val="0"/>
        </w:rPr>
        <w:t xml:space="preserve">u, příprava </w:t>
      </w:r>
      <w:r w:rsidR="0015365A">
        <w:rPr>
          <w:noProof w:val="0"/>
        </w:rPr>
        <w:t>Test</w:t>
      </w:r>
      <w:r w:rsidRPr="00BA2BBA">
        <w:rPr>
          <w:noProof w:val="0"/>
        </w:rPr>
        <w:t xml:space="preserve">ovacích dat, provádění </w:t>
      </w:r>
      <w:r w:rsidR="0015365A">
        <w:rPr>
          <w:noProof w:val="0"/>
        </w:rPr>
        <w:t>Test</w:t>
      </w:r>
      <w:r w:rsidRPr="00BA2BBA">
        <w:rPr>
          <w:noProof w:val="0"/>
        </w:rPr>
        <w:t xml:space="preserve">u, vykazování a sledování defektů, vyhodnocení a ukončení aj.), definování a řízení potřebné součinnosti Zadavatele při uplatňování požadavků vůči třetím stranám (např. příprava </w:t>
      </w:r>
      <w:r w:rsidR="0015365A">
        <w:rPr>
          <w:noProof w:val="0"/>
        </w:rPr>
        <w:t>Test</w:t>
      </w:r>
      <w:r w:rsidRPr="00BA2BBA">
        <w:rPr>
          <w:noProof w:val="0"/>
        </w:rPr>
        <w:t>ovacích dat, technické kontroly, modifikace jimi dodávaných systémů atp.), řízení a koordinace všech stran zapojených do </w:t>
      </w:r>
      <w:r w:rsidR="0015365A">
        <w:rPr>
          <w:noProof w:val="0"/>
        </w:rPr>
        <w:t>Test</w:t>
      </w:r>
      <w:r w:rsidRPr="00BA2BBA">
        <w:rPr>
          <w:noProof w:val="0"/>
        </w:rPr>
        <w:t xml:space="preserve">ování, koordinace a řešení chyb, Incidentů, tj. Problémů navzájem mezi stranami zapojenými do </w:t>
      </w:r>
      <w:r w:rsidR="0015365A">
        <w:rPr>
          <w:noProof w:val="0"/>
        </w:rPr>
        <w:t>Test</w:t>
      </w:r>
      <w:r w:rsidRPr="00BA2BBA">
        <w:rPr>
          <w:noProof w:val="0"/>
        </w:rPr>
        <w:t>ování.</w:t>
      </w:r>
    </w:p>
    <w:p w14:paraId="7D41B563" w14:textId="6382E347" w:rsidR="005B679E" w:rsidRPr="00BA2BBA" w:rsidRDefault="005B679E" w:rsidP="005B679E">
      <w:pPr>
        <w:pStyle w:val="Odstnad"/>
        <w:spacing w:before="0"/>
        <w:rPr>
          <w:rStyle w:val="Odstavec"/>
          <w:noProof w:val="0"/>
        </w:rPr>
      </w:pPr>
      <w:r w:rsidRPr="00BA2BBA">
        <w:rPr>
          <w:rStyle w:val="Odstavec"/>
          <w:noProof w:val="0"/>
        </w:rPr>
        <w:t xml:space="preserve">Zadavatel požaduje, aby Dodavatel celý průběh </w:t>
      </w:r>
      <w:r w:rsidR="0015365A">
        <w:rPr>
          <w:rStyle w:val="Odstavec"/>
          <w:noProof w:val="0"/>
        </w:rPr>
        <w:t>Test</w:t>
      </w:r>
      <w:r w:rsidRPr="00BA2BBA">
        <w:rPr>
          <w:rStyle w:val="Odstavec"/>
          <w:noProof w:val="0"/>
        </w:rPr>
        <w:t>ování logicky rozčlenil a provedl ve čtyřech navazujících částech:</w:t>
      </w:r>
    </w:p>
    <w:p w14:paraId="5CD88D46" w14:textId="1C846B12" w:rsidR="005B679E" w:rsidRPr="00BA2BBA" w:rsidRDefault="005B679E" w:rsidP="00807349">
      <w:pPr>
        <w:pStyle w:val="Odrkabody"/>
        <w:numPr>
          <w:ilvl w:val="0"/>
          <w:numId w:val="16"/>
        </w:numPr>
        <w:rPr>
          <w:rStyle w:val="Odstavec"/>
          <w:noProof w:val="0"/>
        </w:rPr>
      </w:pPr>
      <w:r w:rsidRPr="00BA2BBA">
        <w:rPr>
          <w:rStyle w:val="Odstavec"/>
          <w:noProof w:val="0"/>
        </w:rPr>
        <w:t xml:space="preserve">Strategie </w:t>
      </w:r>
      <w:r w:rsidR="0015365A">
        <w:rPr>
          <w:rStyle w:val="Odstavec"/>
          <w:noProof w:val="0"/>
        </w:rPr>
        <w:t>Test</w:t>
      </w:r>
      <w:r w:rsidRPr="00BA2BBA">
        <w:rPr>
          <w:rStyle w:val="Odstavec"/>
          <w:noProof w:val="0"/>
        </w:rPr>
        <w:t>ování</w:t>
      </w:r>
      <w:r w:rsidR="00B32B3C">
        <w:rPr>
          <w:rStyle w:val="Odstavec"/>
          <w:noProof w:val="0"/>
        </w:rPr>
        <w:t>,</w:t>
      </w:r>
    </w:p>
    <w:p w14:paraId="7AB0AF70" w14:textId="73FEB983" w:rsidR="005B679E" w:rsidRPr="00BA2BBA" w:rsidRDefault="005B679E" w:rsidP="00807349">
      <w:pPr>
        <w:pStyle w:val="Odrkabody"/>
        <w:numPr>
          <w:ilvl w:val="0"/>
          <w:numId w:val="16"/>
        </w:numPr>
        <w:rPr>
          <w:rStyle w:val="Odstavec"/>
          <w:noProof w:val="0"/>
        </w:rPr>
      </w:pPr>
      <w:r w:rsidRPr="00BA2BBA">
        <w:rPr>
          <w:rStyle w:val="Odstavec"/>
          <w:noProof w:val="0"/>
        </w:rPr>
        <w:t xml:space="preserve">Příprava </w:t>
      </w:r>
      <w:r w:rsidR="0015365A">
        <w:rPr>
          <w:rStyle w:val="Odstavec"/>
          <w:noProof w:val="0"/>
        </w:rPr>
        <w:t>Test</w:t>
      </w:r>
      <w:r w:rsidRPr="00BA2BBA">
        <w:rPr>
          <w:rStyle w:val="Odstavec"/>
          <w:noProof w:val="0"/>
        </w:rPr>
        <w:t>ování</w:t>
      </w:r>
      <w:r w:rsidR="00B32B3C">
        <w:rPr>
          <w:rStyle w:val="Odstavec"/>
          <w:noProof w:val="0"/>
        </w:rPr>
        <w:t>,</w:t>
      </w:r>
    </w:p>
    <w:p w14:paraId="674742F0" w14:textId="4578A019" w:rsidR="005B679E" w:rsidRPr="00BA2BBA" w:rsidRDefault="005B679E" w:rsidP="00807349">
      <w:pPr>
        <w:pStyle w:val="Odrkabody"/>
        <w:numPr>
          <w:ilvl w:val="0"/>
          <w:numId w:val="16"/>
        </w:numPr>
        <w:rPr>
          <w:rStyle w:val="Odstavec"/>
          <w:noProof w:val="0"/>
        </w:rPr>
      </w:pPr>
      <w:r w:rsidRPr="00BA2BBA">
        <w:rPr>
          <w:rStyle w:val="Odstavec"/>
          <w:noProof w:val="0"/>
        </w:rPr>
        <w:t xml:space="preserve">Realizace </w:t>
      </w:r>
      <w:r w:rsidR="0015365A">
        <w:rPr>
          <w:rStyle w:val="Odstavec"/>
          <w:noProof w:val="0"/>
        </w:rPr>
        <w:t>Test</w:t>
      </w:r>
      <w:r w:rsidRPr="00BA2BBA">
        <w:rPr>
          <w:rStyle w:val="Odstavec"/>
          <w:noProof w:val="0"/>
        </w:rPr>
        <w:t>ování</w:t>
      </w:r>
      <w:r w:rsidR="00B32B3C">
        <w:rPr>
          <w:rStyle w:val="Odstavec"/>
          <w:noProof w:val="0"/>
        </w:rPr>
        <w:t>,</w:t>
      </w:r>
    </w:p>
    <w:p w14:paraId="33DFD6B7" w14:textId="777FDD8C" w:rsidR="005B679E" w:rsidRPr="00BA2BBA" w:rsidRDefault="005B679E" w:rsidP="00807349">
      <w:pPr>
        <w:pStyle w:val="Odrkabody"/>
        <w:numPr>
          <w:ilvl w:val="0"/>
          <w:numId w:val="16"/>
        </w:numPr>
        <w:rPr>
          <w:rStyle w:val="Odstavec"/>
          <w:noProof w:val="0"/>
        </w:rPr>
      </w:pPr>
      <w:r w:rsidRPr="00BA2BBA">
        <w:rPr>
          <w:rStyle w:val="Odstavec"/>
          <w:noProof w:val="0"/>
        </w:rPr>
        <w:t xml:space="preserve">Ukončení </w:t>
      </w:r>
      <w:r w:rsidR="0015365A">
        <w:rPr>
          <w:rStyle w:val="Odstavec"/>
          <w:noProof w:val="0"/>
        </w:rPr>
        <w:t>Test</w:t>
      </w:r>
      <w:r w:rsidRPr="00BA2BBA">
        <w:rPr>
          <w:rStyle w:val="Odstavec"/>
          <w:noProof w:val="0"/>
        </w:rPr>
        <w:t>ování</w:t>
      </w:r>
      <w:r w:rsidR="00B32B3C">
        <w:rPr>
          <w:rStyle w:val="Odstavec"/>
          <w:noProof w:val="0"/>
        </w:rPr>
        <w:t>.</w:t>
      </w:r>
    </w:p>
    <w:p w14:paraId="2D3D090B" w14:textId="231D3543" w:rsidR="005B679E" w:rsidRPr="00BA2BBA" w:rsidRDefault="005B679E" w:rsidP="005B679E">
      <w:pPr>
        <w:pStyle w:val="Nadpis40"/>
        <w:rPr>
          <w:rStyle w:val="Odstavec"/>
        </w:rPr>
      </w:pPr>
      <w:r w:rsidRPr="00BA2BBA">
        <w:rPr>
          <w:rStyle w:val="Odstavec"/>
        </w:rPr>
        <w:t xml:space="preserve">Strategie </w:t>
      </w:r>
      <w:r w:rsidR="0015365A">
        <w:rPr>
          <w:rStyle w:val="Odstavec"/>
        </w:rPr>
        <w:t>Test</w:t>
      </w:r>
      <w:r w:rsidRPr="00BA2BBA">
        <w:rPr>
          <w:rStyle w:val="Odstavec"/>
        </w:rPr>
        <w:t>ování</w:t>
      </w:r>
    </w:p>
    <w:p w14:paraId="1990A751" w14:textId="3ADC0D16" w:rsidR="005B679E" w:rsidRPr="00BA2BBA" w:rsidRDefault="005B679E" w:rsidP="005B679E">
      <w:pPr>
        <w:pStyle w:val="Odstavecnormln"/>
        <w:rPr>
          <w:rStyle w:val="Odstavec"/>
          <w:noProof w:val="0"/>
        </w:rPr>
      </w:pPr>
      <w:r w:rsidRPr="00BA2BBA">
        <w:rPr>
          <w:rStyle w:val="Odstavec"/>
          <w:noProof w:val="0"/>
        </w:rPr>
        <w:t xml:space="preserve">Jedná se o přípravný krok </w:t>
      </w:r>
      <w:r w:rsidR="0015365A">
        <w:rPr>
          <w:rStyle w:val="Odstavec"/>
          <w:noProof w:val="0"/>
        </w:rPr>
        <w:t>Test</w:t>
      </w:r>
      <w:r w:rsidRPr="00BA2BBA">
        <w:rPr>
          <w:rStyle w:val="Odstavec"/>
          <w:noProof w:val="0"/>
        </w:rPr>
        <w:t>ování Software, který zahrnuje činnosti</w:t>
      </w:r>
      <w:r w:rsidR="00A13050">
        <w:rPr>
          <w:rStyle w:val="Odstavec"/>
          <w:noProof w:val="0"/>
        </w:rPr>
        <w:t>,</w:t>
      </w:r>
      <w:r w:rsidRPr="00BA2BBA">
        <w:rPr>
          <w:rStyle w:val="Odstavec"/>
          <w:noProof w:val="0"/>
        </w:rPr>
        <w:t xml:space="preserve"> </w:t>
      </w:r>
      <w:r w:rsidR="00CD704E" w:rsidRPr="00BA2BBA">
        <w:rPr>
          <w:rStyle w:val="Odstavec"/>
          <w:noProof w:val="0"/>
        </w:rPr>
        <w:t>jejímž</w:t>
      </w:r>
      <w:r w:rsidRPr="00BA2BBA">
        <w:rPr>
          <w:rStyle w:val="Odstavec"/>
          <w:noProof w:val="0"/>
        </w:rPr>
        <w:t xml:space="preserve"> cílem je vytvoření dílčí Dokumentace s označením Strategie </w:t>
      </w:r>
      <w:r w:rsidR="0015365A">
        <w:rPr>
          <w:rStyle w:val="Odstavec"/>
          <w:noProof w:val="0"/>
        </w:rPr>
        <w:t>Test</w:t>
      </w:r>
      <w:r w:rsidRPr="00BA2BBA">
        <w:rPr>
          <w:rStyle w:val="Odstavec"/>
          <w:noProof w:val="0"/>
        </w:rPr>
        <w:t xml:space="preserve">ování (viz kap. 6.7.5.3), která bude zahrnovat kompletní návrh koncepce </w:t>
      </w:r>
      <w:r w:rsidR="0015365A">
        <w:rPr>
          <w:rStyle w:val="Odstavec"/>
          <w:noProof w:val="0"/>
        </w:rPr>
        <w:t>Test</w:t>
      </w:r>
      <w:r w:rsidRPr="00BA2BBA">
        <w:rPr>
          <w:rStyle w:val="Odstavec"/>
          <w:noProof w:val="0"/>
        </w:rPr>
        <w:t xml:space="preserve">ování. </w:t>
      </w:r>
    </w:p>
    <w:p w14:paraId="5D6F8A5E" w14:textId="40559DA0" w:rsidR="005B679E" w:rsidRPr="00BA2BBA" w:rsidRDefault="005B679E" w:rsidP="005B679E">
      <w:pPr>
        <w:pStyle w:val="Odstavecnormln"/>
        <w:rPr>
          <w:rStyle w:val="Odstavec"/>
          <w:noProof w:val="0"/>
        </w:rPr>
      </w:pPr>
      <w:r w:rsidRPr="00BA2BBA">
        <w:rPr>
          <w:rStyle w:val="Odstavec"/>
          <w:noProof w:val="0"/>
        </w:rPr>
        <w:t xml:space="preserve">Dokumentace je součástí Plánu v rámci fáze a bude primárně vytvářená pro fázi Implementace. Dokumentace bude obsahovat návrh </w:t>
      </w:r>
      <w:r w:rsidR="0015365A">
        <w:rPr>
          <w:rStyle w:val="Odstavec"/>
          <w:noProof w:val="0"/>
        </w:rPr>
        <w:t>Testů</w:t>
      </w:r>
      <w:r w:rsidRPr="00BA2BBA">
        <w:rPr>
          <w:rStyle w:val="Odstavec"/>
          <w:noProof w:val="0"/>
        </w:rPr>
        <w:t xml:space="preserve"> pro každý funkční celek dodávaného Softwaru s vazbou na Etapu, Dílčí Etapu, Sekci nebo Milník. Strategie </w:t>
      </w:r>
      <w:r w:rsidR="0015365A">
        <w:rPr>
          <w:rStyle w:val="Odstavec"/>
          <w:noProof w:val="0"/>
        </w:rPr>
        <w:t>Test</w:t>
      </w:r>
      <w:r w:rsidRPr="00BA2BBA">
        <w:rPr>
          <w:rStyle w:val="Odstavec"/>
          <w:noProof w:val="0"/>
        </w:rPr>
        <w:t xml:space="preserve">ování navrhne a vymezení typy prováděných </w:t>
      </w:r>
      <w:r w:rsidR="0015365A">
        <w:rPr>
          <w:rStyle w:val="Odstavec"/>
          <w:noProof w:val="0"/>
        </w:rPr>
        <w:t>Testů</w:t>
      </w:r>
      <w:r w:rsidRPr="00BA2BBA">
        <w:rPr>
          <w:rStyle w:val="Odstavec"/>
          <w:noProof w:val="0"/>
        </w:rPr>
        <w:t xml:space="preserve"> (funkční, uživatelský, integrační, komplexní, výkonnostní či zátěžové aj.) s jejich popisem, způsobem Akceptace a návazných činností (např. nasazení do Produkčního prostředí, provedení školení apod.) Strategie </w:t>
      </w:r>
      <w:r w:rsidR="0015365A">
        <w:rPr>
          <w:rStyle w:val="Odstavec"/>
          <w:noProof w:val="0"/>
        </w:rPr>
        <w:t>Test</w:t>
      </w:r>
      <w:r w:rsidRPr="00BA2BBA">
        <w:rPr>
          <w:rStyle w:val="Odstavec"/>
          <w:noProof w:val="0"/>
        </w:rPr>
        <w:t xml:space="preserve">ování pokládá základy celého </w:t>
      </w:r>
      <w:r w:rsidR="0015365A">
        <w:rPr>
          <w:rStyle w:val="Odstavec"/>
          <w:noProof w:val="0"/>
        </w:rPr>
        <w:t>Test</w:t>
      </w:r>
      <w:r w:rsidRPr="00BA2BBA">
        <w:rPr>
          <w:rStyle w:val="Odstavec"/>
          <w:noProof w:val="0"/>
        </w:rPr>
        <w:t xml:space="preserve">ování. Základními atributy </w:t>
      </w:r>
      <w:r w:rsidR="0015365A">
        <w:rPr>
          <w:rStyle w:val="Odstavec"/>
          <w:noProof w:val="0"/>
        </w:rPr>
        <w:t>Test</w:t>
      </w:r>
      <w:r w:rsidRPr="00BA2BBA">
        <w:rPr>
          <w:rStyle w:val="Odstavec"/>
          <w:noProof w:val="0"/>
        </w:rPr>
        <w:t>ování, které musí Dodavatel důsledně zohlednit, jsou principy měřitelnosti, transparentnosti, trasovatelnosti a auditovatelnosti.</w:t>
      </w:r>
    </w:p>
    <w:p w14:paraId="1B1C1DFB" w14:textId="01D7CDF7" w:rsidR="005B679E" w:rsidRPr="00BA2BBA" w:rsidRDefault="005B679E" w:rsidP="005B679E">
      <w:pPr>
        <w:pStyle w:val="Nadpis40"/>
        <w:rPr>
          <w:rStyle w:val="Odstavec"/>
        </w:rPr>
      </w:pPr>
      <w:r w:rsidRPr="00BA2BBA">
        <w:rPr>
          <w:rStyle w:val="Odstavec"/>
        </w:rPr>
        <w:t xml:space="preserve">Příprava </w:t>
      </w:r>
      <w:r w:rsidR="0015365A">
        <w:rPr>
          <w:rStyle w:val="Odstavec"/>
        </w:rPr>
        <w:t>Test</w:t>
      </w:r>
      <w:r w:rsidRPr="00BA2BBA">
        <w:rPr>
          <w:rStyle w:val="Odstavec"/>
        </w:rPr>
        <w:t>ování</w:t>
      </w:r>
    </w:p>
    <w:p w14:paraId="20B6D3E4" w14:textId="15DAAA23" w:rsidR="005B679E" w:rsidRPr="00BA2BBA" w:rsidRDefault="005B679E" w:rsidP="005B679E">
      <w:pPr>
        <w:pStyle w:val="Odstavecnormln"/>
        <w:rPr>
          <w:rStyle w:val="Odstavec"/>
          <w:noProof w:val="0"/>
        </w:rPr>
      </w:pPr>
      <w:r w:rsidRPr="00BA2BBA">
        <w:rPr>
          <w:rStyle w:val="Odstavec"/>
          <w:noProof w:val="0"/>
        </w:rPr>
        <w:t xml:space="preserve">Jedná se o dílčí </w:t>
      </w:r>
      <w:r w:rsidR="005D6EC3" w:rsidRPr="00BA2BBA">
        <w:rPr>
          <w:rStyle w:val="Odstavec"/>
          <w:noProof w:val="0"/>
        </w:rPr>
        <w:t>krok</w:t>
      </w:r>
      <w:r w:rsidRPr="00BA2BBA">
        <w:rPr>
          <w:rStyle w:val="Odstavec"/>
          <w:noProof w:val="0"/>
        </w:rPr>
        <w:t xml:space="preserve"> </w:t>
      </w:r>
      <w:r w:rsidR="0015365A">
        <w:rPr>
          <w:rStyle w:val="Odstavec"/>
          <w:noProof w:val="0"/>
        </w:rPr>
        <w:t>Test</w:t>
      </w:r>
      <w:r w:rsidRPr="00BA2BBA">
        <w:rPr>
          <w:rStyle w:val="Odstavec"/>
          <w:noProof w:val="0"/>
        </w:rPr>
        <w:t xml:space="preserve">ování Software zahrnující, v návaznosti na Strategii </w:t>
      </w:r>
      <w:r w:rsidR="0015365A">
        <w:rPr>
          <w:rStyle w:val="Odstavec"/>
          <w:noProof w:val="0"/>
        </w:rPr>
        <w:t>Test</w:t>
      </w:r>
      <w:r w:rsidRPr="00BA2BBA">
        <w:rPr>
          <w:rStyle w:val="Odstavec"/>
          <w:noProof w:val="0"/>
        </w:rPr>
        <w:t xml:space="preserve">ování, přípravu konkrétních </w:t>
      </w:r>
      <w:r w:rsidR="0015365A">
        <w:rPr>
          <w:rStyle w:val="Odstavec"/>
          <w:noProof w:val="0"/>
        </w:rPr>
        <w:t>Test</w:t>
      </w:r>
      <w:r w:rsidRPr="00BA2BBA">
        <w:rPr>
          <w:rStyle w:val="Odstavec"/>
          <w:noProof w:val="0"/>
        </w:rPr>
        <w:t xml:space="preserve">ovacích scénářů a </w:t>
      </w:r>
      <w:r w:rsidR="0015365A">
        <w:rPr>
          <w:rStyle w:val="Odstavec"/>
          <w:noProof w:val="0"/>
        </w:rPr>
        <w:t>Test</w:t>
      </w:r>
      <w:r w:rsidRPr="00BA2BBA">
        <w:rPr>
          <w:rStyle w:val="Odstavec"/>
          <w:noProof w:val="0"/>
        </w:rPr>
        <w:t xml:space="preserve">ovacích skriptů vycházejících z funkčních a technických požadavků na Software. </w:t>
      </w:r>
    </w:p>
    <w:p w14:paraId="0B005DFD" w14:textId="5E6466F4" w:rsidR="005B679E" w:rsidRPr="00BA2BBA" w:rsidRDefault="005B679E" w:rsidP="005B679E">
      <w:pPr>
        <w:pStyle w:val="Odstavecnormln"/>
        <w:rPr>
          <w:rStyle w:val="Odstavec"/>
          <w:noProof w:val="0"/>
        </w:rPr>
      </w:pPr>
      <w:r w:rsidRPr="00BA2BBA">
        <w:rPr>
          <w:rStyle w:val="Odstavec"/>
          <w:noProof w:val="0"/>
        </w:rPr>
        <w:t xml:space="preserve">Fáze přípravy </w:t>
      </w:r>
      <w:r w:rsidR="0015365A">
        <w:rPr>
          <w:rStyle w:val="Odstavec"/>
          <w:noProof w:val="0"/>
        </w:rPr>
        <w:t>Test</w:t>
      </w:r>
      <w:r w:rsidRPr="00BA2BBA">
        <w:rPr>
          <w:rStyle w:val="Odstavec"/>
          <w:noProof w:val="0"/>
        </w:rPr>
        <w:t>ování zahrnuje zejména:</w:t>
      </w:r>
    </w:p>
    <w:p w14:paraId="2822644A" w14:textId="5D038CB6" w:rsidR="005B679E" w:rsidRPr="00BA2BBA" w:rsidRDefault="00CD704E" w:rsidP="00807349">
      <w:pPr>
        <w:pStyle w:val="Odrkabody"/>
        <w:numPr>
          <w:ilvl w:val="0"/>
          <w:numId w:val="16"/>
        </w:numPr>
        <w:rPr>
          <w:rStyle w:val="Odstavec"/>
          <w:noProof w:val="0"/>
        </w:rPr>
      </w:pPr>
      <w:r>
        <w:rPr>
          <w:rStyle w:val="Odstavec"/>
          <w:noProof w:val="0"/>
        </w:rPr>
        <w:t>V</w:t>
      </w:r>
      <w:r w:rsidR="005B679E" w:rsidRPr="00BA2BBA">
        <w:rPr>
          <w:rStyle w:val="Odstavec"/>
          <w:noProof w:val="0"/>
        </w:rPr>
        <w:t xml:space="preserve">ypracování detailního plánu </w:t>
      </w:r>
      <w:r w:rsidR="0015365A">
        <w:rPr>
          <w:rStyle w:val="Odstavec"/>
          <w:noProof w:val="0"/>
        </w:rPr>
        <w:t>Test</w:t>
      </w:r>
      <w:r w:rsidR="005B679E" w:rsidRPr="00BA2BBA">
        <w:rPr>
          <w:rStyle w:val="Odstavec"/>
          <w:noProof w:val="0"/>
        </w:rPr>
        <w:t xml:space="preserve">ování a </w:t>
      </w:r>
      <w:r w:rsidR="0015365A">
        <w:rPr>
          <w:rStyle w:val="Odstavec"/>
          <w:noProof w:val="0"/>
        </w:rPr>
        <w:t>Test</w:t>
      </w:r>
      <w:r w:rsidR="005B679E" w:rsidRPr="00BA2BBA">
        <w:rPr>
          <w:rStyle w:val="Odstavec"/>
          <w:noProof w:val="0"/>
        </w:rPr>
        <w:t xml:space="preserve">ovacích scénářů. Scénáře budou zahrnovat podrobný návod pro </w:t>
      </w:r>
      <w:r w:rsidR="0015365A">
        <w:rPr>
          <w:rStyle w:val="Odstavec"/>
          <w:noProof w:val="0"/>
        </w:rPr>
        <w:t>Test</w:t>
      </w:r>
      <w:r w:rsidR="005B679E" w:rsidRPr="00BA2BBA">
        <w:rPr>
          <w:rStyle w:val="Odstavec"/>
          <w:noProof w:val="0"/>
        </w:rPr>
        <w:t xml:space="preserve">ery, jak </w:t>
      </w:r>
      <w:r w:rsidR="0015365A">
        <w:rPr>
          <w:rStyle w:val="Odstavec"/>
          <w:noProof w:val="0"/>
        </w:rPr>
        <w:t>Test</w:t>
      </w:r>
      <w:r w:rsidR="005B679E" w:rsidRPr="00BA2BBA">
        <w:rPr>
          <w:rStyle w:val="Odstavec"/>
          <w:noProof w:val="0"/>
        </w:rPr>
        <w:t xml:space="preserve">ovat daný funkční celek Softwaru pro jednotlivé případy jeho užití (různé uživatelské postupy, různé typy zpracovávaných dat apod.) a pro dané typy </w:t>
      </w:r>
      <w:r w:rsidR="0015365A">
        <w:rPr>
          <w:rStyle w:val="Odstavec"/>
          <w:noProof w:val="0"/>
        </w:rPr>
        <w:t>Testů</w:t>
      </w:r>
      <w:r>
        <w:rPr>
          <w:rStyle w:val="Odstavec"/>
          <w:noProof w:val="0"/>
        </w:rPr>
        <w:t>.</w:t>
      </w:r>
    </w:p>
    <w:p w14:paraId="4A6E3942" w14:textId="0C3222D7" w:rsidR="005B679E" w:rsidRPr="00BA2BBA" w:rsidRDefault="005B679E" w:rsidP="00807349">
      <w:pPr>
        <w:pStyle w:val="Odrkabody"/>
        <w:numPr>
          <w:ilvl w:val="0"/>
          <w:numId w:val="16"/>
        </w:numPr>
        <w:rPr>
          <w:rStyle w:val="Odstavec"/>
          <w:noProof w:val="0"/>
        </w:rPr>
      </w:pPr>
      <w:r w:rsidRPr="00BA2BBA">
        <w:rPr>
          <w:rStyle w:val="Odstavec"/>
          <w:noProof w:val="0"/>
        </w:rPr>
        <w:t xml:space="preserve">Připravuje se </w:t>
      </w:r>
      <w:r w:rsidR="0015365A">
        <w:rPr>
          <w:rStyle w:val="Odstavec"/>
          <w:noProof w:val="0"/>
        </w:rPr>
        <w:t>Test</w:t>
      </w:r>
      <w:r w:rsidRPr="00BA2BBA">
        <w:rPr>
          <w:rStyle w:val="Odstavec"/>
          <w:noProof w:val="0"/>
        </w:rPr>
        <w:t xml:space="preserve">ovací prostředí a </w:t>
      </w:r>
      <w:r w:rsidR="0015365A">
        <w:rPr>
          <w:rStyle w:val="Odstavec"/>
          <w:noProof w:val="0"/>
        </w:rPr>
        <w:t>Test</w:t>
      </w:r>
      <w:r w:rsidRPr="00BA2BBA">
        <w:rPr>
          <w:rStyle w:val="Odstavec"/>
          <w:noProof w:val="0"/>
        </w:rPr>
        <w:t xml:space="preserve">ovací data. </w:t>
      </w:r>
      <w:r w:rsidR="0015365A">
        <w:rPr>
          <w:rStyle w:val="Odstavec"/>
          <w:noProof w:val="0"/>
        </w:rPr>
        <w:t>Test</w:t>
      </w:r>
      <w:r w:rsidRPr="00BA2BBA">
        <w:rPr>
          <w:rStyle w:val="Odstavec"/>
          <w:noProof w:val="0"/>
        </w:rPr>
        <w:t xml:space="preserve">ovací prostředí a data připravuje Dodavatel za součinnosti Zadavatele. </w:t>
      </w:r>
    </w:p>
    <w:p w14:paraId="019772AB" w14:textId="3D448176" w:rsidR="005B679E" w:rsidRPr="00BA2BBA" w:rsidRDefault="005B679E" w:rsidP="00807349">
      <w:pPr>
        <w:pStyle w:val="Odrkabody"/>
        <w:numPr>
          <w:ilvl w:val="0"/>
          <w:numId w:val="16"/>
        </w:numPr>
        <w:rPr>
          <w:rStyle w:val="Odstavec"/>
          <w:noProof w:val="0"/>
        </w:rPr>
      </w:pPr>
      <w:r w:rsidRPr="00BA2BBA">
        <w:rPr>
          <w:rStyle w:val="Odstavec"/>
          <w:noProof w:val="0"/>
        </w:rPr>
        <w:t xml:space="preserve">Součástí přípravy je také příprava technologií a dat pro </w:t>
      </w:r>
      <w:r w:rsidR="0015365A">
        <w:rPr>
          <w:rStyle w:val="Odstavec"/>
          <w:noProof w:val="0"/>
        </w:rPr>
        <w:t>Test</w:t>
      </w:r>
      <w:r w:rsidRPr="00BA2BBA">
        <w:rPr>
          <w:rStyle w:val="Odstavec"/>
          <w:noProof w:val="0"/>
        </w:rPr>
        <w:t xml:space="preserve">ování a v případě uživatelského akceptačního </w:t>
      </w:r>
      <w:r w:rsidR="0015365A">
        <w:rPr>
          <w:rStyle w:val="Odstavec"/>
          <w:noProof w:val="0"/>
        </w:rPr>
        <w:t>Test</w:t>
      </w:r>
      <w:r w:rsidRPr="00BA2BBA">
        <w:rPr>
          <w:rStyle w:val="Odstavec"/>
          <w:noProof w:val="0"/>
        </w:rPr>
        <w:t xml:space="preserve">u pak zejména příprava </w:t>
      </w:r>
      <w:r w:rsidR="0015365A">
        <w:rPr>
          <w:rStyle w:val="Odstavec"/>
          <w:noProof w:val="0"/>
        </w:rPr>
        <w:t>Test</w:t>
      </w:r>
      <w:r w:rsidRPr="00BA2BBA">
        <w:rPr>
          <w:rStyle w:val="Odstavec"/>
          <w:noProof w:val="0"/>
        </w:rPr>
        <w:t xml:space="preserve">erů. </w:t>
      </w:r>
    </w:p>
    <w:p w14:paraId="55165268" w14:textId="77777777" w:rsidR="00B32B3C" w:rsidRDefault="00B32B3C">
      <w:pPr>
        <w:spacing w:line="240" w:lineRule="auto"/>
        <w:jc w:val="left"/>
        <w:rPr>
          <w:rStyle w:val="Odstavec"/>
          <w:rFonts w:eastAsia="Verdana" w:cs="Times New Roman"/>
        </w:rPr>
      </w:pPr>
      <w:r>
        <w:rPr>
          <w:rStyle w:val="Odstavec"/>
        </w:rPr>
        <w:br w:type="page"/>
      </w:r>
    </w:p>
    <w:p w14:paraId="2A16CDDC" w14:textId="216905F5" w:rsidR="005B679E" w:rsidRPr="00B32B3C" w:rsidRDefault="005B679E" w:rsidP="005B679E">
      <w:pPr>
        <w:pStyle w:val="Odstavecnormln"/>
        <w:rPr>
          <w:rStyle w:val="Odstavec"/>
          <w:noProof w:val="0"/>
        </w:rPr>
      </w:pPr>
      <w:r w:rsidRPr="00BA2BBA">
        <w:rPr>
          <w:rStyle w:val="Odstavec"/>
          <w:noProof w:val="0"/>
        </w:rPr>
        <w:lastRenderedPageBreak/>
        <w:t xml:space="preserve">Výstupem fáze jsou </w:t>
      </w:r>
      <w:r w:rsidR="005D6EC3" w:rsidRPr="00BA2BBA">
        <w:rPr>
          <w:rStyle w:val="Odstavec"/>
          <w:noProof w:val="0"/>
        </w:rPr>
        <w:t>podrobné</w:t>
      </w:r>
      <w:r w:rsidRPr="00BA2BBA">
        <w:rPr>
          <w:rStyle w:val="Odstavec"/>
          <w:noProof w:val="0"/>
        </w:rPr>
        <w:t xml:space="preserve"> plány </w:t>
      </w:r>
      <w:r w:rsidR="0015365A">
        <w:rPr>
          <w:rStyle w:val="Odstavec"/>
          <w:noProof w:val="0"/>
        </w:rPr>
        <w:t>Test</w:t>
      </w:r>
      <w:r w:rsidRPr="00BA2BBA">
        <w:rPr>
          <w:rStyle w:val="Odstavec"/>
          <w:noProof w:val="0"/>
        </w:rPr>
        <w:t xml:space="preserve">ování, </w:t>
      </w:r>
      <w:r w:rsidR="0015365A">
        <w:rPr>
          <w:rStyle w:val="Odstavec"/>
          <w:noProof w:val="0"/>
        </w:rPr>
        <w:t>Test</w:t>
      </w:r>
      <w:r w:rsidRPr="00BA2BBA">
        <w:rPr>
          <w:rStyle w:val="Odstavec"/>
          <w:noProof w:val="0"/>
        </w:rPr>
        <w:t xml:space="preserve">ovací případy, scénáře a skripty, </w:t>
      </w:r>
      <w:r w:rsidR="0015365A">
        <w:rPr>
          <w:rStyle w:val="Odstavec"/>
          <w:noProof w:val="0"/>
        </w:rPr>
        <w:t>Test</w:t>
      </w:r>
      <w:r w:rsidRPr="00BA2BBA">
        <w:rPr>
          <w:rStyle w:val="Odstavec"/>
          <w:noProof w:val="0"/>
        </w:rPr>
        <w:t xml:space="preserve">ovací data a </w:t>
      </w:r>
      <w:r w:rsidR="0015365A">
        <w:rPr>
          <w:rStyle w:val="Odstavec"/>
          <w:noProof w:val="0"/>
        </w:rPr>
        <w:t>Test</w:t>
      </w:r>
      <w:r w:rsidRPr="00BA2BBA">
        <w:rPr>
          <w:rStyle w:val="Odstavec"/>
          <w:noProof w:val="0"/>
        </w:rPr>
        <w:t xml:space="preserve">ovací prostředí. </w:t>
      </w:r>
      <w:r w:rsidR="0015365A">
        <w:rPr>
          <w:rStyle w:val="Odstavec"/>
          <w:noProof w:val="0"/>
        </w:rPr>
        <w:t>Test</w:t>
      </w:r>
      <w:r w:rsidRPr="00BA2BBA">
        <w:rPr>
          <w:rStyle w:val="Odstavec"/>
          <w:noProof w:val="0"/>
        </w:rPr>
        <w:t xml:space="preserve">ování podle příslušného typu </w:t>
      </w:r>
      <w:r w:rsidR="0015365A">
        <w:rPr>
          <w:rStyle w:val="Odstavec"/>
          <w:noProof w:val="0"/>
        </w:rPr>
        <w:t>Test</w:t>
      </w:r>
      <w:r w:rsidRPr="00BA2BBA">
        <w:rPr>
          <w:rStyle w:val="Odstavec"/>
          <w:noProof w:val="0"/>
        </w:rPr>
        <w:t xml:space="preserve">u provádějí vývojáři, konzultanti, příp. další </w:t>
      </w:r>
      <w:r w:rsidR="0015365A">
        <w:rPr>
          <w:rStyle w:val="Odstavec"/>
          <w:noProof w:val="0"/>
        </w:rPr>
        <w:t>Test</w:t>
      </w:r>
      <w:r w:rsidRPr="00BA2BBA">
        <w:rPr>
          <w:rStyle w:val="Odstavec"/>
          <w:noProof w:val="0"/>
        </w:rPr>
        <w:t xml:space="preserve">eři Dodavatele a v některých typech </w:t>
      </w:r>
      <w:r w:rsidR="0015365A">
        <w:rPr>
          <w:rStyle w:val="Odstavec"/>
          <w:noProof w:val="0"/>
        </w:rPr>
        <w:t>Testů</w:t>
      </w:r>
      <w:r w:rsidRPr="00BA2BBA">
        <w:rPr>
          <w:rStyle w:val="Odstavec"/>
          <w:noProof w:val="0"/>
        </w:rPr>
        <w:t xml:space="preserve"> i příslušní zástupci Zadavatele a jeho uživatelé (příp. také pracovníci a uživatelé dotčených stran</w:t>
      </w:r>
      <w:r w:rsidRPr="00B32B3C">
        <w:rPr>
          <w:rStyle w:val="Odstavec"/>
          <w:noProof w:val="0"/>
        </w:rPr>
        <w:t xml:space="preserve">). </w:t>
      </w:r>
      <w:r w:rsidR="0015365A" w:rsidRPr="00B32B3C">
        <w:rPr>
          <w:rStyle w:val="Odstavec"/>
          <w:noProof w:val="0"/>
        </w:rPr>
        <w:t>Test</w:t>
      </w:r>
      <w:r w:rsidRPr="00B32B3C">
        <w:rPr>
          <w:rStyle w:val="Odstavec"/>
          <w:noProof w:val="0"/>
        </w:rPr>
        <w:t xml:space="preserve">ovaní v rámci </w:t>
      </w:r>
      <w:r w:rsidR="0015365A" w:rsidRPr="00B32B3C">
        <w:rPr>
          <w:rStyle w:val="Odstavec"/>
          <w:noProof w:val="0"/>
        </w:rPr>
        <w:t>Testů</w:t>
      </w:r>
      <w:r w:rsidRPr="00B32B3C">
        <w:rPr>
          <w:rStyle w:val="Odstavec"/>
          <w:noProof w:val="0"/>
        </w:rPr>
        <w:t xml:space="preserve"> navazujících na iniciální </w:t>
      </w:r>
      <w:r w:rsidR="0015365A" w:rsidRPr="00B32B3C">
        <w:rPr>
          <w:rStyle w:val="Odstavec"/>
          <w:noProof w:val="0"/>
        </w:rPr>
        <w:t>Test</w:t>
      </w:r>
      <w:r w:rsidRPr="00B32B3C">
        <w:rPr>
          <w:rStyle w:val="Odstavec"/>
          <w:noProof w:val="0"/>
        </w:rPr>
        <w:t xml:space="preserve">y (jakými jsou jednotkové </w:t>
      </w:r>
      <w:r w:rsidR="0015365A" w:rsidRPr="00B32B3C">
        <w:rPr>
          <w:rStyle w:val="Odstavec"/>
          <w:noProof w:val="0"/>
        </w:rPr>
        <w:t>Test</w:t>
      </w:r>
      <w:r w:rsidRPr="00B32B3C">
        <w:rPr>
          <w:rStyle w:val="Odstavec"/>
          <w:noProof w:val="0"/>
        </w:rPr>
        <w:t xml:space="preserve">y či systémové </w:t>
      </w:r>
      <w:r w:rsidR="0015365A" w:rsidRPr="00B32B3C">
        <w:rPr>
          <w:rStyle w:val="Odstavec"/>
          <w:noProof w:val="0"/>
        </w:rPr>
        <w:t>Test</w:t>
      </w:r>
      <w:r w:rsidRPr="00B32B3C">
        <w:rPr>
          <w:rStyle w:val="Odstavec"/>
          <w:noProof w:val="0"/>
        </w:rPr>
        <w:t xml:space="preserve">y) se již vývojáři a konzultanti Dodavatele smí účastnit jen v omezeném a jasně předem definovaným způsobem, aby byl eliminován konflikt zájmů. </w:t>
      </w:r>
    </w:p>
    <w:p w14:paraId="47E42C31" w14:textId="62D5D08E" w:rsidR="005B679E" w:rsidRPr="00BA2BBA" w:rsidRDefault="005B679E" w:rsidP="005B679E">
      <w:pPr>
        <w:pStyle w:val="Odstavecnormln"/>
        <w:rPr>
          <w:rStyle w:val="Odstavec"/>
          <w:noProof w:val="0"/>
        </w:rPr>
      </w:pPr>
      <w:r w:rsidRPr="00B32B3C">
        <w:rPr>
          <w:rStyle w:val="Odstavec"/>
          <w:noProof w:val="0"/>
        </w:rPr>
        <w:t xml:space="preserve">Všechny </w:t>
      </w:r>
      <w:r w:rsidR="0015365A" w:rsidRPr="00B32B3C">
        <w:rPr>
          <w:rStyle w:val="Odstavec"/>
          <w:noProof w:val="0"/>
        </w:rPr>
        <w:t>Test</w:t>
      </w:r>
      <w:r w:rsidRPr="00B32B3C">
        <w:rPr>
          <w:rStyle w:val="Odstavec"/>
          <w:noProof w:val="0"/>
        </w:rPr>
        <w:t>y jsou realizovány na základě Dodavatelem připravených a Zadavatelem</w:t>
      </w:r>
      <w:r w:rsidRPr="00BA2BBA">
        <w:rPr>
          <w:rStyle w:val="Odstavec"/>
          <w:noProof w:val="0"/>
        </w:rPr>
        <w:t xml:space="preserve"> odsouhlasených </w:t>
      </w:r>
      <w:r w:rsidR="0015365A">
        <w:rPr>
          <w:rStyle w:val="Odstavec"/>
          <w:noProof w:val="0"/>
        </w:rPr>
        <w:t>Test</w:t>
      </w:r>
      <w:r w:rsidRPr="00BA2BBA">
        <w:rPr>
          <w:rStyle w:val="Odstavec"/>
          <w:noProof w:val="0"/>
        </w:rPr>
        <w:t xml:space="preserve">ovacích scénářů a Akceptačních kritérií </w:t>
      </w:r>
      <w:r w:rsidR="0015365A">
        <w:rPr>
          <w:rStyle w:val="Odstavec"/>
          <w:noProof w:val="0"/>
        </w:rPr>
        <w:t>Test</w:t>
      </w:r>
      <w:r w:rsidRPr="00BA2BBA">
        <w:rPr>
          <w:rStyle w:val="Odstavec"/>
          <w:noProof w:val="0"/>
        </w:rPr>
        <w:t xml:space="preserve">ování. Konkrétní způsob provedení daného typu </w:t>
      </w:r>
      <w:r w:rsidR="0015365A">
        <w:rPr>
          <w:rStyle w:val="Odstavec"/>
          <w:noProof w:val="0"/>
        </w:rPr>
        <w:t>Test</w:t>
      </w:r>
      <w:r w:rsidRPr="00BA2BBA">
        <w:rPr>
          <w:rStyle w:val="Odstavec"/>
          <w:noProof w:val="0"/>
        </w:rPr>
        <w:t xml:space="preserve">u jednotlivých funkčních celků a celého Softwaru je součástí jeho detailního plánu </w:t>
      </w:r>
      <w:r w:rsidR="0015365A">
        <w:rPr>
          <w:rStyle w:val="Odstavec"/>
          <w:noProof w:val="0"/>
        </w:rPr>
        <w:t>Test</w:t>
      </w:r>
      <w:r w:rsidRPr="00BA2BBA">
        <w:rPr>
          <w:rStyle w:val="Odstavec"/>
          <w:noProof w:val="0"/>
        </w:rPr>
        <w:t xml:space="preserve">ování a je v rámci tohoto detailního plánu odsouhlasen Zadavatelem. </w:t>
      </w:r>
      <w:r w:rsidR="0015365A">
        <w:rPr>
          <w:rStyle w:val="Odstavec"/>
          <w:noProof w:val="0"/>
        </w:rPr>
        <w:t>T</w:t>
      </w:r>
      <w:r w:rsidR="000662C6">
        <w:rPr>
          <w:rStyle w:val="Odstavec"/>
          <w:noProof w:val="0"/>
        </w:rPr>
        <w:t>est</w:t>
      </w:r>
      <w:r w:rsidRPr="00BA2BBA">
        <w:rPr>
          <w:rStyle w:val="Odstavec"/>
          <w:noProof w:val="0"/>
        </w:rPr>
        <w:t xml:space="preserve">eři ověřují celkovou funkčnost funkčních celků a celého Softwaru způsobem a v příslušných rolích Zadavatele podle toho, jak bude cílově provozován v reálném provozu. Odstranění závad, resp. provedení nezbytných úprav z akceptačních </w:t>
      </w:r>
      <w:r w:rsidR="0015365A">
        <w:rPr>
          <w:rStyle w:val="Odstavec"/>
          <w:noProof w:val="0"/>
        </w:rPr>
        <w:t>Testů</w:t>
      </w:r>
      <w:r w:rsidRPr="00BA2BBA">
        <w:rPr>
          <w:rStyle w:val="Odstavec"/>
          <w:noProof w:val="0"/>
        </w:rPr>
        <w:t xml:space="preserve"> provede Dodavatel (příp. třetí strany a nebude-li odstranění závady proveditelné bez součinnosti Zadavatele, pak i s jeho součinností) v dohodnutém termínu. Bezodkladně po odstranění závad budou </w:t>
      </w:r>
      <w:r w:rsidR="0015365A">
        <w:rPr>
          <w:rStyle w:val="Odstavec"/>
          <w:noProof w:val="0"/>
        </w:rPr>
        <w:t>Test</w:t>
      </w:r>
      <w:r w:rsidRPr="00BA2BBA">
        <w:rPr>
          <w:rStyle w:val="Odstavec"/>
          <w:noProof w:val="0"/>
        </w:rPr>
        <w:t>y pro tyto závady přiměřeně zopakovány.</w:t>
      </w:r>
    </w:p>
    <w:p w14:paraId="17802CC8" w14:textId="24935185" w:rsidR="005B679E" w:rsidRPr="00BA2BBA" w:rsidRDefault="005B679E" w:rsidP="005B679E">
      <w:pPr>
        <w:pStyle w:val="Nadpis40"/>
        <w:rPr>
          <w:rStyle w:val="Odstavec"/>
        </w:rPr>
      </w:pPr>
      <w:r w:rsidRPr="00BA2BBA">
        <w:rPr>
          <w:rStyle w:val="Odstavec"/>
        </w:rPr>
        <w:t xml:space="preserve">Realizace </w:t>
      </w:r>
      <w:r w:rsidR="0015365A">
        <w:rPr>
          <w:rStyle w:val="Odstavec"/>
        </w:rPr>
        <w:t>Test</w:t>
      </w:r>
      <w:r w:rsidRPr="00BA2BBA">
        <w:rPr>
          <w:rStyle w:val="Odstavec"/>
        </w:rPr>
        <w:t>ování</w:t>
      </w:r>
    </w:p>
    <w:p w14:paraId="2B42AFB4" w14:textId="3A3A92B3" w:rsidR="005B679E" w:rsidRPr="00BA2BBA" w:rsidRDefault="005B679E" w:rsidP="005B679E">
      <w:pPr>
        <w:pStyle w:val="Odstavecnormln"/>
        <w:rPr>
          <w:noProof w:val="0"/>
        </w:rPr>
      </w:pPr>
      <w:r w:rsidRPr="00BA2BBA">
        <w:rPr>
          <w:noProof w:val="0"/>
        </w:rPr>
        <w:t xml:space="preserve">Jedná se o prováděcí fázi </w:t>
      </w:r>
      <w:r w:rsidR="0015365A">
        <w:rPr>
          <w:noProof w:val="0"/>
        </w:rPr>
        <w:t>Test</w:t>
      </w:r>
      <w:r w:rsidR="0056797B" w:rsidRPr="00BA2BBA">
        <w:rPr>
          <w:noProof w:val="0"/>
        </w:rPr>
        <w:t>ování, jejíž</w:t>
      </w:r>
      <w:r w:rsidRPr="00BA2BBA">
        <w:rPr>
          <w:noProof w:val="0"/>
        </w:rPr>
        <w:t xml:space="preserve"> součástí </w:t>
      </w:r>
      <w:r w:rsidR="0056797B" w:rsidRPr="00BA2BBA">
        <w:rPr>
          <w:noProof w:val="0"/>
        </w:rPr>
        <w:t>je provádění</w:t>
      </w:r>
      <w:r w:rsidRPr="00BA2BBA">
        <w:rPr>
          <w:noProof w:val="0"/>
        </w:rPr>
        <w:t xml:space="preserve"> </w:t>
      </w:r>
      <w:r w:rsidR="0015365A">
        <w:rPr>
          <w:noProof w:val="0"/>
        </w:rPr>
        <w:t>Test</w:t>
      </w:r>
      <w:r w:rsidRPr="00BA2BBA">
        <w:rPr>
          <w:noProof w:val="0"/>
        </w:rPr>
        <w:t xml:space="preserve">ování a řízení </w:t>
      </w:r>
      <w:r w:rsidR="0015365A">
        <w:rPr>
          <w:noProof w:val="0"/>
        </w:rPr>
        <w:t>Test</w:t>
      </w:r>
      <w:r w:rsidRPr="00BA2BBA">
        <w:rPr>
          <w:noProof w:val="0"/>
        </w:rPr>
        <w:t xml:space="preserve">erů, sledování a vyhodnocování defektů, řízení odstraňování chyb, koordinace třetích stran a nasazování systémů a oprav. </w:t>
      </w:r>
    </w:p>
    <w:p w14:paraId="385B44F6" w14:textId="3ECF60DE" w:rsidR="005B679E" w:rsidRPr="00BA2BBA" w:rsidRDefault="005B679E" w:rsidP="005B679E">
      <w:pPr>
        <w:pStyle w:val="Odstavecnormln"/>
        <w:rPr>
          <w:noProof w:val="0"/>
        </w:rPr>
      </w:pPr>
      <w:r w:rsidRPr="00BA2BBA">
        <w:rPr>
          <w:noProof w:val="0"/>
        </w:rPr>
        <w:t xml:space="preserve">Při provádění jednotlivých </w:t>
      </w:r>
      <w:r w:rsidR="0015365A">
        <w:rPr>
          <w:noProof w:val="0"/>
        </w:rPr>
        <w:t>Test</w:t>
      </w:r>
      <w:r w:rsidRPr="00BA2BBA">
        <w:rPr>
          <w:noProof w:val="0"/>
        </w:rPr>
        <w:t xml:space="preserve">ovacích scénářů dochází k porovnání skutečné reakce Softwaru s reakcí očekávanou podle daného scénáře. Pokud se skutečná reakce Softwaru od očekávané reakce liší, je tento fakt označen jako defekt. Dalšími možnými důvody nesprávné očekávané reakce nebo nesprávné skutečné reakce Softwaru jsou defekty vyplývající z chyby </w:t>
      </w:r>
      <w:r w:rsidR="0015365A">
        <w:rPr>
          <w:noProof w:val="0"/>
        </w:rPr>
        <w:t>Test</w:t>
      </w:r>
      <w:r w:rsidRPr="00BA2BBA">
        <w:rPr>
          <w:noProof w:val="0"/>
        </w:rPr>
        <w:t xml:space="preserve">ovacího scénáře, chyby </w:t>
      </w:r>
      <w:r w:rsidR="0015365A">
        <w:rPr>
          <w:noProof w:val="0"/>
        </w:rPr>
        <w:t>Test</w:t>
      </w:r>
      <w:r w:rsidRPr="00BA2BBA">
        <w:rPr>
          <w:noProof w:val="0"/>
        </w:rPr>
        <w:t xml:space="preserve">ovacích dat, chyby v nastavení prostředí atd. Před každým </w:t>
      </w:r>
      <w:r w:rsidR="0015365A">
        <w:rPr>
          <w:noProof w:val="0"/>
        </w:rPr>
        <w:t>Test</w:t>
      </w:r>
      <w:r w:rsidRPr="00BA2BBA">
        <w:rPr>
          <w:noProof w:val="0"/>
        </w:rPr>
        <w:t xml:space="preserve">ováním je potřebné stanovit kategorie defektů (min. A, B, C, D dle kap. 7.4.3) a </w:t>
      </w:r>
      <w:r w:rsidR="005D6EC3" w:rsidRPr="00BA2BBA">
        <w:rPr>
          <w:noProof w:val="0"/>
        </w:rPr>
        <w:t>stanovit</w:t>
      </w:r>
      <w:r w:rsidRPr="00BA2BBA">
        <w:rPr>
          <w:noProof w:val="0"/>
        </w:rPr>
        <w:t xml:space="preserve"> jejich význam ve vazbě na charakter </w:t>
      </w:r>
      <w:r w:rsidR="0015365A">
        <w:rPr>
          <w:noProof w:val="0"/>
        </w:rPr>
        <w:t>Test</w:t>
      </w:r>
      <w:r w:rsidRPr="00BA2BBA">
        <w:rPr>
          <w:noProof w:val="0"/>
        </w:rPr>
        <w:t xml:space="preserve">u. Klasifikaci defektu a jejich zařazování do kategorií provádí a zaznamenává </w:t>
      </w:r>
      <w:r w:rsidR="0015365A">
        <w:rPr>
          <w:noProof w:val="0"/>
        </w:rPr>
        <w:t>Test</w:t>
      </w:r>
      <w:r w:rsidRPr="00BA2BBA">
        <w:rPr>
          <w:noProof w:val="0"/>
        </w:rPr>
        <w:t>er při evidenci defektu. Defekt buď:</w:t>
      </w:r>
    </w:p>
    <w:p w14:paraId="20717087" w14:textId="77777777" w:rsidR="005B679E" w:rsidRPr="00BA2BBA" w:rsidRDefault="005B679E" w:rsidP="00807349">
      <w:pPr>
        <w:pStyle w:val="Odstavecnormln"/>
        <w:numPr>
          <w:ilvl w:val="0"/>
          <w:numId w:val="16"/>
        </w:numPr>
        <w:rPr>
          <w:noProof w:val="0"/>
        </w:rPr>
      </w:pPr>
      <w:r w:rsidRPr="00BA2BBA">
        <w:rPr>
          <w:noProof w:val="0"/>
        </w:rPr>
        <w:t xml:space="preserve">indikuje chybu (očekávaná reakce Softwaru je správná, ale skutečná reakce Softwaru se od ní liší), </w:t>
      </w:r>
    </w:p>
    <w:p w14:paraId="3AF6B8BF" w14:textId="75071B9D" w:rsidR="005B679E" w:rsidRPr="00BA2BBA" w:rsidRDefault="005B679E" w:rsidP="00807349">
      <w:pPr>
        <w:pStyle w:val="Odstavecnormln"/>
        <w:numPr>
          <w:ilvl w:val="0"/>
          <w:numId w:val="16"/>
        </w:numPr>
        <w:rPr>
          <w:noProof w:val="0"/>
        </w:rPr>
      </w:pPr>
      <w:r w:rsidRPr="00BA2BBA">
        <w:rPr>
          <w:noProof w:val="0"/>
        </w:rPr>
        <w:t xml:space="preserve">identifikuje změnu (Software reaguje vzhledem k zadání správně, nesprávná je v tomto případě očekávaná reakce, kdy hlavním důvodem nesprávné očekávané reakce je nepřesná znalost zadání ze strany </w:t>
      </w:r>
      <w:r w:rsidR="0015365A">
        <w:rPr>
          <w:noProof w:val="0"/>
        </w:rPr>
        <w:t>Test</w:t>
      </w:r>
      <w:r w:rsidRPr="00BA2BBA">
        <w:rPr>
          <w:noProof w:val="0"/>
        </w:rPr>
        <w:t xml:space="preserve">era či pracovníka, který </w:t>
      </w:r>
      <w:r w:rsidR="0015365A">
        <w:rPr>
          <w:noProof w:val="0"/>
        </w:rPr>
        <w:t>Test</w:t>
      </w:r>
      <w:r w:rsidRPr="00BA2BBA">
        <w:rPr>
          <w:noProof w:val="0"/>
        </w:rPr>
        <w:t>ovací případy/scénáře navrhoval)</w:t>
      </w:r>
      <w:r w:rsidR="00CD704E">
        <w:rPr>
          <w:noProof w:val="0"/>
        </w:rPr>
        <w:t>,</w:t>
      </w:r>
    </w:p>
    <w:p w14:paraId="261A38BA" w14:textId="5226069B" w:rsidR="005B679E" w:rsidRPr="00BA2BBA" w:rsidRDefault="005B679E" w:rsidP="00807349">
      <w:pPr>
        <w:pStyle w:val="Odstavecnormln"/>
        <w:numPr>
          <w:ilvl w:val="0"/>
          <w:numId w:val="16"/>
        </w:numPr>
        <w:rPr>
          <w:noProof w:val="0"/>
        </w:rPr>
      </w:pPr>
      <w:r w:rsidRPr="00BA2BBA">
        <w:rPr>
          <w:noProof w:val="0"/>
        </w:rPr>
        <w:t>defekt také může vyústit v požadavek na změnu s o</w:t>
      </w:r>
      <w:r w:rsidR="005D6EC3">
        <w:rPr>
          <w:noProof w:val="0"/>
        </w:rPr>
        <w:t>hl</w:t>
      </w:r>
      <w:r w:rsidRPr="00BA2BBA">
        <w:rPr>
          <w:noProof w:val="0"/>
        </w:rPr>
        <w:t xml:space="preserve">edem na výstup </w:t>
      </w:r>
      <w:r w:rsidR="0015365A">
        <w:rPr>
          <w:noProof w:val="0"/>
        </w:rPr>
        <w:t>Test</w:t>
      </w:r>
      <w:r w:rsidRPr="00BA2BBA">
        <w:rPr>
          <w:noProof w:val="0"/>
        </w:rPr>
        <w:t>u.</w:t>
      </w:r>
    </w:p>
    <w:p w14:paraId="56FEFA08" w14:textId="35D33ECF" w:rsidR="005B679E" w:rsidRPr="00BA2BBA" w:rsidRDefault="005B679E" w:rsidP="005B679E">
      <w:pPr>
        <w:pStyle w:val="Nadpis40"/>
      </w:pPr>
      <w:r w:rsidRPr="00BA2BBA">
        <w:t xml:space="preserve">Ukončení </w:t>
      </w:r>
      <w:r w:rsidR="0015365A">
        <w:t>Test</w:t>
      </w:r>
      <w:r w:rsidRPr="00BA2BBA">
        <w:t>ování</w:t>
      </w:r>
    </w:p>
    <w:p w14:paraId="0ECAE32B" w14:textId="73056CFB" w:rsidR="005B679E" w:rsidRPr="00BA2BBA" w:rsidRDefault="005B679E" w:rsidP="005B679E">
      <w:pPr>
        <w:pStyle w:val="Odstavecnormln"/>
        <w:rPr>
          <w:noProof w:val="0"/>
        </w:rPr>
      </w:pPr>
      <w:r w:rsidRPr="00BA2BBA">
        <w:rPr>
          <w:noProof w:val="0"/>
        </w:rPr>
        <w:t xml:space="preserve">Jedná se o závěrečnou fázi </w:t>
      </w:r>
      <w:r w:rsidR="0015365A">
        <w:rPr>
          <w:noProof w:val="0"/>
        </w:rPr>
        <w:t>Test</w:t>
      </w:r>
      <w:r w:rsidRPr="00BA2BBA">
        <w:rPr>
          <w:noProof w:val="0"/>
        </w:rPr>
        <w:t xml:space="preserve">ování, která souvisí s vytvořením souhrnné zprávy o prováděném </w:t>
      </w:r>
      <w:r w:rsidR="0015365A">
        <w:rPr>
          <w:noProof w:val="0"/>
        </w:rPr>
        <w:t>Test</w:t>
      </w:r>
      <w:r w:rsidRPr="00BA2BBA">
        <w:rPr>
          <w:noProof w:val="0"/>
        </w:rPr>
        <w:t xml:space="preserve">u – Protokol o provedení </w:t>
      </w:r>
      <w:r w:rsidR="0015365A">
        <w:rPr>
          <w:noProof w:val="0"/>
        </w:rPr>
        <w:t>Test</w:t>
      </w:r>
      <w:r w:rsidRPr="00BA2BBA">
        <w:rPr>
          <w:noProof w:val="0"/>
        </w:rPr>
        <w:t xml:space="preserve">u, který je přímím podkladem pro vystavení Akceptačního protokolu k danému </w:t>
      </w:r>
      <w:r w:rsidR="0015365A">
        <w:rPr>
          <w:noProof w:val="0"/>
        </w:rPr>
        <w:t>Test</w:t>
      </w:r>
      <w:r w:rsidRPr="00BA2BBA">
        <w:rPr>
          <w:noProof w:val="0"/>
        </w:rPr>
        <w:t xml:space="preserve">u. </w:t>
      </w:r>
    </w:p>
    <w:p w14:paraId="1879AF6E" w14:textId="7EDFE629" w:rsidR="005B679E" w:rsidRPr="00BA2BBA" w:rsidRDefault="005B679E" w:rsidP="005B679E">
      <w:pPr>
        <w:pStyle w:val="Odstavecnormln"/>
        <w:rPr>
          <w:noProof w:val="0"/>
        </w:rPr>
      </w:pPr>
      <w:r w:rsidRPr="00BA2BBA">
        <w:rPr>
          <w:noProof w:val="0"/>
        </w:rPr>
        <w:t xml:space="preserve">Předmětem poslední fáze </w:t>
      </w:r>
      <w:r w:rsidR="0015365A">
        <w:rPr>
          <w:noProof w:val="0"/>
        </w:rPr>
        <w:t>Test</w:t>
      </w:r>
      <w:r w:rsidRPr="00BA2BBA">
        <w:rPr>
          <w:noProof w:val="0"/>
        </w:rPr>
        <w:t xml:space="preserve">ování je důkladné zdokumentování realizovaných </w:t>
      </w:r>
      <w:r w:rsidR="0015365A">
        <w:rPr>
          <w:noProof w:val="0"/>
        </w:rPr>
        <w:t>Testů</w:t>
      </w:r>
      <w:r w:rsidRPr="00BA2BBA">
        <w:rPr>
          <w:noProof w:val="0"/>
        </w:rPr>
        <w:t xml:space="preserve"> a jejich vyhodnocení. Součástí fáze je také:</w:t>
      </w:r>
    </w:p>
    <w:p w14:paraId="0F4BDB64" w14:textId="74CE7067" w:rsidR="005B679E" w:rsidRPr="00BA2BBA" w:rsidRDefault="005B679E" w:rsidP="00807349">
      <w:pPr>
        <w:pStyle w:val="Odrkabody"/>
        <w:numPr>
          <w:ilvl w:val="0"/>
          <w:numId w:val="16"/>
        </w:numPr>
        <w:rPr>
          <w:noProof w:val="0"/>
        </w:rPr>
      </w:pPr>
      <w:r w:rsidRPr="00BA2BBA">
        <w:rPr>
          <w:noProof w:val="0"/>
        </w:rPr>
        <w:t xml:space="preserve">identifikace neodstraněných chyb a definice jejich závažnosti, návrh jejich odstranění pokud bude </w:t>
      </w:r>
      <w:r w:rsidR="0015365A">
        <w:rPr>
          <w:noProof w:val="0"/>
        </w:rPr>
        <w:t>Test</w:t>
      </w:r>
      <w:r w:rsidRPr="00BA2BBA">
        <w:rPr>
          <w:noProof w:val="0"/>
        </w:rPr>
        <w:t>ování akceptované s výhradou,</w:t>
      </w:r>
    </w:p>
    <w:p w14:paraId="6C2C494B" w14:textId="0514138F" w:rsidR="005B679E" w:rsidRPr="00BA2BBA" w:rsidRDefault="005B679E" w:rsidP="00807349">
      <w:pPr>
        <w:pStyle w:val="Odrkabody"/>
        <w:numPr>
          <w:ilvl w:val="0"/>
          <w:numId w:val="16"/>
        </w:numPr>
        <w:rPr>
          <w:noProof w:val="0"/>
        </w:rPr>
      </w:pPr>
      <w:r w:rsidRPr="00BA2BBA">
        <w:rPr>
          <w:noProof w:val="0"/>
        </w:rPr>
        <w:t xml:space="preserve">ukončení a vyhodnocení </w:t>
      </w:r>
      <w:r w:rsidR="0015365A">
        <w:rPr>
          <w:noProof w:val="0"/>
        </w:rPr>
        <w:t>Test</w:t>
      </w:r>
      <w:r w:rsidRPr="00BA2BBA">
        <w:rPr>
          <w:noProof w:val="0"/>
        </w:rPr>
        <w:t xml:space="preserve">u, pokud byly provedeny všechny </w:t>
      </w:r>
      <w:r w:rsidR="0015365A">
        <w:rPr>
          <w:noProof w:val="0"/>
        </w:rPr>
        <w:t>Test</w:t>
      </w:r>
      <w:r w:rsidRPr="00BA2BBA">
        <w:rPr>
          <w:noProof w:val="0"/>
        </w:rPr>
        <w:t>ovací případy a </w:t>
      </w:r>
      <w:r w:rsidR="0015365A">
        <w:rPr>
          <w:noProof w:val="0"/>
        </w:rPr>
        <w:t>Test</w:t>
      </w:r>
      <w:r w:rsidRPr="00BA2BBA">
        <w:rPr>
          <w:noProof w:val="0"/>
        </w:rPr>
        <w:t xml:space="preserve">ovací scénáře, proběhla všechna naplánovaná kola (běhy) </w:t>
      </w:r>
      <w:r w:rsidR="0015365A">
        <w:rPr>
          <w:noProof w:val="0"/>
        </w:rPr>
        <w:t>Testů</w:t>
      </w:r>
      <w:r w:rsidRPr="00BA2BBA">
        <w:rPr>
          <w:noProof w:val="0"/>
        </w:rPr>
        <w:t xml:space="preserve">, </w:t>
      </w:r>
    </w:p>
    <w:p w14:paraId="7A04A466" w14:textId="406D84F9" w:rsidR="005B679E" w:rsidRPr="00BA2BBA" w:rsidRDefault="005B679E" w:rsidP="00807349">
      <w:pPr>
        <w:pStyle w:val="Odrkabody"/>
        <w:numPr>
          <w:ilvl w:val="0"/>
          <w:numId w:val="16"/>
        </w:numPr>
        <w:rPr>
          <w:noProof w:val="0"/>
        </w:rPr>
      </w:pPr>
      <w:r w:rsidRPr="00BA2BBA">
        <w:rPr>
          <w:noProof w:val="0"/>
        </w:rPr>
        <w:t xml:space="preserve">vypracování Dokumentace o průběhu a výsledcích </w:t>
      </w:r>
      <w:r w:rsidR="0015365A">
        <w:rPr>
          <w:noProof w:val="0"/>
        </w:rPr>
        <w:t>Test</w:t>
      </w:r>
      <w:r w:rsidRPr="00BA2BBA">
        <w:rPr>
          <w:noProof w:val="0"/>
        </w:rPr>
        <w:t xml:space="preserve">u, její předložení ze strany Dodavatele a schválení ze strany Zadavatele, případně stanoveny podmínky pro </w:t>
      </w:r>
      <w:r w:rsidR="009C1A5A">
        <w:rPr>
          <w:noProof w:val="0"/>
        </w:rPr>
        <w:t>A</w:t>
      </w:r>
      <w:r w:rsidRPr="00BA2BBA">
        <w:rPr>
          <w:noProof w:val="0"/>
        </w:rPr>
        <w:t>kceptaci (termíny oprav zbylých chyb a releasy, do nichž budou zahrnuty případné změnové požadavky)</w:t>
      </w:r>
      <w:r w:rsidR="00CD704E">
        <w:rPr>
          <w:noProof w:val="0"/>
        </w:rPr>
        <w:t>,</w:t>
      </w:r>
    </w:p>
    <w:p w14:paraId="1F23DB76" w14:textId="404BC16F" w:rsidR="005B679E" w:rsidRPr="00BA2BBA" w:rsidRDefault="005B679E" w:rsidP="00807349">
      <w:pPr>
        <w:pStyle w:val="Odrkabody"/>
        <w:numPr>
          <w:ilvl w:val="0"/>
          <w:numId w:val="16"/>
        </w:numPr>
        <w:rPr>
          <w:noProof w:val="0"/>
        </w:rPr>
      </w:pPr>
      <w:r w:rsidRPr="00BA2BBA">
        <w:rPr>
          <w:noProof w:val="0"/>
        </w:rPr>
        <w:t xml:space="preserve">Vypracování Protokolu o provedení </w:t>
      </w:r>
      <w:r w:rsidR="0015365A">
        <w:rPr>
          <w:noProof w:val="0"/>
        </w:rPr>
        <w:t>Test</w:t>
      </w:r>
      <w:r w:rsidRPr="00BA2BBA">
        <w:rPr>
          <w:noProof w:val="0"/>
        </w:rPr>
        <w:t xml:space="preserve">u. </w:t>
      </w:r>
    </w:p>
    <w:p w14:paraId="3DA701D4" w14:textId="0289BFB7" w:rsidR="005B679E" w:rsidRPr="00BA2BBA" w:rsidRDefault="005B679E" w:rsidP="005B679E">
      <w:pPr>
        <w:pStyle w:val="Odstavecnormln"/>
        <w:rPr>
          <w:noProof w:val="0"/>
        </w:rPr>
      </w:pPr>
      <w:r w:rsidRPr="00BA2BBA">
        <w:rPr>
          <w:noProof w:val="0"/>
        </w:rPr>
        <w:t>Protokol o pro</w:t>
      </w:r>
      <w:r w:rsidRPr="00BA2BBA">
        <w:rPr>
          <w:noProof w:val="0"/>
        </w:rPr>
        <w:softHyphen/>
        <w:t>ve</w:t>
      </w:r>
      <w:r w:rsidRPr="00BA2BBA">
        <w:rPr>
          <w:noProof w:val="0"/>
        </w:rPr>
        <w:softHyphen/>
        <w:t>de</w:t>
      </w:r>
      <w:r w:rsidRPr="00BA2BBA">
        <w:rPr>
          <w:noProof w:val="0"/>
        </w:rPr>
        <w:softHyphen/>
        <w:t xml:space="preserve">ní </w:t>
      </w:r>
      <w:r w:rsidR="0015365A">
        <w:rPr>
          <w:noProof w:val="0"/>
        </w:rPr>
        <w:t>Test</w:t>
      </w:r>
      <w:r w:rsidRPr="00BA2BBA">
        <w:rPr>
          <w:noProof w:val="0"/>
        </w:rPr>
        <w:t xml:space="preserve">u je vypracován ke každému </w:t>
      </w:r>
      <w:r w:rsidR="0015365A">
        <w:rPr>
          <w:noProof w:val="0"/>
        </w:rPr>
        <w:t>Test</w:t>
      </w:r>
      <w:r w:rsidRPr="00BA2BBA">
        <w:rPr>
          <w:noProof w:val="0"/>
        </w:rPr>
        <w:t>ování. Protokol obsahuje seznam případných závad s jejich popisem a klasifikací závažnosti spo</w:t>
      </w:r>
      <w:r w:rsidRPr="00BA2BBA">
        <w:rPr>
          <w:noProof w:val="0"/>
        </w:rPr>
        <w:softHyphen/>
      </w:r>
      <w:r w:rsidRPr="00BA2BBA">
        <w:rPr>
          <w:noProof w:val="0"/>
        </w:rPr>
        <w:softHyphen/>
        <w:t>lu s dohod</w:t>
      </w:r>
      <w:r w:rsidRPr="00BA2BBA">
        <w:rPr>
          <w:noProof w:val="0"/>
        </w:rPr>
        <w:softHyphen/>
        <w:t>nu</w:t>
      </w:r>
      <w:r w:rsidRPr="00BA2BBA">
        <w:rPr>
          <w:noProof w:val="0"/>
        </w:rPr>
        <w:softHyphen/>
        <w:t xml:space="preserve">tým způsobem a termíny jejich odstranění. Protokol o provedení </w:t>
      </w:r>
      <w:r w:rsidR="0015365A">
        <w:rPr>
          <w:noProof w:val="0"/>
        </w:rPr>
        <w:t>Testů</w:t>
      </w:r>
      <w:r w:rsidRPr="00BA2BBA">
        <w:rPr>
          <w:noProof w:val="0"/>
        </w:rPr>
        <w:t xml:space="preserve"> vypracovává Vedoucí týmu, který je pověřen </w:t>
      </w:r>
      <w:r w:rsidR="0015365A">
        <w:rPr>
          <w:noProof w:val="0"/>
        </w:rPr>
        <w:t>Test</w:t>
      </w:r>
      <w:r w:rsidRPr="00BA2BBA">
        <w:rPr>
          <w:noProof w:val="0"/>
        </w:rPr>
        <w:t xml:space="preserve">ováním za Dodavatele a odsouhlasuje ho pověřený pracovník Zadavatele (např. Projektový </w:t>
      </w:r>
      <w:r w:rsidRPr="00BA2BBA">
        <w:rPr>
          <w:noProof w:val="0"/>
        </w:rPr>
        <w:lastRenderedPageBreak/>
        <w:t xml:space="preserve">manažer nebo jím pověřený zaměstnanec). Protokol je předmětem projednávání a odsouhlasení Řídicím výborem. Protokol o provedení </w:t>
      </w:r>
      <w:r w:rsidR="0015365A">
        <w:rPr>
          <w:noProof w:val="0"/>
        </w:rPr>
        <w:t>Test</w:t>
      </w:r>
      <w:r w:rsidRPr="00BA2BBA">
        <w:rPr>
          <w:noProof w:val="0"/>
        </w:rPr>
        <w:t>u obsahuje:</w:t>
      </w:r>
    </w:p>
    <w:p w14:paraId="4AFDF230" w14:textId="1DE02688" w:rsidR="005B679E" w:rsidRPr="00BA2BBA" w:rsidRDefault="005B679E" w:rsidP="00807349">
      <w:pPr>
        <w:pStyle w:val="Odrkabody"/>
        <w:numPr>
          <w:ilvl w:val="0"/>
          <w:numId w:val="16"/>
        </w:numPr>
        <w:rPr>
          <w:noProof w:val="0"/>
        </w:rPr>
      </w:pPr>
      <w:r w:rsidRPr="00BA2BBA">
        <w:rPr>
          <w:noProof w:val="0"/>
        </w:rPr>
        <w:t xml:space="preserve">dokumentaci realizovaného </w:t>
      </w:r>
      <w:r w:rsidR="0015365A">
        <w:rPr>
          <w:noProof w:val="0"/>
        </w:rPr>
        <w:t>Test</w:t>
      </w:r>
      <w:r w:rsidRPr="00BA2BBA">
        <w:rPr>
          <w:noProof w:val="0"/>
        </w:rPr>
        <w:t xml:space="preserve">u a jeho výsledek pro </w:t>
      </w:r>
      <w:r w:rsidR="0015365A">
        <w:rPr>
          <w:noProof w:val="0"/>
        </w:rPr>
        <w:t>Test</w:t>
      </w:r>
      <w:r w:rsidRPr="00BA2BBA">
        <w:rPr>
          <w:noProof w:val="0"/>
        </w:rPr>
        <w:t xml:space="preserve">ovací scénáře jednotlivě i souhrnně, </w:t>
      </w:r>
    </w:p>
    <w:p w14:paraId="0B4102EB" w14:textId="77777777" w:rsidR="005B679E" w:rsidRPr="00BA2BBA" w:rsidRDefault="005B679E" w:rsidP="00807349">
      <w:pPr>
        <w:pStyle w:val="Odrkabody"/>
        <w:numPr>
          <w:ilvl w:val="0"/>
          <w:numId w:val="16"/>
        </w:numPr>
        <w:rPr>
          <w:noProof w:val="0"/>
        </w:rPr>
      </w:pPr>
      <w:r w:rsidRPr="00BA2BBA">
        <w:rPr>
          <w:noProof w:val="0"/>
        </w:rPr>
        <w:t xml:space="preserve">seznam zbývajících neodstraněných chyb či nedostatků s jejich popisem, klasifikací závažnosti a dohodnutý způsob jejich odstranění spolu s termíny odstranění, </w:t>
      </w:r>
    </w:p>
    <w:p w14:paraId="58199EED" w14:textId="78A17F87" w:rsidR="005B679E" w:rsidRPr="00BA2BBA" w:rsidRDefault="005B679E" w:rsidP="00807349">
      <w:pPr>
        <w:pStyle w:val="Odrkabody"/>
        <w:numPr>
          <w:ilvl w:val="0"/>
          <w:numId w:val="16"/>
        </w:numPr>
        <w:rPr>
          <w:noProof w:val="0"/>
        </w:rPr>
      </w:pPr>
      <w:r w:rsidRPr="00BA2BBA">
        <w:rPr>
          <w:noProof w:val="0"/>
        </w:rPr>
        <w:t xml:space="preserve">průběh </w:t>
      </w:r>
      <w:r w:rsidR="0015365A">
        <w:rPr>
          <w:noProof w:val="0"/>
        </w:rPr>
        <w:t>Test</w:t>
      </w:r>
      <w:r w:rsidRPr="00BA2BBA">
        <w:rPr>
          <w:noProof w:val="0"/>
        </w:rPr>
        <w:t>ování a vý</w:t>
      </w:r>
      <w:r w:rsidRPr="00BA2BBA">
        <w:rPr>
          <w:noProof w:val="0"/>
        </w:rPr>
        <w:softHyphen/>
        <w:t xml:space="preserve">sledky provedených případů a scénářů se zaznamenávají do protokolu průběžně nejlépe ke konci každého dne provádění </w:t>
      </w:r>
      <w:r w:rsidR="0015365A">
        <w:rPr>
          <w:noProof w:val="0"/>
        </w:rPr>
        <w:t>Test</w:t>
      </w:r>
      <w:r w:rsidRPr="00BA2BBA">
        <w:rPr>
          <w:noProof w:val="0"/>
        </w:rPr>
        <w:t xml:space="preserve">u. </w:t>
      </w:r>
    </w:p>
    <w:p w14:paraId="69F2D4B8" w14:textId="71E07D6E" w:rsidR="005B679E" w:rsidRPr="00BA2BBA" w:rsidRDefault="005B679E" w:rsidP="005B679E">
      <w:pPr>
        <w:pStyle w:val="Odstavecnormln"/>
        <w:rPr>
          <w:noProof w:val="0"/>
        </w:rPr>
      </w:pPr>
      <w:r w:rsidRPr="00BA2BBA">
        <w:rPr>
          <w:noProof w:val="0"/>
        </w:rPr>
        <w:t xml:space="preserve">Protokol o provedení </w:t>
      </w:r>
      <w:r w:rsidR="0015365A">
        <w:rPr>
          <w:noProof w:val="0"/>
        </w:rPr>
        <w:t>Test</w:t>
      </w:r>
      <w:r w:rsidRPr="00BA2BBA">
        <w:rPr>
          <w:noProof w:val="0"/>
        </w:rPr>
        <w:t>u je přikládán jako nedílná příloha Akceptačního protokolu, je-li pří</w:t>
      </w:r>
      <w:r w:rsidRPr="00BA2BBA">
        <w:rPr>
          <w:noProof w:val="0"/>
        </w:rPr>
        <w:softHyphen/>
        <w:t xml:space="preserve">slušné akceptované plnění ověřováno </w:t>
      </w:r>
      <w:r w:rsidR="0015365A">
        <w:rPr>
          <w:noProof w:val="0"/>
        </w:rPr>
        <w:t>Test</w:t>
      </w:r>
      <w:r w:rsidRPr="00BA2BBA">
        <w:rPr>
          <w:noProof w:val="0"/>
        </w:rPr>
        <w:t>em.</w:t>
      </w:r>
    </w:p>
    <w:p w14:paraId="23D782E4" w14:textId="587B945C" w:rsidR="005B679E" w:rsidRPr="00BA2BBA" w:rsidRDefault="005B679E" w:rsidP="005B679E">
      <w:pPr>
        <w:pStyle w:val="Nadpis3"/>
        <w:ind w:left="0" w:firstLine="0"/>
      </w:pPr>
      <w:r w:rsidRPr="00BA2BBA">
        <w:t xml:space="preserve">Typy požadovaných </w:t>
      </w:r>
      <w:r w:rsidR="0015365A">
        <w:t>Testů</w:t>
      </w:r>
    </w:p>
    <w:p w14:paraId="1DC53BD3" w14:textId="5B8BE179" w:rsidR="005B679E" w:rsidRPr="00BA2BBA" w:rsidRDefault="005B679E" w:rsidP="005B679E">
      <w:pPr>
        <w:pStyle w:val="Odstavecnormln"/>
        <w:spacing w:before="200" w:after="200"/>
        <w:rPr>
          <w:noProof w:val="0"/>
        </w:rPr>
      </w:pPr>
      <w:r w:rsidRPr="00BA2BBA">
        <w:rPr>
          <w:noProof w:val="0"/>
        </w:rPr>
        <w:t xml:space="preserve">Zadavatel stanovil minimální rozsahu </w:t>
      </w:r>
      <w:r w:rsidR="0015365A">
        <w:rPr>
          <w:noProof w:val="0"/>
        </w:rPr>
        <w:t>Testů</w:t>
      </w:r>
      <w:r w:rsidRPr="00BA2BBA">
        <w:rPr>
          <w:noProof w:val="0"/>
        </w:rPr>
        <w:t xml:space="preserve">, které proběhnou v rámci </w:t>
      </w:r>
      <w:r w:rsidR="0015365A">
        <w:rPr>
          <w:noProof w:val="0"/>
        </w:rPr>
        <w:t>Test</w:t>
      </w:r>
      <w:r w:rsidRPr="00BA2BBA">
        <w:rPr>
          <w:noProof w:val="0"/>
        </w:rPr>
        <w:t xml:space="preserve">ování Softwaru, které mají za účel ověřit jeho různé vlastnosti. Typy minimálně požadovaných </w:t>
      </w:r>
      <w:r w:rsidR="0015365A">
        <w:rPr>
          <w:noProof w:val="0"/>
        </w:rPr>
        <w:t>Testů</w:t>
      </w:r>
      <w:r w:rsidRPr="00BA2BBA">
        <w:rPr>
          <w:noProof w:val="0"/>
        </w:rPr>
        <w:t xml:space="preserve"> jsou uvedené v kapitolách 7.3.2.1 až 7.3.2.14</w:t>
      </w:r>
      <w:r w:rsidR="00CD704E">
        <w:rPr>
          <w:noProof w:val="0"/>
        </w:rPr>
        <w:t>.</w:t>
      </w:r>
    </w:p>
    <w:p w14:paraId="3294BCB5" w14:textId="02450185" w:rsidR="005B679E" w:rsidRPr="00BA2BBA" w:rsidRDefault="005B679E" w:rsidP="005B679E">
      <w:pPr>
        <w:pStyle w:val="Nadpis40"/>
      </w:pPr>
      <w:r w:rsidRPr="00BA2BBA">
        <w:t xml:space="preserve">Ověřovací </w:t>
      </w:r>
      <w:r w:rsidR="0015365A">
        <w:t>Test</w:t>
      </w:r>
    </w:p>
    <w:p w14:paraId="0F18484B" w14:textId="23204A13" w:rsidR="005B679E" w:rsidRPr="00BA2BBA" w:rsidRDefault="005B679E" w:rsidP="005B679E">
      <w:pPr>
        <w:pStyle w:val="Odstavecnormln"/>
        <w:rPr>
          <w:noProof w:val="0"/>
        </w:rPr>
      </w:pPr>
      <w:r w:rsidRPr="00BA2BBA">
        <w:rPr>
          <w:noProof w:val="0"/>
        </w:rPr>
        <w:t xml:space="preserve">Jedná se o typ </w:t>
      </w:r>
      <w:r w:rsidR="0015365A">
        <w:rPr>
          <w:noProof w:val="0"/>
        </w:rPr>
        <w:t>Test</w:t>
      </w:r>
      <w:r w:rsidRPr="00BA2BBA">
        <w:rPr>
          <w:noProof w:val="0"/>
        </w:rPr>
        <w:t xml:space="preserve">u určeného k ověření požadavků technické specifikace. Má za úkol posouzení technické specifikace z pohledu její úplnosti, srozumitelnosti a konzistence; při ověření se vychází z rozsahu Plnění a schváleného zadání ve formě výstupů z úvodního </w:t>
      </w:r>
      <w:r w:rsidR="005D6EC3" w:rsidRPr="00BA2BBA">
        <w:rPr>
          <w:noProof w:val="0"/>
        </w:rPr>
        <w:t>Plánu a požadavků</w:t>
      </w:r>
      <w:r w:rsidRPr="00BA2BBA">
        <w:rPr>
          <w:noProof w:val="0"/>
        </w:rPr>
        <w:t xml:space="preserve"> uvedených ve Smlouvě.</w:t>
      </w:r>
    </w:p>
    <w:p w14:paraId="319A253C" w14:textId="1C420AE6" w:rsidR="005B679E" w:rsidRPr="00BA2BBA" w:rsidRDefault="005B679E" w:rsidP="005B679E">
      <w:pPr>
        <w:pStyle w:val="Odstavecnormln"/>
        <w:rPr>
          <w:noProof w:val="0"/>
        </w:rPr>
      </w:pPr>
      <w:r w:rsidRPr="00BA2BBA">
        <w:rPr>
          <w:noProof w:val="0"/>
        </w:rPr>
        <w:t xml:space="preserve">Cílem </w:t>
      </w:r>
      <w:r w:rsidR="0015365A">
        <w:rPr>
          <w:noProof w:val="0"/>
        </w:rPr>
        <w:t>Test</w:t>
      </w:r>
      <w:r w:rsidRPr="00BA2BBA">
        <w:rPr>
          <w:noProof w:val="0"/>
        </w:rPr>
        <w:t>ování je ověřit úplnost, srozumitelnost a konzistenci systémové specifikace.</w:t>
      </w:r>
    </w:p>
    <w:p w14:paraId="01934D49" w14:textId="50A238D4" w:rsidR="005B679E" w:rsidRPr="00BA2BBA" w:rsidRDefault="005B679E" w:rsidP="005B679E">
      <w:pPr>
        <w:pStyle w:val="Odstavecnormln"/>
        <w:rPr>
          <w:noProof w:val="0"/>
        </w:rPr>
      </w:pPr>
      <w:r w:rsidRPr="00BA2BBA">
        <w:rPr>
          <w:noProof w:val="0"/>
        </w:rPr>
        <w:t xml:space="preserve">Výstup: Protokol o provedení </w:t>
      </w:r>
      <w:r w:rsidR="0015365A">
        <w:rPr>
          <w:noProof w:val="0"/>
        </w:rPr>
        <w:t>Test</w:t>
      </w:r>
      <w:r w:rsidR="005D6EC3" w:rsidRPr="00BA2BBA">
        <w:rPr>
          <w:noProof w:val="0"/>
        </w:rPr>
        <w:t>u, jehož</w:t>
      </w:r>
      <w:r w:rsidRPr="00BA2BBA">
        <w:rPr>
          <w:noProof w:val="0"/>
        </w:rPr>
        <w:t xml:space="preserve"> součástí je také mapování naplnění požadavků Plánu.</w:t>
      </w:r>
    </w:p>
    <w:p w14:paraId="0B089EDF" w14:textId="45B9F039" w:rsidR="005B679E" w:rsidRPr="00BA2BBA" w:rsidRDefault="005B679E" w:rsidP="005B679E">
      <w:pPr>
        <w:pStyle w:val="Nadpis40"/>
      </w:pPr>
      <w:r w:rsidRPr="00BA2BBA">
        <w:t xml:space="preserve">Jednotkový </w:t>
      </w:r>
      <w:r w:rsidR="0015365A">
        <w:t>Test</w:t>
      </w:r>
    </w:p>
    <w:p w14:paraId="64C39113" w14:textId="57D3EE1A" w:rsidR="005B679E" w:rsidRPr="00BA2BBA" w:rsidRDefault="0015365A" w:rsidP="005B679E">
      <w:pPr>
        <w:pStyle w:val="Odstavecnormln"/>
        <w:rPr>
          <w:noProof w:val="0"/>
        </w:rPr>
      </w:pPr>
      <w:r>
        <w:rPr>
          <w:noProof w:val="0"/>
        </w:rPr>
        <w:t>Test</w:t>
      </w:r>
      <w:r w:rsidR="005B679E" w:rsidRPr="00BA2BBA">
        <w:rPr>
          <w:noProof w:val="0"/>
        </w:rPr>
        <w:t>ují se jednotlivé funkcionality Software v </w:t>
      </w:r>
      <w:r>
        <w:rPr>
          <w:noProof w:val="0"/>
        </w:rPr>
        <w:t>Test</w:t>
      </w:r>
      <w:r w:rsidR="005B679E" w:rsidRPr="00BA2BBA">
        <w:rPr>
          <w:noProof w:val="0"/>
        </w:rPr>
        <w:t xml:space="preserve">ovacím prostředí. Zahrnuje jak fázi Implementace, tak Integrace. Pro komunikaci s jednotlivými IS a software Zadavatele musí být vždy vytvořené samostatné </w:t>
      </w:r>
      <w:r>
        <w:rPr>
          <w:noProof w:val="0"/>
        </w:rPr>
        <w:t>Test</w:t>
      </w:r>
      <w:r w:rsidR="005B679E" w:rsidRPr="00BA2BBA">
        <w:rPr>
          <w:noProof w:val="0"/>
        </w:rPr>
        <w:t xml:space="preserve">ovací scénáře se specifikací jednotlivých </w:t>
      </w:r>
      <w:r>
        <w:rPr>
          <w:noProof w:val="0"/>
        </w:rPr>
        <w:t>Testů</w:t>
      </w:r>
      <w:r w:rsidR="005B679E" w:rsidRPr="00BA2BBA">
        <w:rPr>
          <w:noProof w:val="0"/>
        </w:rPr>
        <w:t xml:space="preserve">. Cílem je odhalení případných rozporů mezi </w:t>
      </w:r>
      <w:r w:rsidR="008C35C0">
        <w:rPr>
          <w:noProof w:val="0"/>
        </w:rPr>
        <w:t>I</w:t>
      </w:r>
      <w:r w:rsidR="005B679E" w:rsidRPr="00BA2BBA">
        <w:rPr>
          <w:noProof w:val="0"/>
        </w:rPr>
        <w:t xml:space="preserve">mplementací, </w:t>
      </w:r>
      <w:r w:rsidR="008C35C0">
        <w:rPr>
          <w:noProof w:val="0"/>
        </w:rPr>
        <w:t>I</w:t>
      </w:r>
      <w:r w:rsidR="005B679E" w:rsidRPr="00BA2BBA">
        <w:rPr>
          <w:noProof w:val="0"/>
        </w:rPr>
        <w:t xml:space="preserve">ntegrací a požadavky </w:t>
      </w:r>
      <w:r w:rsidR="005D6EC3" w:rsidRPr="00BA2BBA">
        <w:rPr>
          <w:noProof w:val="0"/>
        </w:rPr>
        <w:t>Zadavatele</w:t>
      </w:r>
      <w:r w:rsidR="005D6EC3">
        <w:rPr>
          <w:noProof w:val="0"/>
        </w:rPr>
        <w:t xml:space="preserve"> </w:t>
      </w:r>
      <w:r w:rsidR="005B679E" w:rsidRPr="00BA2BBA">
        <w:rPr>
          <w:noProof w:val="0"/>
        </w:rPr>
        <w:t>a specifikací modulu.</w:t>
      </w:r>
    </w:p>
    <w:p w14:paraId="3DA176DB" w14:textId="131CB375" w:rsidR="005B679E" w:rsidRPr="00BA2BBA" w:rsidRDefault="005B679E" w:rsidP="005B679E">
      <w:pPr>
        <w:pStyle w:val="Odstavecnormln"/>
        <w:rPr>
          <w:noProof w:val="0"/>
        </w:rPr>
      </w:pPr>
      <w:r w:rsidRPr="00BA2BBA">
        <w:rPr>
          <w:noProof w:val="0"/>
        </w:rPr>
        <w:t xml:space="preserve">Po dohodě se Zadavatelem mohou být některé systémy či komponenty vyjmuty z jednotkového </w:t>
      </w:r>
      <w:r w:rsidR="0015365A">
        <w:rPr>
          <w:noProof w:val="0"/>
        </w:rPr>
        <w:t>Test</w:t>
      </w:r>
      <w:r w:rsidRPr="00BA2BBA">
        <w:rPr>
          <w:noProof w:val="0"/>
        </w:rPr>
        <w:t>u.</w:t>
      </w:r>
    </w:p>
    <w:p w14:paraId="765995C2" w14:textId="09D406AB" w:rsidR="005B679E" w:rsidRPr="00BA2BBA" w:rsidRDefault="005B679E" w:rsidP="005B679E">
      <w:pPr>
        <w:pStyle w:val="Odstavecnormln"/>
        <w:rPr>
          <w:noProof w:val="0"/>
        </w:rPr>
      </w:pPr>
      <w:r w:rsidRPr="00BA2BBA">
        <w:rPr>
          <w:noProof w:val="0"/>
        </w:rPr>
        <w:t xml:space="preserve">Výstup: Protokol o provedení </w:t>
      </w:r>
      <w:r w:rsidR="0015365A">
        <w:rPr>
          <w:noProof w:val="0"/>
        </w:rPr>
        <w:t>Test</w:t>
      </w:r>
      <w:r w:rsidRPr="00BA2BBA">
        <w:rPr>
          <w:noProof w:val="0"/>
        </w:rPr>
        <w:t>u</w:t>
      </w:r>
      <w:r w:rsidR="00CD704E">
        <w:rPr>
          <w:noProof w:val="0"/>
        </w:rPr>
        <w:t>.</w:t>
      </w:r>
    </w:p>
    <w:p w14:paraId="65D32A63" w14:textId="353441CA" w:rsidR="005B679E" w:rsidRPr="00BA2BBA" w:rsidRDefault="005B679E" w:rsidP="005B679E">
      <w:pPr>
        <w:pStyle w:val="Nadpis40"/>
      </w:pPr>
      <w:r w:rsidRPr="00BA2BBA">
        <w:t xml:space="preserve">Softwarový funkční </w:t>
      </w:r>
      <w:r w:rsidR="0015365A">
        <w:t>Test</w:t>
      </w:r>
    </w:p>
    <w:p w14:paraId="710DFBFE" w14:textId="65E9EB71" w:rsidR="005B679E" w:rsidRPr="00BA2BBA" w:rsidRDefault="005B679E" w:rsidP="005B679E">
      <w:pPr>
        <w:pStyle w:val="Odstavecnormln"/>
        <w:rPr>
          <w:noProof w:val="0"/>
        </w:rPr>
      </w:pPr>
      <w:r w:rsidRPr="00BA2BBA">
        <w:rPr>
          <w:noProof w:val="0"/>
        </w:rPr>
        <w:t xml:space="preserve">Reálný </w:t>
      </w:r>
      <w:r w:rsidR="0015365A">
        <w:rPr>
          <w:noProof w:val="0"/>
        </w:rPr>
        <w:t>Test</w:t>
      </w:r>
      <w:r w:rsidRPr="00BA2BBA">
        <w:rPr>
          <w:noProof w:val="0"/>
        </w:rPr>
        <w:t xml:space="preserve"> funkčnosti Software, který prošel jednotkovými </w:t>
      </w:r>
      <w:r w:rsidR="0015365A">
        <w:rPr>
          <w:noProof w:val="0"/>
        </w:rPr>
        <w:t>Test</w:t>
      </w:r>
      <w:r w:rsidRPr="00BA2BBA">
        <w:rPr>
          <w:noProof w:val="0"/>
        </w:rPr>
        <w:t>y. Jedná se o </w:t>
      </w:r>
      <w:r w:rsidR="0015365A">
        <w:rPr>
          <w:noProof w:val="0"/>
        </w:rPr>
        <w:t>Test</w:t>
      </w:r>
      <w:r w:rsidRPr="00BA2BBA">
        <w:rPr>
          <w:noProof w:val="0"/>
        </w:rPr>
        <w:t>ování ucelených funkcionalit Software</w:t>
      </w:r>
      <w:r w:rsidR="005D6EC3">
        <w:rPr>
          <w:noProof w:val="0"/>
        </w:rPr>
        <w:t xml:space="preserve">, </w:t>
      </w:r>
      <w:r w:rsidRPr="00BA2BBA">
        <w:rPr>
          <w:noProof w:val="0"/>
        </w:rPr>
        <w:t xml:space="preserve">jako jsou jednotlivé moduly či funkční oblasti (např. funkčnost nastavení </w:t>
      </w:r>
      <w:r w:rsidR="0029666D">
        <w:rPr>
          <w:noProof w:val="0"/>
        </w:rPr>
        <w:t>w</w:t>
      </w:r>
      <w:r w:rsidR="005D6EC3" w:rsidRPr="00BA2BBA">
        <w:rPr>
          <w:noProof w:val="0"/>
        </w:rPr>
        <w:t>orkflow</w:t>
      </w:r>
      <w:r w:rsidRPr="00BA2BBA">
        <w:rPr>
          <w:noProof w:val="0"/>
        </w:rPr>
        <w:t xml:space="preserve"> připomínkového řízení v přípravě). Součástí může být i </w:t>
      </w:r>
      <w:r w:rsidR="0015365A">
        <w:rPr>
          <w:noProof w:val="0"/>
        </w:rPr>
        <w:t>Test</w:t>
      </w:r>
      <w:r w:rsidRPr="00BA2BBA">
        <w:rPr>
          <w:noProof w:val="0"/>
        </w:rPr>
        <w:t xml:space="preserve"> správné funkce přenosu dat mezi IS a software Zadavatele a Softwarem pokud není součástí Integračního </w:t>
      </w:r>
      <w:r w:rsidR="0015365A">
        <w:rPr>
          <w:noProof w:val="0"/>
        </w:rPr>
        <w:t>Test</w:t>
      </w:r>
      <w:r w:rsidRPr="00BA2BBA">
        <w:rPr>
          <w:noProof w:val="0"/>
        </w:rPr>
        <w:t>ování.</w:t>
      </w:r>
    </w:p>
    <w:p w14:paraId="40892BEB" w14:textId="65ED96EC" w:rsidR="005B679E" w:rsidRPr="00BA2BBA" w:rsidRDefault="005B679E" w:rsidP="005B679E">
      <w:pPr>
        <w:pStyle w:val="Odstavecnormln"/>
        <w:rPr>
          <w:noProof w:val="0"/>
        </w:rPr>
      </w:pPr>
      <w:r w:rsidRPr="00BA2BBA">
        <w:rPr>
          <w:noProof w:val="0"/>
        </w:rPr>
        <w:t xml:space="preserve">Cílem tohoto </w:t>
      </w:r>
      <w:r w:rsidR="0015365A">
        <w:rPr>
          <w:noProof w:val="0"/>
        </w:rPr>
        <w:t>Test</w:t>
      </w:r>
      <w:r w:rsidR="00CD704E">
        <w:rPr>
          <w:noProof w:val="0"/>
        </w:rPr>
        <w:t xml:space="preserve">u je </w:t>
      </w:r>
      <w:r w:rsidR="0015365A">
        <w:rPr>
          <w:noProof w:val="0"/>
        </w:rPr>
        <w:t>Test</w:t>
      </w:r>
      <w:r w:rsidRPr="00BA2BBA">
        <w:rPr>
          <w:noProof w:val="0"/>
        </w:rPr>
        <w:t>ovat správnost a funkčnost nastavení Software a dále správnost ukládání a vyhledávání dat.</w:t>
      </w:r>
    </w:p>
    <w:p w14:paraId="6966BEE5" w14:textId="14060208" w:rsidR="005B679E" w:rsidRPr="00BA2BBA" w:rsidRDefault="005B679E" w:rsidP="005B679E">
      <w:pPr>
        <w:pStyle w:val="Odstavecnormln"/>
        <w:rPr>
          <w:noProof w:val="0"/>
        </w:rPr>
      </w:pPr>
      <w:r w:rsidRPr="00BA2BBA">
        <w:rPr>
          <w:noProof w:val="0"/>
        </w:rPr>
        <w:t xml:space="preserve">Výstup: Protokol o provedení </w:t>
      </w:r>
      <w:r w:rsidR="0015365A">
        <w:rPr>
          <w:noProof w:val="0"/>
        </w:rPr>
        <w:t>Test</w:t>
      </w:r>
      <w:r w:rsidRPr="00BA2BBA">
        <w:rPr>
          <w:noProof w:val="0"/>
        </w:rPr>
        <w:t>u</w:t>
      </w:r>
      <w:r w:rsidR="005D6EC3">
        <w:rPr>
          <w:noProof w:val="0"/>
        </w:rPr>
        <w:t>,</w:t>
      </w:r>
      <w:r w:rsidRPr="00BA2BBA">
        <w:rPr>
          <w:noProof w:val="0"/>
        </w:rPr>
        <w:t xml:space="preserve"> jehož součástí je Dokumentace a výstupy v podobě potřeb úpravy Plánu s případným dopadem do Strategie </w:t>
      </w:r>
      <w:r w:rsidR="0015365A">
        <w:rPr>
          <w:noProof w:val="0"/>
        </w:rPr>
        <w:t>Test</w:t>
      </w:r>
      <w:r w:rsidRPr="00BA2BBA">
        <w:rPr>
          <w:noProof w:val="0"/>
        </w:rPr>
        <w:t>ování.</w:t>
      </w:r>
    </w:p>
    <w:p w14:paraId="25B63FF1" w14:textId="7823921F" w:rsidR="005B679E" w:rsidRPr="00BA2BBA" w:rsidRDefault="005B679E" w:rsidP="005B679E">
      <w:pPr>
        <w:pStyle w:val="Nadpis40"/>
      </w:pPr>
      <w:r w:rsidRPr="00BA2BBA">
        <w:t xml:space="preserve">Integrační </w:t>
      </w:r>
      <w:r w:rsidR="0015365A">
        <w:t>Test</w:t>
      </w:r>
    </w:p>
    <w:p w14:paraId="5BBFD7D7" w14:textId="7F921265" w:rsidR="005B679E" w:rsidRPr="00BA2BBA" w:rsidRDefault="0015365A" w:rsidP="005B679E">
      <w:pPr>
        <w:pStyle w:val="Odstavecnormln"/>
        <w:rPr>
          <w:noProof w:val="0"/>
        </w:rPr>
      </w:pPr>
      <w:r>
        <w:rPr>
          <w:noProof w:val="0"/>
        </w:rPr>
        <w:t>Test</w:t>
      </w:r>
      <w:r w:rsidR="005B679E" w:rsidRPr="00BA2BBA">
        <w:rPr>
          <w:noProof w:val="0"/>
        </w:rPr>
        <w:t xml:space="preserve">ování provedení Integrace Softwaru jako celku, včetně </w:t>
      </w:r>
      <w:r w:rsidR="008C35C0">
        <w:rPr>
          <w:noProof w:val="0"/>
        </w:rPr>
        <w:t>I</w:t>
      </w:r>
      <w:r w:rsidR="005B679E" w:rsidRPr="00BA2BBA">
        <w:rPr>
          <w:noProof w:val="0"/>
        </w:rPr>
        <w:t xml:space="preserve">ntegrace na IS a software Zadavatele a vazby na třetí strany zahrnující uživatele podílejících se na přípravě a realizaci staveb Zadavatele. Jedná se o </w:t>
      </w:r>
      <w:r>
        <w:rPr>
          <w:noProof w:val="0"/>
        </w:rPr>
        <w:t>Test</w:t>
      </w:r>
      <w:r w:rsidR="005B679E" w:rsidRPr="00BA2BBA">
        <w:rPr>
          <w:noProof w:val="0"/>
        </w:rPr>
        <w:t xml:space="preserve"> jednotlivých nastavených procesů z pohledu jejich celistvého provádění od začátku do konce. </w:t>
      </w:r>
      <w:r>
        <w:rPr>
          <w:noProof w:val="0"/>
        </w:rPr>
        <w:t>Test</w:t>
      </w:r>
      <w:r w:rsidR="005B679E" w:rsidRPr="00BA2BBA">
        <w:rPr>
          <w:noProof w:val="0"/>
        </w:rPr>
        <w:t xml:space="preserve"> je prováděn Dodavatelem za omezené součinnosti Zadavatele</w:t>
      </w:r>
      <w:r w:rsidR="00CD704E">
        <w:rPr>
          <w:noProof w:val="0"/>
        </w:rPr>
        <w:t>.</w:t>
      </w:r>
    </w:p>
    <w:p w14:paraId="69C84465" w14:textId="56AE331D" w:rsidR="005B679E" w:rsidRPr="00BA2BBA" w:rsidRDefault="005B679E" w:rsidP="005B679E">
      <w:pPr>
        <w:pStyle w:val="Odstavecnormln"/>
        <w:rPr>
          <w:noProof w:val="0"/>
        </w:rPr>
      </w:pPr>
      <w:r w:rsidRPr="00BA2BBA">
        <w:rPr>
          <w:noProof w:val="0"/>
        </w:rPr>
        <w:t>Cílem je najít a odstranit odchylky mezi Softwarem</w:t>
      </w:r>
      <w:r w:rsidR="005D6EC3">
        <w:rPr>
          <w:noProof w:val="0"/>
        </w:rPr>
        <w:t>,</w:t>
      </w:r>
      <w:r w:rsidRPr="00BA2BBA">
        <w:rPr>
          <w:noProof w:val="0"/>
        </w:rPr>
        <w:t xml:space="preserve"> jehož součástí je i vývojová oblast a jeho skutečným chováním jako integrovaného celku.</w:t>
      </w:r>
    </w:p>
    <w:p w14:paraId="42F4C91B" w14:textId="29AF6F41" w:rsidR="005B679E" w:rsidRPr="00BA2BBA" w:rsidRDefault="005B679E" w:rsidP="005B679E">
      <w:pPr>
        <w:pStyle w:val="Odstavecnormln"/>
        <w:rPr>
          <w:noProof w:val="0"/>
        </w:rPr>
      </w:pPr>
      <w:r w:rsidRPr="00BA2BBA">
        <w:rPr>
          <w:noProof w:val="0"/>
        </w:rPr>
        <w:t xml:space="preserve">Výstup: Protokol o provedení </w:t>
      </w:r>
      <w:r w:rsidR="0015365A">
        <w:rPr>
          <w:noProof w:val="0"/>
        </w:rPr>
        <w:t>Test</w:t>
      </w:r>
      <w:r w:rsidRPr="00BA2BBA">
        <w:rPr>
          <w:noProof w:val="0"/>
        </w:rPr>
        <w:t>u</w:t>
      </w:r>
      <w:r w:rsidR="005D6EC3">
        <w:rPr>
          <w:noProof w:val="0"/>
        </w:rPr>
        <w:t>,</w:t>
      </w:r>
      <w:r w:rsidRPr="00BA2BBA">
        <w:rPr>
          <w:noProof w:val="0"/>
        </w:rPr>
        <w:t xml:space="preserve"> jehož součástí jsou Dokumentace a výstupy v podobě potřeb úpravy IS a software Z</w:t>
      </w:r>
      <w:r w:rsidR="005D6EC3">
        <w:rPr>
          <w:noProof w:val="0"/>
        </w:rPr>
        <w:t>a</w:t>
      </w:r>
      <w:r w:rsidRPr="00BA2BBA">
        <w:rPr>
          <w:noProof w:val="0"/>
        </w:rPr>
        <w:t xml:space="preserve">davatele, případně splnění podmínek vycházejících z předintegračního </w:t>
      </w:r>
      <w:r w:rsidR="0015365A">
        <w:rPr>
          <w:noProof w:val="0"/>
        </w:rPr>
        <w:lastRenderedPageBreak/>
        <w:t>Test</w:t>
      </w:r>
      <w:r w:rsidRPr="00BA2BBA">
        <w:rPr>
          <w:noProof w:val="0"/>
        </w:rPr>
        <w:t xml:space="preserve">ování, vstupní </w:t>
      </w:r>
      <w:r w:rsidR="00CD704E">
        <w:rPr>
          <w:noProof w:val="0"/>
        </w:rPr>
        <w:t>a</w:t>
      </w:r>
      <w:r w:rsidRPr="00BA2BBA">
        <w:rPr>
          <w:noProof w:val="0"/>
        </w:rPr>
        <w:t xml:space="preserve"> výstupní </w:t>
      </w:r>
      <w:r w:rsidR="0015365A">
        <w:rPr>
          <w:noProof w:val="0"/>
        </w:rPr>
        <w:t>Test</w:t>
      </w:r>
      <w:r w:rsidRPr="00BA2BBA">
        <w:rPr>
          <w:noProof w:val="0"/>
        </w:rPr>
        <w:t>ovací data, pomů</w:t>
      </w:r>
      <w:r w:rsidR="005D6EC3">
        <w:rPr>
          <w:noProof w:val="0"/>
        </w:rPr>
        <w:t>c</w:t>
      </w:r>
      <w:r w:rsidRPr="00BA2BBA">
        <w:rPr>
          <w:noProof w:val="0"/>
        </w:rPr>
        <w:t xml:space="preserve">ky prováděných </w:t>
      </w:r>
      <w:r w:rsidR="0015365A">
        <w:rPr>
          <w:noProof w:val="0"/>
        </w:rPr>
        <w:t>Testů</w:t>
      </w:r>
      <w:r w:rsidRPr="00BA2BBA">
        <w:rPr>
          <w:noProof w:val="0"/>
        </w:rPr>
        <w:t xml:space="preserve"> a podrobně rozpracované </w:t>
      </w:r>
      <w:r w:rsidR="0015365A">
        <w:rPr>
          <w:noProof w:val="0"/>
        </w:rPr>
        <w:t>Test</w:t>
      </w:r>
      <w:r w:rsidRPr="00BA2BBA">
        <w:rPr>
          <w:noProof w:val="0"/>
        </w:rPr>
        <w:t xml:space="preserve">ovací scénáře jednotlivých </w:t>
      </w:r>
      <w:r w:rsidR="0015365A">
        <w:rPr>
          <w:noProof w:val="0"/>
        </w:rPr>
        <w:t>Testů</w:t>
      </w:r>
      <w:r w:rsidRPr="00BA2BBA">
        <w:rPr>
          <w:noProof w:val="0"/>
        </w:rPr>
        <w:t>.</w:t>
      </w:r>
    </w:p>
    <w:p w14:paraId="43D3F8A9" w14:textId="2D4A9C3B" w:rsidR="005B679E" w:rsidRPr="00BA2BBA" w:rsidRDefault="005B679E" w:rsidP="005B679E">
      <w:pPr>
        <w:pStyle w:val="Nadpis40"/>
      </w:pPr>
      <w:r w:rsidRPr="00BA2BBA">
        <w:t xml:space="preserve">Předintegrační </w:t>
      </w:r>
      <w:r w:rsidR="0015365A">
        <w:t>Test</w:t>
      </w:r>
    </w:p>
    <w:p w14:paraId="35F73BCB" w14:textId="0A5946C9" w:rsidR="005B679E" w:rsidRPr="00BA2BBA" w:rsidRDefault="005B679E" w:rsidP="005B679E">
      <w:pPr>
        <w:pStyle w:val="Odstavecnormln"/>
        <w:rPr>
          <w:noProof w:val="0"/>
        </w:rPr>
      </w:pPr>
      <w:r w:rsidRPr="00BA2BBA">
        <w:rPr>
          <w:noProof w:val="0"/>
        </w:rPr>
        <w:t xml:space="preserve">Může předcházet integračním </w:t>
      </w:r>
      <w:r w:rsidR="0015365A">
        <w:rPr>
          <w:noProof w:val="0"/>
        </w:rPr>
        <w:t>Testů</w:t>
      </w:r>
      <w:r w:rsidRPr="00BA2BBA">
        <w:rPr>
          <w:noProof w:val="0"/>
        </w:rPr>
        <w:t>m, je to jejich zjednodušená forma, která slouží k ověření základních integračních vazeb, vzájemné komunikace, prostupů atp.</w:t>
      </w:r>
    </w:p>
    <w:p w14:paraId="68BDB0C3" w14:textId="66F9941E" w:rsidR="005B679E" w:rsidRPr="00BA2BBA" w:rsidRDefault="005B679E" w:rsidP="005B679E">
      <w:pPr>
        <w:pStyle w:val="Odstavecnormln"/>
        <w:rPr>
          <w:noProof w:val="0"/>
        </w:rPr>
      </w:pPr>
      <w:r w:rsidRPr="00BA2BBA">
        <w:rPr>
          <w:noProof w:val="0"/>
        </w:rPr>
        <w:t xml:space="preserve">Předintegrační </w:t>
      </w:r>
      <w:r w:rsidR="0015365A">
        <w:rPr>
          <w:noProof w:val="0"/>
        </w:rPr>
        <w:t>Test</w:t>
      </w:r>
      <w:r w:rsidRPr="00BA2BBA">
        <w:rPr>
          <w:noProof w:val="0"/>
        </w:rPr>
        <w:t xml:space="preserve"> je zařazen či vyjmut z celkového konceptu </w:t>
      </w:r>
      <w:r w:rsidR="0015365A">
        <w:rPr>
          <w:noProof w:val="0"/>
        </w:rPr>
        <w:t>Test</w:t>
      </w:r>
      <w:r w:rsidRPr="00BA2BBA">
        <w:rPr>
          <w:noProof w:val="0"/>
        </w:rPr>
        <w:t xml:space="preserve">ování v dohodě mezi Zadavatelem a Dodavatelem. </w:t>
      </w:r>
    </w:p>
    <w:p w14:paraId="503316C2" w14:textId="77777777" w:rsidR="005B679E" w:rsidRPr="00BA2BBA" w:rsidRDefault="005B679E" w:rsidP="005B679E">
      <w:pPr>
        <w:pStyle w:val="Odstavecnormln"/>
        <w:rPr>
          <w:noProof w:val="0"/>
        </w:rPr>
      </w:pPr>
      <w:r w:rsidRPr="00BA2BBA">
        <w:rPr>
          <w:noProof w:val="0"/>
        </w:rPr>
        <w:t>Cílem je ověřit, že Software jako celek správně pracuje, spolupracuje s okolními IS a software, fungují základní integrační scénáře a všechna rozhraní jsou přístupná.</w:t>
      </w:r>
    </w:p>
    <w:p w14:paraId="52FCFC39" w14:textId="1D23F0C8" w:rsidR="005B679E" w:rsidRPr="00BA2BBA" w:rsidRDefault="005B679E" w:rsidP="005B679E">
      <w:pPr>
        <w:pStyle w:val="Odstavecnormln"/>
        <w:rPr>
          <w:noProof w:val="0"/>
        </w:rPr>
      </w:pPr>
      <w:r w:rsidRPr="00BA2BBA">
        <w:rPr>
          <w:noProof w:val="0"/>
        </w:rPr>
        <w:t xml:space="preserve">Výstup: Protokol o provedení </w:t>
      </w:r>
      <w:r w:rsidR="0015365A">
        <w:rPr>
          <w:noProof w:val="0"/>
        </w:rPr>
        <w:t>Test</w:t>
      </w:r>
      <w:r w:rsidRPr="00BA2BBA">
        <w:rPr>
          <w:noProof w:val="0"/>
        </w:rPr>
        <w:t>u</w:t>
      </w:r>
      <w:r w:rsidR="005D6EC3">
        <w:rPr>
          <w:noProof w:val="0"/>
        </w:rPr>
        <w:t>,</w:t>
      </w:r>
      <w:r w:rsidRPr="00BA2BBA">
        <w:rPr>
          <w:noProof w:val="0"/>
        </w:rPr>
        <w:t xml:space="preserve"> jehož součástí jsou Dokumentace a výstupy v podobě potřeb úpravy IS a software Z</w:t>
      </w:r>
      <w:r w:rsidR="005D6EC3">
        <w:rPr>
          <w:noProof w:val="0"/>
        </w:rPr>
        <w:t>a</w:t>
      </w:r>
      <w:r w:rsidRPr="00BA2BBA">
        <w:rPr>
          <w:noProof w:val="0"/>
        </w:rPr>
        <w:t xml:space="preserve">davatele, vstupní </w:t>
      </w:r>
      <w:r w:rsidR="00CD704E">
        <w:rPr>
          <w:noProof w:val="0"/>
        </w:rPr>
        <w:t>a</w:t>
      </w:r>
      <w:r w:rsidRPr="00BA2BBA">
        <w:rPr>
          <w:noProof w:val="0"/>
        </w:rPr>
        <w:t xml:space="preserve"> výstupní </w:t>
      </w:r>
      <w:r w:rsidR="0015365A">
        <w:rPr>
          <w:noProof w:val="0"/>
        </w:rPr>
        <w:t>Test</w:t>
      </w:r>
      <w:r w:rsidRPr="00BA2BBA">
        <w:rPr>
          <w:noProof w:val="0"/>
        </w:rPr>
        <w:t>ovací data, pomů</w:t>
      </w:r>
      <w:r w:rsidR="005D6EC3">
        <w:rPr>
          <w:noProof w:val="0"/>
        </w:rPr>
        <w:t>c</w:t>
      </w:r>
      <w:r w:rsidRPr="00BA2BBA">
        <w:rPr>
          <w:noProof w:val="0"/>
        </w:rPr>
        <w:t xml:space="preserve">ky prováděných </w:t>
      </w:r>
      <w:r w:rsidR="0015365A">
        <w:rPr>
          <w:noProof w:val="0"/>
        </w:rPr>
        <w:t>Testů</w:t>
      </w:r>
      <w:r w:rsidRPr="00BA2BBA">
        <w:rPr>
          <w:noProof w:val="0"/>
        </w:rPr>
        <w:t xml:space="preserve"> a podrobně rozpracované </w:t>
      </w:r>
      <w:r w:rsidR="0015365A">
        <w:rPr>
          <w:noProof w:val="0"/>
        </w:rPr>
        <w:t>Test</w:t>
      </w:r>
      <w:r w:rsidRPr="00BA2BBA">
        <w:rPr>
          <w:noProof w:val="0"/>
        </w:rPr>
        <w:t xml:space="preserve">ovací scénáře jednotlivých </w:t>
      </w:r>
      <w:r w:rsidR="0015365A">
        <w:rPr>
          <w:noProof w:val="0"/>
        </w:rPr>
        <w:t>Testů</w:t>
      </w:r>
      <w:r w:rsidRPr="00BA2BBA">
        <w:rPr>
          <w:noProof w:val="0"/>
        </w:rPr>
        <w:t>.</w:t>
      </w:r>
    </w:p>
    <w:p w14:paraId="4E64F830" w14:textId="2F16369D" w:rsidR="005B679E" w:rsidRPr="00BA2BBA" w:rsidRDefault="005B679E" w:rsidP="005B679E">
      <w:pPr>
        <w:pStyle w:val="Nadpis40"/>
      </w:pPr>
      <w:r w:rsidRPr="00BA2BBA">
        <w:t xml:space="preserve">Izolovaný výkonnostní </w:t>
      </w:r>
      <w:r w:rsidR="0015365A">
        <w:t>Test</w:t>
      </w:r>
    </w:p>
    <w:p w14:paraId="12922F58" w14:textId="14C7CF92" w:rsidR="005B679E" w:rsidRPr="00BA2BBA" w:rsidRDefault="0015365A" w:rsidP="005B679E">
      <w:pPr>
        <w:pStyle w:val="Odstavecnormln"/>
        <w:rPr>
          <w:noProof w:val="0"/>
        </w:rPr>
      </w:pPr>
      <w:r>
        <w:rPr>
          <w:noProof w:val="0"/>
        </w:rPr>
        <w:t>Test</w:t>
      </w:r>
      <w:r w:rsidR="005B679E" w:rsidRPr="00BA2BBA">
        <w:rPr>
          <w:noProof w:val="0"/>
        </w:rPr>
        <w:t xml:space="preserve">uje odezvy Softwaru při simulované zátěži definované počtem uživatelů či připojených subjektů a </w:t>
      </w:r>
      <w:r>
        <w:rPr>
          <w:noProof w:val="0"/>
        </w:rPr>
        <w:t>Test</w:t>
      </w:r>
      <w:r w:rsidR="005B679E" w:rsidRPr="00BA2BBA">
        <w:rPr>
          <w:noProof w:val="0"/>
        </w:rPr>
        <w:t xml:space="preserve">uje odezvy a doby zpracování Softwaru při uchovávání, zpracovávání a přístupu k různým definovaným objemům dat. Výkonnostní </w:t>
      </w:r>
      <w:r>
        <w:rPr>
          <w:noProof w:val="0"/>
        </w:rPr>
        <w:t>Test</w:t>
      </w:r>
      <w:r w:rsidR="005B679E" w:rsidRPr="00BA2BBA">
        <w:rPr>
          <w:noProof w:val="0"/>
        </w:rPr>
        <w:t xml:space="preserve">y slouží k ověření výkonových charakteristik, příp. </w:t>
      </w:r>
      <w:r w:rsidR="005B679E" w:rsidRPr="00BA2BBA">
        <w:rPr>
          <w:noProof w:val="0"/>
        </w:rPr>
        <w:br/>
        <w:t xml:space="preserve">k jejich doladění nebo posílení Softwaru. Objemy dat a počty </w:t>
      </w:r>
      <w:r>
        <w:rPr>
          <w:noProof w:val="0"/>
        </w:rPr>
        <w:t>Test</w:t>
      </w:r>
      <w:r w:rsidR="005B679E" w:rsidRPr="00BA2BBA">
        <w:rPr>
          <w:noProof w:val="0"/>
        </w:rPr>
        <w:t>ovaných uživatelů budou definovány.</w:t>
      </w:r>
    </w:p>
    <w:p w14:paraId="0D2EF7A6" w14:textId="629B73BD" w:rsidR="005B679E" w:rsidRPr="00BA2BBA" w:rsidRDefault="005B679E" w:rsidP="005B679E">
      <w:pPr>
        <w:pStyle w:val="Odstavecnormln"/>
        <w:rPr>
          <w:noProof w:val="0"/>
        </w:rPr>
      </w:pPr>
      <w:r w:rsidRPr="00BA2BBA">
        <w:rPr>
          <w:noProof w:val="0"/>
        </w:rPr>
        <w:t xml:space="preserve">Jedná se o </w:t>
      </w:r>
      <w:r w:rsidR="0015365A">
        <w:rPr>
          <w:noProof w:val="0"/>
        </w:rPr>
        <w:t>Test</w:t>
      </w:r>
      <w:r w:rsidRPr="00BA2BBA">
        <w:rPr>
          <w:noProof w:val="0"/>
        </w:rPr>
        <w:t xml:space="preserve"> v simulovaném režimu pro ověření celkové výkonnosti Software při provozu se simulovaným počtem uživatelů plánovaných jako aktivně současně pracujících. Je realizován Dodavatelem v </w:t>
      </w:r>
      <w:r w:rsidR="0015365A">
        <w:rPr>
          <w:noProof w:val="0"/>
        </w:rPr>
        <w:t>Test</w:t>
      </w:r>
      <w:r w:rsidRPr="00BA2BBA">
        <w:rPr>
          <w:noProof w:val="0"/>
        </w:rPr>
        <w:t>ovacím prostředí. Jeho úspěšné dokončení je podmínkou celkového převzetí dodávaného Softwaru.</w:t>
      </w:r>
    </w:p>
    <w:p w14:paraId="5DDF4304" w14:textId="14C4ADD4" w:rsidR="005B679E" w:rsidRPr="00BA2BBA" w:rsidRDefault="005B679E" w:rsidP="005B679E">
      <w:pPr>
        <w:pStyle w:val="Odstavecnormln"/>
        <w:rPr>
          <w:noProof w:val="0"/>
        </w:rPr>
      </w:pPr>
      <w:r w:rsidRPr="00BA2BBA">
        <w:rPr>
          <w:noProof w:val="0"/>
        </w:rPr>
        <w:t xml:space="preserve">Pro provádění tohoto </w:t>
      </w:r>
      <w:r w:rsidR="0015365A">
        <w:rPr>
          <w:noProof w:val="0"/>
        </w:rPr>
        <w:t>Test</w:t>
      </w:r>
      <w:r w:rsidRPr="00BA2BBA">
        <w:rPr>
          <w:noProof w:val="0"/>
        </w:rPr>
        <w:t>u se obvykle využívají technické prostředky, které umožňují automatizovaně simulovat používání Softwaru velkým počtem uživatelů.</w:t>
      </w:r>
    </w:p>
    <w:p w14:paraId="591AD4A2" w14:textId="28DA7058" w:rsidR="005B679E" w:rsidRPr="00BA2BBA" w:rsidRDefault="005B679E" w:rsidP="005B679E">
      <w:pPr>
        <w:pStyle w:val="Odstavecnormln"/>
        <w:rPr>
          <w:noProof w:val="0"/>
        </w:rPr>
      </w:pPr>
      <w:r w:rsidRPr="00BA2BBA">
        <w:rPr>
          <w:noProof w:val="0"/>
        </w:rPr>
        <w:t xml:space="preserve">Následně po automatickém </w:t>
      </w:r>
      <w:r w:rsidR="0015365A">
        <w:rPr>
          <w:noProof w:val="0"/>
        </w:rPr>
        <w:t>Test</w:t>
      </w:r>
      <w:r w:rsidRPr="00BA2BBA">
        <w:rPr>
          <w:noProof w:val="0"/>
        </w:rPr>
        <w:t xml:space="preserve">ování bývá tento </w:t>
      </w:r>
      <w:r w:rsidR="0015365A">
        <w:rPr>
          <w:noProof w:val="0"/>
        </w:rPr>
        <w:t>Test</w:t>
      </w:r>
      <w:r w:rsidRPr="00BA2BBA">
        <w:rPr>
          <w:noProof w:val="0"/>
        </w:rPr>
        <w:t xml:space="preserve"> proveden i uživatelsky.</w:t>
      </w:r>
    </w:p>
    <w:p w14:paraId="755C1F11" w14:textId="3948AA73" w:rsidR="005B679E" w:rsidRPr="00BA2BBA" w:rsidRDefault="005B679E" w:rsidP="005B679E">
      <w:pPr>
        <w:pStyle w:val="Odstavecnormln"/>
        <w:rPr>
          <w:noProof w:val="0"/>
        </w:rPr>
      </w:pPr>
      <w:r w:rsidRPr="00BA2BBA">
        <w:rPr>
          <w:noProof w:val="0"/>
        </w:rPr>
        <w:t xml:space="preserve">Cílem tohoto </w:t>
      </w:r>
      <w:r w:rsidR="0015365A">
        <w:rPr>
          <w:noProof w:val="0"/>
        </w:rPr>
        <w:t>Test</w:t>
      </w:r>
      <w:r w:rsidRPr="00BA2BBA">
        <w:rPr>
          <w:noProof w:val="0"/>
        </w:rPr>
        <w:t>u je ověřit chování Softwaru jako celku při plném provozu a zatížení jeho klíčových částí. Tyto parametry budou definovány během přípravy Plánu.</w:t>
      </w:r>
    </w:p>
    <w:p w14:paraId="6A20D5AB" w14:textId="1BDEB58C" w:rsidR="005B679E" w:rsidRPr="00BA2BBA" w:rsidRDefault="005B679E" w:rsidP="005B679E">
      <w:pPr>
        <w:pStyle w:val="Odstavecnormln"/>
        <w:rPr>
          <w:noProof w:val="0"/>
        </w:rPr>
      </w:pPr>
      <w:r w:rsidRPr="00BA2BBA">
        <w:rPr>
          <w:noProof w:val="0"/>
        </w:rPr>
        <w:t xml:space="preserve">Výstup: Protokol o provedení </w:t>
      </w:r>
      <w:r w:rsidR="0015365A">
        <w:rPr>
          <w:noProof w:val="0"/>
        </w:rPr>
        <w:t>Test</w:t>
      </w:r>
      <w:r w:rsidRPr="00BA2BBA">
        <w:rPr>
          <w:noProof w:val="0"/>
        </w:rPr>
        <w:t>u</w:t>
      </w:r>
      <w:r w:rsidR="005D6EC3">
        <w:rPr>
          <w:noProof w:val="0"/>
        </w:rPr>
        <w:t>,</w:t>
      </w:r>
      <w:r w:rsidRPr="00BA2BBA">
        <w:rPr>
          <w:noProof w:val="0"/>
        </w:rPr>
        <w:t xml:space="preserve"> jehož součástí je aktualizovaná dílčí část Dokumentace nebo Plánu, vstupní </w:t>
      </w:r>
      <w:r w:rsidR="00CD704E">
        <w:rPr>
          <w:noProof w:val="0"/>
        </w:rPr>
        <w:t>a</w:t>
      </w:r>
      <w:r w:rsidRPr="00BA2BBA">
        <w:rPr>
          <w:noProof w:val="0"/>
        </w:rPr>
        <w:t xml:space="preserve"> výstupní </w:t>
      </w:r>
      <w:r w:rsidR="0015365A">
        <w:rPr>
          <w:noProof w:val="0"/>
        </w:rPr>
        <w:t>Test</w:t>
      </w:r>
      <w:r w:rsidRPr="00BA2BBA">
        <w:rPr>
          <w:noProof w:val="0"/>
        </w:rPr>
        <w:t xml:space="preserve">ovací data, </w:t>
      </w:r>
      <w:r w:rsidR="005D6EC3" w:rsidRPr="00BA2BBA">
        <w:rPr>
          <w:noProof w:val="0"/>
        </w:rPr>
        <w:t>pomůcky</w:t>
      </w:r>
      <w:r w:rsidRPr="00BA2BBA">
        <w:rPr>
          <w:noProof w:val="0"/>
        </w:rPr>
        <w:t xml:space="preserve"> prováděných </w:t>
      </w:r>
      <w:r w:rsidR="0015365A">
        <w:rPr>
          <w:noProof w:val="0"/>
        </w:rPr>
        <w:t>Testů</w:t>
      </w:r>
      <w:r w:rsidRPr="00BA2BBA">
        <w:rPr>
          <w:noProof w:val="0"/>
        </w:rPr>
        <w:t xml:space="preserve"> a podrobně rozpracované </w:t>
      </w:r>
      <w:r w:rsidR="0015365A">
        <w:rPr>
          <w:noProof w:val="0"/>
        </w:rPr>
        <w:t>Test</w:t>
      </w:r>
      <w:r w:rsidRPr="00BA2BBA">
        <w:rPr>
          <w:noProof w:val="0"/>
        </w:rPr>
        <w:t xml:space="preserve">ovací scénáře jednotlivých </w:t>
      </w:r>
      <w:r w:rsidR="0015365A">
        <w:rPr>
          <w:noProof w:val="0"/>
        </w:rPr>
        <w:t>Testů</w:t>
      </w:r>
      <w:r w:rsidRPr="00BA2BBA">
        <w:rPr>
          <w:noProof w:val="0"/>
        </w:rPr>
        <w:t xml:space="preserve">. </w:t>
      </w:r>
    </w:p>
    <w:p w14:paraId="08B20320" w14:textId="6A697D50" w:rsidR="005B679E" w:rsidRPr="00BA2BBA" w:rsidRDefault="005B679E" w:rsidP="005B679E">
      <w:pPr>
        <w:pStyle w:val="Nadpis40"/>
      </w:pPr>
      <w:r w:rsidRPr="00BA2BBA">
        <w:t xml:space="preserve">Integrovaný výkonnostní </w:t>
      </w:r>
      <w:r w:rsidR="0015365A">
        <w:t>Test</w:t>
      </w:r>
    </w:p>
    <w:p w14:paraId="302E9BB9" w14:textId="00F79F77" w:rsidR="005B679E" w:rsidRPr="00BA2BBA" w:rsidRDefault="005B679E" w:rsidP="005B679E">
      <w:pPr>
        <w:pStyle w:val="Odstavecnormln"/>
        <w:rPr>
          <w:noProof w:val="0"/>
        </w:rPr>
      </w:pPr>
      <w:r w:rsidRPr="00BA2BBA">
        <w:rPr>
          <w:noProof w:val="0"/>
        </w:rPr>
        <w:t xml:space="preserve">Integrovaný zátěžový (výkonnostní) </w:t>
      </w:r>
      <w:r w:rsidR="0015365A">
        <w:rPr>
          <w:noProof w:val="0"/>
        </w:rPr>
        <w:t>Test</w:t>
      </w:r>
      <w:r w:rsidRPr="00BA2BBA">
        <w:rPr>
          <w:noProof w:val="0"/>
        </w:rPr>
        <w:t xml:space="preserve"> má podobné vlastnosti jako izolovaný výkonnostní </w:t>
      </w:r>
      <w:r w:rsidR="0015365A">
        <w:rPr>
          <w:noProof w:val="0"/>
        </w:rPr>
        <w:t>Test</w:t>
      </w:r>
      <w:r w:rsidRPr="00BA2BBA">
        <w:rPr>
          <w:noProof w:val="0"/>
        </w:rPr>
        <w:t xml:space="preserve"> s tím, že se uskutečňuje v Produkčním prostředí.</w:t>
      </w:r>
    </w:p>
    <w:p w14:paraId="0718CB6C" w14:textId="6226BFFA" w:rsidR="005B679E" w:rsidRPr="00BA2BBA" w:rsidRDefault="005B679E" w:rsidP="005B679E">
      <w:pPr>
        <w:pStyle w:val="Odstavecnormln"/>
        <w:rPr>
          <w:noProof w:val="0"/>
        </w:rPr>
      </w:pPr>
      <w:r w:rsidRPr="00BA2BBA">
        <w:rPr>
          <w:noProof w:val="0"/>
        </w:rPr>
        <w:t xml:space="preserve">Aktuální počet reálných údajů a dokumentů vzniklých z dat importovaných pro účel </w:t>
      </w:r>
      <w:r w:rsidR="0015365A">
        <w:rPr>
          <w:noProof w:val="0"/>
        </w:rPr>
        <w:t>Test</w:t>
      </w:r>
      <w:r w:rsidRPr="00BA2BBA">
        <w:rPr>
          <w:noProof w:val="0"/>
        </w:rPr>
        <w:t>u je doplněn simulovanými údaji a dokumenty na celkový Zadavatelem stanovený počet údajů a dokumentů.</w:t>
      </w:r>
    </w:p>
    <w:p w14:paraId="5D409F16" w14:textId="251D39A2" w:rsidR="005B679E" w:rsidRPr="00BA2BBA" w:rsidRDefault="005B679E" w:rsidP="005B679E">
      <w:pPr>
        <w:pStyle w:val="Odstavecnormln"/>
        <w:rPr>
          <w:noProof w:val="0"/>
        </w:rPr>
      </w:pPr>
      <w:r w:rsidRPr="00BA2BBA">
        <w:rPr>
          <w:noProof w:val="0"/>
        </w:rPr>
        <w:t xml:space="preserve">Cílem tohoto </w:t>
      </w:r>
      <w:r w:rsidR="0015365A">
        <w:rPr>
          <w:noProof w:val="0"/>
        </w:rPr>
        <w:t>Test</w:t>
      </w:r>
      <w:r w:rsidRPr="00BA2BBA">
        <w:rPr>
          <w:noProof w:val="0"/>
        </w:rPr>
        <w:t>u je ověřit chování Softwaru jako celku při plném provozu a zatížení jeho klíčových částí v Produkčním prostředí. Tyto parametry budou definovány během přípravy Plánu.</w:t>
      </w:r>
    </w:p>
    <w:p w14:paraId="1323F952" w14:textId="786B59AD" w:rsidR="005B679E" w:rsidRPr="00BA2BBA" w:rsidRDefault="005B679E" w:rsidP="005B679E">
      <w:pPr>
        <w:pStyle w:val="Odstavecnormln"/>
        <w:rPr>
          <w:noProof w:val="0"/>
        </w:rPr>
      </w:pPr>
      <w:r w:rsidRPr="00BA2BBA">
        <w:rPr>
          <w:noProof w:val="0"/>
        </w:rPr>
        <w:t xml:space="preserve">Výstup: Protokol o provedení </w:t>
      </w:r>
      <w:r w:rsidR="0015365A">
        <w:rPr>
          <w:noProof w:val="0"/>
        </w:rPr>
        <w:t>Test</w:t>
      </w:r>
      <w:r w:rsidRPr="00BA2BBA">
        <w:rPr>
          <w:noProof w:val="0"/>
        </w:rPr>
        <w:t>u</w:t>
      </w:r>
      <w:r w:rsidR="005D6EC3">
        <w:rPr>
          <w:noProof w:val="0"/>
        </w:rPr>
        <w:t>,</w:t>
      </w:r>
      <w:r w:rsidRPr="00BA2BBA">
        <w:rPr>
          <w:noProof w:val="0"/>
        </w:rPr>
        <w:t xml:space="preserve"> jehož součástí je aktualizovaná dílčí část Dokumentace nebo Plánu, vstupní </w:t>
      </w:r>
      <w:r w:rsidR="00CD704E">
        <w:rPr>
          <w:noProof w:val="0"/>
        </w:rPr>
        <w:t>a</w:t>
      </w:r>
      <w:r w:rsidRPr="00BA2BBA">
        <w:rPr>
          <w:noProof w:val="0"/>
        </w:rPr>
        <w:t xml:space="preserve"> výstupní </w:t>
      </w:r>
      <w:r w:rsidR="0015365A">
        <w:rPr>
          <w:noProof w:val="0"/>
        </w:rPr>
        <w:t>Test</w:t>
      </w:r>
      <w:r w:rsidRPr="00BA2BBA">
        <w:rPr>
          <w:noProof w:val="0"/>
        </w:rPr>
        <w:t xml:space="preserve">ovací data, pomůcky prováděných </w:t>
      </w:r>
      <w:r w:rsidR="0015365A">
        <w:rPr>
          <w:noProof w:val="0"/>
        </w:rPr>
        <w:t>Testů</w:t>
      </w:r>
      <w:r w:rsidRPr="00BA2BBA">
        <w:rPr>
          <w:noProof w:val="0"/>
        </w:rPr>
        <w:t xml:space="preserve"> a podrobně rozpracované </w:t>
      </w:r>
      <w:r w:rsidR="0015365A">
        <w:rPr>
          <w:noProof w:val="0"/>
        </w:rPr>
        <w:t>Test</w:t>
      </w:r>
      <w:r w:rsidRPr="00BA2BBA">
        <w:rPr>
          <w:noProof w:val="0"/>
        </w:rPr>
        <w:t xml:space="preserve">ovací scénáře jednotlivých </w:t>
      </w:r>
      <w:r w:rsidR="0015365A">
        <w:rPr>
          <w:noProof w:val="0"/>
        </w:rPr>
        <w:t>Testů</w:t>
      </w:r>
      <w:r w:rsidRPr="00BA2BBA">
        <w:rPr>
          <w:noProof w:val="0"/>
        </w:rPr>
        <w:t>.</w:t>
      </w:r>
    </w:p>
    <w:p w14:paraId="66206899" w14:textId="3285E1AF" w:rsidR="005B679E" w:rsidRPr="00BA2BBA" w:rsidRDefault="005B679E" w:rsidP="005B679E">
      <w:pPr>
        <w:pStyle w:val="Nadpis40"/>
      </w:pPr>
      <w:r w:rsidRPr="00BA2BBA">
        <w:t xml:space="preserve">Infrastrukturní </w:t>
      </w:r>
      <w:r w:rsidR="0015365A">
        <w:t>Test</w:t>
      </w:r>
    </w:p>
    <w:p w14:paraId="04599D10" w14:textId="0F6E6D6C" w:rsidR="005B679E" w:rsidRPr="00BA2BBA" w:rsidRDefault="0015365A" w:rsidP="005B679E">
      <w:pPr>
        <w:pStyle w:val="Odstavecnormln"/>
        <w:rPr>
          <w:noProof w:val="0"/>
        </w:rPr>
      </w:pPr>
      <w:r>
        <w:rPr>
          <w:noProof w:val="0"/>
        </w:rPr>
        <w:t>Test</w:t>
      </w:r>
      <w:r w:rsidR="005B679E" w:rsidRPr="00BA2BBA">
        <w:rPr>
          <w:noProof w:val="0"/>
        </w:rPr>
        <w:t xml:space="preserve">uje infrastrukturu a všechny její komponenty z pohledu jejich funkčnosti, spolupráce, </w:t>
      </w:r>
      <w:r w:rsidR="00676DE1">
        <w:rPr>
          <w:noProof w:val="0"/>
        </w:rPr>
        <w:t>D</w:t>
      </w:r>
      <w:r w:rsidR="005B679E" w:rsidRPr="00BA2BBA">
        <w:rPr>
          <w:noProof w:val="0"/>
        </w:rPr>
        <w:t>ostupnosti a dalších souvisejících vlastností. Ověřuje funkčnost infrastruktury jako celku i její funkčnost v různých situacích, např. při poruše některých částí, výpadku některého nebo všech uzlů či celé lokality.</w:t>
      </w:r>
    </w:p>
    <w:p w14:paraId="7CEB1C5E" w14:textId="2697A177" w:rsidR="005B679E" w:rsidRPr="00BA2BBA" w:rsidRDefault="005B679E" w:rsidP="005B679E">
      <w:pPr>
        <w:pStyle w:val="Odstavecnormln"/>
        <w:rPr>
          <w:noProof w:val="0"/>
        </w:rPr>
      </w:pPr>
      <w:r w:rsidRPr="00BA2BBA">
        <w:rPr>
          <w:noProof w:val="0"/>
        </w:rPr>
        <w:t xml:space="preserve">Součástí je </w:t>
      </w:r>
      <w:r w:rsidR="0015365A">
        <w:rPr>
          <w:noProof w:val="0"/>
        </w:rPr>
        <w:t>Test</w:t>
      </w:r>
      <w:r w:rsidRPr="00BA2BBA">
        <w:rPr>
          <w:noProof w:val="0"/>
        </w:rPr>
        <w:t xml:space="preserve"> součinnosti produkční a záložní lokality, vč. přenosu provozu z produkční na záložní lokalitu v případě nezbytnosti obnovení provozu po havárii a zpět při obnovení pokojného normálního stavu.</w:t>
      </w:r>
    </w:p>
    <w:p w14:paraId="62AC2CC5" w14:textId="376B1E91" w:rsidR="005B679E" w:rsidRPr="00BA2BBA" w:rsidRDefault="005B679E" w:rsidP="005B679E">
      <w:pPr>
        <w:pStyle w:val="Odstavecnormln"/>
        <w:rPr>
          <w:noProof w:val="0"/>
        </w:rPr>
      </w:pPr>
      <w:r w:rsidRPr="00BA2BBA">
        <w:rPr>
          <w:noProof w:val="0"/>
        </w:rPr>
        <w:lastRenderedPageBreak/>
        <w:t xml:space="preserve">Výstup: Protokol o provedení </w:t>
      </w:r>
      <w:r w:rsidR="0015365A">
        <w:rPr>
          <w:noProof w:val="0"/>
        </w:rPr>
        <w:t>Test</w:t>
      </w:r>
      <w:r w:rsidRPr="00BA2BBA">
        <w:rPr>
          <w:noProof w:val="0"/>
        </w:rPr>
        <w:t>u</w:t>
      </w:r>
      <w:r w:rsidR="005D6EC3">
        <w:rPr>
          <w:noProof w:val="0"/>
        </w:rPr>
        <w:t>,</w:t>
      </w:r>
      <w:r w:rsidRPr="00BA2BBA">
        <w:rPr>
          <w:noProof w:val="0"/>
        </w:rPr>
        <w:t xml:space="preserve"> jehož součástí jsou konkrétní Dokumentace případně požadavky na úpravu Plánu a Strategie </w:t>
      </w:r>
      <w:r w:rsidR="0015365A">
        <w:rPr>
          <w:noProof w:val="0"/>
        </w:rPr>
        <w:t>Test</w:t>
      </w:r>
      <w:r w:rsidRPr="00BA2BBA">
        <w:rPr>
          <w:noProof w:val="0"/>
        </w:rPr>
        <w:t xml:space="preserve">ování nebo konkrétních návazných </w:t>
      </w:r>
      <w:r w:rsidR="0015365A">
        <w:rPr>
          <w:noProof w:val="0"/>
        </w:rPr>
        <w:t>Test</w:t>
      </w:r>
      <w:r w:rsidRPr="00BA2BBA">
        <w:rPr>
          <w:noProof w:val="0"/>
        </w:rPr>
        <w:t>ovacích scénářů.</w:t>
      </w:r>
    </w:p>
    <w:p w14:paraId="023E6DB1" w14:textId="5F8FB1ED" w:rsidR="005B679E" w:rsidRPr="00BA2BBA" w:rsidRDefault="0015365A" w:rsidP="005B679E">
      <w:pPr>
        <w:pStyle w:val="Nadpis40"/>
      </w:pPr>
      <w:r>
        <w:t>Test</w:t>
      </w:r>
      <w:r w:rsidR="005B679E" w:rsidRPr="00BA2BBA">
        <w:t xml:space="preserve"> obnovy</w:t>
      </w:r>
    </w:p>
    <w:p w14:paraId="3002D6E6" w14:textId="1441DC1C" w:rsidR="005B679E" w:rsidRPr="00BA2BBA" w:rsidRDefault="0015365A" w:rsidP="005B679E">
      <w:pPr>
        <w:pStyle w:val="Odstavecnormln"/>
        <w:rPr>
          <w:noProof w:val="0"/>
        </w:rPr>
      </w:pPr>
      <w:r>
        <w:rPr>
          <w:noProof w:val="0"/>
        </w:rPr>
        <w:t>Test</w:t>
      </w:r>
      <w:r w:rsidR="005B679E" w:rsidRPr="00BA2BBA">
        <w:rPr>
          <w:noProof w:val="0"/>
        </w:rPr>
        <w:t xml:space="preserve">uje se provedení obnovy po identifikaci </w:t>
      </w:r>
      <w:r w:rsidR="005D6EC3" w:rsidRPr="00BA2BBA">
        <w:rPr>
          <w:noProof w:val="0"/>
        </w:rPr>
        <w:t>havárii</w:t>
      </w:r>
      <w:r w:rsidR="005B679E" w:rsidRPr="00BA2BBA">
        <w:rPr>
          <w:noProof w:val="0"/>
        </w:rPr>
        <w:t xml:space="preserve"> Software, Problému, Incidentu, čili provedení obnovení Softwaru v záložní lokalitě a spuštění takto zajišťovaného náhradního provozu.</w:t>
      </w:r>
    </w:p>
    <w:p w14:paraId="77FB06DA" w14:textId="3700354B" w:rsidR="005B679E" w:rsidRPr="00BA2BBA" w:rsidRDefault="005B679E" w:rsidP="005B679E">
      <w:pPr>
        <w:pStyle w:val="Odstavecnormln"/>
        <w:rPr>
          <w:noProof w:val="0"/>
        </w:rPr>
      </w:pPr>
      <w:r w:rsidRPr="00BA2BBA">
        <w:rPr>
          <w:noProof w:val="0"/>
        </w:rPr>
        <w:t xml:space="preserve">Výstup: Protokol o provedení </w:t>
      </w:r>
      <w:r w:rsidR="0015365A">
        <w:rPr>
          <w:noProof w:val="0"/>
        </w:rPr>
        <w:t>Test</w:t>
      </w:r>
      <w:r w:rsidRPr="00BA2BBA">
        <w:rPr>
          <w:noProof w:val="0"/>
        </w:rPr>
        <w:t>u</w:t>
      </w:r>
      <w:r w:rsidR="005D6EC3">
        <w:rPr>
          <w:noProof w:val="0"/>
        </w:rPr>
        <w:t>,</w:t>
      </w:r>
      <w:r w:rsidRPr="00BA2BBA">
        <w:rPr>
          <w:noProof w:val="0"/>
        </w:rPr>
        <w:t xml:space="preserve"> jehož součástí jsou vstupní </w:t>
      </w:r>
      <w:r w:rsidR="00CD704E">
        <w:rPr>
          <w:noProof w:val="0"/>
        </w:rPr>
        <w:t>a</w:t>
      </w:r>
      <w:r w:rsidRPr="00BA2BBA">
        <w:rPr>
          <w:noProof w:val="0"/>
        </w:rPr>
        <w:t xml:space="preserve"> výstupní </w:t>
      </w:r>
      <w:r w:rsidR="0015365A">
        <w:rPr>
          <w:noProof w:val="0"/>
        </w:rPr>
        <w:t>Test</w:t>
      </w:r>
      <w:r w:rsidRPr="00BA2BBA">
        <w:rPr>
          <w:noProof w:val="0"/>
        </w:rPr>
        <w:t xml:space="preserve">ovací data, pomůcky prováděných </w:t>
      </w:r>
      <w:r w:rsidR="0015365A">
        <w:rPr>
          <w:noProof w:val="0"/>
        </w:rPr>
        <w:t>Testů</w:t>
      </w:r>
      <w:r w:rsidRPr="00BA2BBA">
        <w:rPr>
          <w:noProof w:val="0"/>
        </w:rPr>
        <w:t xml:space="preserve"> a podrobně rozpracované </w:t>
      </w:r>
      <w:r w:rsidR="0015365A">
        <w:rPr>
          <w:noProof w:val="0"/>
        </w:rPr>
        <w:t>Test</w:t>
      </w:r>
      <w:r w:rsidRPr="00BA2BBA">
        <w:rPr>
          <w:noProof w:val="0"/>
        </w:rPr>
        <w:t xml:space="preserve">ovací scénáře jednotlivých </w:t>
      </w:r>
      <w:r w:rsidR="0015365A">
        <w:rPr>
          <w:noProof w:val="0"/>
        </w:rPr>
        <w:t>Testů</w:t>
      </w:r>
      <w:r w:rsidRPr="00BA2BBA">
        <w:rPr>
          <w:noProof w:val="0"/>
        </w:rPr>
        <w:t xml:space="preserve"> prokazující plnou obnovu po simulaci havárie Software.</w:t>
      </w:r>
    </w:p>
    <w:p w14:paraId="7442CD1B" w14:textId="35F4DCBB" w:rsidR="005B679E" w:rsidRPr="00BA2BBA" w:rsidRDefault="00B90B0F" w:rsidP="005B679E">
      <w:pPr>
        <w:pStyle w:val="Nadpis40"/>
      </w:pPr>
      <w:r>
        <w:t xml:space="preserve"> </w:t>
      </w:r>
      <w:r w:rsidR="005B679E" w:rsidRPr="00BA2BBA">
        <w:t>Bezpečnostní a penetrační</w:t>
      </w:r>
      <w:r w:rsidR="008E315D">
        <w:t xml:space="preserve"> Test</w:t>
      </w:r>
    </w:p>
    <w:p w14:paraId="41C38503" w14:textId="264C6041" w:rsidR="005B679E" w:rsidRPr="00BA2BBA" w:rsidRDefault="0015365A" w:rsidP="005B679E">
      <w:pPr>
        <w:pStyle w:val="Odstavecnormln"/>
        <w:rPr>
          <w:noProof w:val="0"/>
        </w:rPr>
      </w:pPr>
      <w:r>
        <w:rPr>
          <w:noProof w:val="0"/>
        </w:rPr>
        <w:t>Test</w:t>
      </w:r>
      <w:r w:rsidR="005B679E" w:rsidRPr="00BA2BBA">
        <w:rPr>
          <w:noProof w:val="0"/>
        </w:rPr>
        <w:t>uje bezpečnost Softwaru a všech jeho součástí, mj. počítačové sítě, formou simulovaného útoku na Software a síť. Jsou simulovány vnitřní a vnější hrozby.</w:t>
      </w:r>
    </w:p>
    <w:p w14:paraId="04D295D7" w14:textId="60669C64" w:rsidR="005B679E" w:rsidRPr="00BA2BBA" w:rsidRDefault="005B679E" w:rsidP="005B679E">
      <w:pPr>
        <w:pStyle w:val="Odstavecnormln"/>
        <w:rPr>
          <w:noProof w:val="0"/>
        </w:rPr>
      </w:pPr>
      <w:r w:rsidRPr="00BA2BBA">
        <w:rPr>
          <w:noProof w:val="0"/>
        </w:rPr>
        <w:t xml:space="preserve">Součástí přípravy </w:t>
      </w:r>
      <w:r w:rsidR="0015365A">
        <w:rPr>
          <w:noProof w:val="0"/>
        </w:rPr>
        <w:t>Test</w:t>
      </w:r>
      <w:r w:rsidRPr="00BA2BBA">
        <w:rPr>
          <w:noProof w:val="0"/>
        </w:rPr>
        <w:t xml:space="preserve">u je analýza zranitelností. Předpokládá se, že bezpečnostní a penetrační </w:t>
      </w:r>
      <w:r w:rsidR="0015365A">
        <w:rPr>
          <w:noProof w:val="0"/>
        </w:rPr>
        <w:t>Test</w:t>
      </w:r>
      <w:r w:rsidRPr="00BA2BBA">
        <w:rPr>
          <w:noProof w:val="0"/>
        </w:rPr>
        <w:t xml:space="preserve"> zajistí Zadavatel zčásti nebo celkově s pomocí vlastních zdrojů nebo prostřednictvím třetí strany. Konkrétní způsob provedení bude možno potvrdit až v průběhu provádění Plnění, když budou zpracovány informace, které umožní bezpečností </w:t>
      </w:r>
      <w:r w:rsidR="0015365A">
        <w:rPr>
          <w:noProof w:val="0"/>
        </w:rPr>
        <w:t>Test</w:t>
      </w:r>
      <w:r w:rsidRPr="00BA2BBA">
        <w:rPr>
          <w:noProof w:val="0"/>
        </w:rPr>
        <w:t xml:space="preserve"> plánovat. </w:t>
      </w:r>
    </w:p>
    <w:p w14:paraId="1DCB131A" w14:textId="77777777" w:rsidR="005B679E" w:rsidRPr="00BA2BBA" w:rsidRDefault="005B679E" w:rsidP="005B679E">
      <w:pPr>
        <w:pStyle w:val="Odstavecnormln"/>
        <w:rPr>
          <w:noProof w:val="0"/>
        </w:rPr>
      </w:pPr>
      <w:r w:rsidRPr="00BA2BBA">
        <w:rPr>
          <w:noProof w:val="0"/>
        </w:rPr>
        <w:t>Celkové řízení (koordinace) je nadále součástí plnění Dodavatele.</w:t>
      </w:r>
    </w:p>
    <w:p w14:paraId="12A8968D" w14:textId="7AD71934" w:rsidR="005B679E" w:rsidRPr="00BA2BBA" w:rsidRDefault="00B90B0F" w:rsidP="005B679E">
      <w:pPr>
        <w:pStyle w:val="Nadpis40"/>
      </w:pPr>
      <w:r>
        <w:t xml:space="preserve"> </w:t>
      </w:r>
      <w:r w:rsidR="005B679E" w:rsidRPr="00BA2BBA">
        <w:t>Připravenost k</w:t>
      </w:r>
      <w:r w:rsidR="008E315D">
        <w:t> </w:t>
      </w:r>
      <w:r w:rsidR="005B679E" w:rsidRPr="00BA2BBA">
        <w:t>nasazení</w:t>
      </w:r>
      <w:r w:rsidR="008E315D">
        <w:t xml:space="preserve"> Test</w:t>
      </w:r>
    </w:p>
    <w:p w14:paraId="68A46B59" w14:textId="670A4197" w:rsidR="005B679E" w:rsidRPr="00BA2BBA" w:rsidRDefault="005B679E" w:rsidP="005B679E">
      <w:pPr>
        <w:pStyle w:val="Odstavecnormln"/>
        <w:rPr>
          <w:noProof w:val="0"/>
        </w:rPr>
      </w:pPr>
      <w:r w:rsidRPr="00BA2BBA">
        <w:rPr>
          <w:noProof w:val="0"/>
        </w:rPr>
        <w:t>Ověřuje připravenost k nasazení Softwaru a jeho běžného rutinního používání. Vedle technických a systémových aspektů se také zaměřuje se na proškolenost, připravenost vnitřních i vnějších uživatelů, technického personálu aj., nastavení procesů servisu a údržby, připravenost třetích stran, funkčnost nástrojů a pomůcek (např. interní HelpDesk Dodavatele a Zadavatele)</w:t>
      </w:r>
      <w:r w:rsidR="00CD704E">
        <w:rPr>
          <w:noProof w:val="0"/>
        </w:rPr>
        <w:t>.</w:t>
      </w:r>
    </w:p>
    <w:p w14:paraId="06B72428" w14:textId="66DB4A5E" w:rsidR="005B679E" w:rsidRPr="00BA2BBA" w:rsidRDefault="005B679E" w:rsidP="005B679E">
      <w:pPr>
        <w:pStyle w:val="Odstavecnormln"/>
        <w:rPr>
          <w:noProof w:val="0"/>
        </w:rPr>
      </w:pPr>
      <w:r w:rsidRPr="00BA2BBA">
        <w:rPr>
          <w:noProof w:val="0"/>
        </w:rPr>
        <w:t xml:space="preserve">Výstup: Protokol o provedení </w:t>
      </w:r>
      <w:r w:rsidR="0015365A">
        <w:rPr>
          <w:noProof w:val="0"/>
        </w:rPr>
        <w:t>Test</w:t>
      </w:r>
      <w:r w:rsidRPr="00BA2BBA">
        <w:rPr>
          <w:noProof w:val="0"/>
        </w:rPr>
        <w:t>u</w:t>
      </w:r>
      <w:r w:rsidR="005D6EC3">
        <w:rPr>
          <w:noProof w:val="0"/>
        </w:rPr>
        <w:t>,</w:t>
      </w:r>
      <w:r w:rsidRPr="00BA2BBA">
        <w:rPr>
          <w:noProof w:val="0"/>
        </w:rPr>
        <w:t xml:space="preserve"> jehož součástí jsou aktualizované části Dokumentace nebo Plánu, přehled </w:t>
      </w:r>
      <w:r w:rsidR="0015365A">
        <w:rPr>
          <w:noProof w:val="0"/>
        </w:rPr>
        <w:t>Test</w:t>
      </w:r>
      <w:r w:rsidRPr="00BA2BBA">
        <w:rPr>
          <w:noProof w:val="0"/>
        </w:rPr>
        <w:t>ovacích případů a scénářů.</w:t>
      </w:r>
    </w:p>
    <w:p w14:paraId="3AF2B872" w14:textId="03FD0E06" w:rsidR="005B679E" w:rsidRPr="00BA2BBA" w:rsidRDefault="005B679E" w:rsidP="005B679E">
      <w:pPr>
        <w:pStyle w:val="Nadpis40"/>
      </w:pPr>
      <w:r w:rsidRPr="00BA2BBA">
        <w:t xml:space="preserve"> </w:t>
      </w:r>
      <w:r w:rsidR="00B90B0F">
        <w:t xml:space="preserve"> </w:t>
      </w:r>
      <w:r w:rsidRPr="00BA2BBA">
        <w:t xml:space="preserve">Uživatelský akceptační </w:t>
      </w:r>
      <w:r w:rsidR="0015365A">
        <w:t>Test</w:t>
      </w:r>
    </w:p>
    <w:p w14:paraId="0C9AC3CF" w14:textId="22B61C7C" w:rsidR="005B679E" w:rsidRPr="00BA2BBA" w:rsidRDefault="005B679E" w:rsidP="005B679E">
      <w:pPr>
        <w:pStyle w:val="Odstavecnormln"/>
        <w:rPr>
          <w:noProof w:val="0"/>
        </w:rPr>
      </w:pPr>
      <w:r w:rsidRPr="00BA2BBA">
        <w:rPr>
          <w:noProof w:val="0"/>
        </w:rPr>
        <w:t>Jedná se o </w:t>
      </w:r>
      <w:r w:rsidR="0015365A">
        <w:rPr>
          <w:noProof w:val="0"/>
        </w:rPr>
        <w:t>Test</w:t>
      </w:r>
      <w:r w:rsidRPr="00BA2BBA">
        <w:rPr>
          <w:noProof w:val="0"/>
        </w:rPr>
        <w:t xml:space="preserve"> celé Implementace na reálných datech staveb podle předem schválených akceptačních scénářů.</w:t>
      </w:r>
    </w:p>
    <w:p w14:paraId="2856A03C" w14:textId="4EE9A957" w:rsidR="005B679E" w:rsidRPr="00BA2BBA" w:rsidRDefault="0015365A" w:rsidP="005B679E">
      <w:pPr>
        <w:pStyle w:val="Odstavecnormln"/>
        <w:rPr>
          <w:noProof w:val="0"/>
        </w:rPr>
      </w:pPr>
      <w:r>
        <w:rPr>
          <w:noProof w:val="0"/>
        </w:rPr>
        <w:t>Test</w:t>
      </w:r>
      <w:r w:rsidR="005B679E" w:rsidRPr="00BA2BBA">
        <w:rPr>
          <w:noProof w:val="0"/>
        </w:rPr>
        <w:t xml:space="preserve">uje se plně integrovaný Software, který prošel úspěšně všemi předchozími typy </w:t>
      </w:r>
      <w:r>
        <w:rPr>
          <w:noProof w:val="0"/>
        </w:rPr>
        <w:t>Testů</w:t>
      </w:r>
      <w:r w:rsidR="005B679E" w:rsidRPr="00BA2BBA">
        <w:rPr>
          <w:noProof w:val="0"/>
        </w:rPr>
        <w:t xml:space="preserve">. </w:t>
      </w:r>
      <w:r>
        <w:rPr>
          <w:noProof w:val="0"/>
        </w:rPr>
        <w:t>Test</w:t>
      </w:r>
      <w:r w:rsidR="005B679E" w:rsidRPr="00BA2BBA">
        <w:rPr>
          <w:noProof w:val="0"/>
        </w:rPr>
        <w:t>ují se vybrané funkce a vybrané procesy simulujících běžný provoz prováděných Zadavatelem.</w:t>
      </w:r>
    </w:p>
    <w:p w14:paraId="1E4DF4F1" w14:textId="58529C04" w:rsidR="005B679E" w:rsidRPr="00BA2BBA" w:rsidRDefault="005B679E" w:rsidP="005B679E">
      <w:pPr>
        <w:pStyle w:val="Odstavecnormln"/>
        <w:rPr>
          <w:noProof w:val="0"/>
        </w:rPr>
      </w:pPr>
      <w:r w:rsidRPr="00BA2BBA">
        <w:rPr>
          <w:noProof w:val="0"/>
        </w:rPr>
        <w:t xml:space="preserve">Cílem </w:t>
      </w:r>
      <w:r w:rsidR="0015365A">
        <w:rPr>
          <w:noProof w:val="0"/>
        </w:rPr>
        <w:t>Test</w:t>
      </w:r>
      <w:r w:rsidRPr="00BA2BBA">
        <w:rPr>
          <w:noProof w:val="0"/>
        </w:rPr>
        <w:t>u je odhalení zbývajících chyb a vytvoření podkladů pro předání a implementovaného Software.</w:t>
      </w:r>
    </w:p>
    <w:p w14:paraId="2FBA7E8B" w14:textId="1AA4FC0D" w:rsidR="005B679E" w:rsidRPr="00BA2BBA" w:rsidRDefault="005B679E" w:rsidP="005B679E">
      <w:pPr>
        <w:pStyle w:val="Odstavecnormln"/>
        <w:rPr>
          <w:noProof w:val="0"/>
        </w:rPr>
      </w:pPr>
      <w:r w:rsidRPr="00BA2BBA">
        <w:rPr>
          <w:noProof w:val="0"/>
        </w:rPr>
        <w:t xml:space="preserve">Výstup: Protokol o provedení </w:t>
      </w:r>
      <w:r w:rsidR="0015365A">
        <w:rPr>
          <w:noProof w:val="0"/>
        </w:rPr>
        <w:t>Test</w:t>
      </w:r>
      <w:r w:rsidRPr="00BA2BBA">
        <w:rPr>
          <w:noProof w:val="0"/>
        </w:rPr>
        <w:t>u</w:t>
      </w:r>
      <w:r w:rsidR="005D6EC3">
        <w:rPr>
          <w:noProof w:val="0"/>
        </w:rPr>
        <w:t>,</w:t>
      </w:r>
      <w:r w:rsidRPr="00BA2BBA">
        <w:rPr>
          <w:noProof w:val="0"/>
        </w:rPr>
        <w:t xml:space="preserve"> jehož součástí jsou aktualizované části Dokumentace nebo Plánu, přehled </w:t>
      </w:r>
      <w:r w:rsidR="0015365A">
        <w:rPr>
          <w:noProof w:val="0"/>
        </w:rPr>
        <w:t>Test</w:t>
      </w:r>
      <w:r w:rsidRPr="00BA2BBA">
        <w:rPr>
          <w:noProof w:val="0"/>
        </w:rPr>
        <w:t>ovacích případů a scénářů. Akceptační protokol.</w:t>
      </w:r>
    </w:p>
    <w:p w14:paraId="1FC8227D" w14:textId="36485724" w:rsidR="005B679E" w:rsidRPr="00BA2BBA" w:rsidRDefault="005B679E" w:rsidP="005B679E">
      <w:pPr>
        <w:pStyle w:val="Nadpis40"/>
      </w:pPr>
      <w:r w:rsidRPr="00BA2BBA">
        <w:t xml:space="preserve"> Regresní</w:t>
      </w:r>
      <w:r w:rsidR="005D6EC3">
        <w:t xml:space="preserve"> </w:t>
      </w:r>
      <w:r w:rsidR="0015365A">
        <w:t>Test</w:t>
      </w:r>
    </w:p>
    <w:p w14:paraId="5BDFC67D" w14:textId="4CA4B9BE" w:rsidR="005B679E" w:rsidRPr="00BA2BBA" w:rsidRDefault="005B679E" w:rsidP="005B679E">
      <w:pPr>
        <w:pStyle w:val="Odstavecnormln"/>
        <w:rPr>
          <w:noProof w:val="0"/>
        </w:rPr>
      </w:pPr>
      <w:r w:rsidRPr="00BA2BBA">
        <w:rPr>
          <w:noProof w:val="0"/>
        </w:rPr>
        <w:t xml:space="preserve">Provedení vhodné kombinace výše uvedených typů </w:t>
      </w:r>
      <w:r w:rsidR="0015365A">
        <w:rPr>
          <w:noProof w:val="0"/>
        </w:rPr>
        <w:t>Testů</w:t>
      </w:r>
      <w:r w:rsidRPr="00BA2BBA">
        <w:rPr>
          <w:noProof w:val="0"/>
        </w:rPr>
        <w:t xml:space="preserve"> v přiměřeném rozsahu za účelem ověření, zda dříve integrovaný a o</w:t>
      </w:r>
      <w:r w:rsidR="00B90B0F">
        <w:rPr>
          <w:noProof w:val="0"/>
        </w:rPr>
        <w:t xml:space="preserve"> t</w:t>
      </w:r>
      <w:r w:rsidR="0015365A">
        <w:rPr>
          <w:noProof w:val="0"/>
        </w:rPr>
        <w:t>est</w:t>
      </w:r>
      <w:r w:rsidRPr="00BA2BBA">
        <w:rPr>
          <w:noProof w:val="0"/>
        </w:rPr>
        <w:t>ovaný Software po nějaké změně (např. po provedené opravě, aktualizaci, změně konfigurace aj.) má stále stejné vlastnosti jako původně o</w:t>
      </w:r>
      <w:r w:rsidR="00B90B0F">
        <w:rPr>
          <w:noProof w:val="0"/>
        </w:rPr>
        <w:t xml:space="preserve"> t</w:t>
      </w:r>
      <w:r w:rsidR="0015365A">
        <w:rPr>
          <w:noProof w:val="0"/>
        </w:rPr>
        <w:t>est</w:t>
      </w:r>
      <w:r w:rsidRPr="00BA2BBA">
        <w:rPr>
          <w:noProof w:val="0"/>
        </w:rPr>
        <w:t>ovaný Software.</w:t>
      </w:r>
    </w:p>
    <w:p w14:paraId="32CE8247" w14:textId="5A89B0DE" w:rsidR="005B679E" w:rsidRPr="00BA2BBA" w:rsidRDefault="005B679E" w:rsidP="005B679E">
      <w:pPr>
        <w:pStyle w:val="Odstavecnormln"/>
        <w:rPr>
          <w:noProof w:val="0"/>
        </w:rPr>
      </w:pPr>
      <w:r w:rsidRPr="00BA2BBA">
        <w:rPr>
          <w:noProof w:val="0"/>
        </w:rPr>
        <w:t xml:space="preserve">Výstup: Protokol o provedení </w:t>
      </w:r>
      <w:r w:rsidR="0015365A">
        <w:rPr>
          <w:noProof w:val="0"/>
        </w:rPr>
        <w:t>Test</w:t>
      </w:r>
      <w:r w:rsidRPr="00BA2BBA">
        <w:rPr>
          <w:noProof w:val="0"/>
        </w:rPr>
        <w:t>u</w:t>
      </w:r>
      <w:r w:rsidR="005D6EC3">
        <w:rPr>
          <w:noProof w:val="0"/>
        </w:rPr>
        <w:t>,</w:t>
      </w:r>
      <w:r w:rsidRPr="00BA2BBA">
        <w:rPr>
          <w:noProof w:val="0"/>
        </w:rPr>
        <w:t xml:space="preserve"> jehož součástí jsou aktualizované části Dokumentace nebo Plánu, přehled </w:t>
      </w:r>
      <w:r w:rsidR="00B90B0F">
        <w:rPr>
          <w:noProof w:val="0"/>
        </w:rPr>
        <w:t>t</w:t>
      </w:r>
      <w:r w:rsidR="0015365A">
        <w:rPr>
          <w:noProof w:val="0"/>
        </w:rPr>
        <w:t>est</w:t>
      </w:r>
      <w:r w:rsidRPr="00BA2BBA">
        <w:rPr>
          <w:noProof w:val="0"/>
        </w:rPr>
        <w:t xml:space="preserve">ovacích případů a scénářů včetně přehledu </w:t>
      </w:r>
      <w:r w:rsidR="0015365A">
        <w:rPr>
          <w:noProof w:val="0"/>
        </w:rPr>
        <w:t>Test</w:t>
      </w:r>
      <w:r w:rsidRPr="00BA2BBA">
        <w:rPr>
          <w:noProof w:val="0"/>
        </w:rPr>
        <w:t>ovaných dat.</w:t>
      </w:r>
    </w:p>
    <w:p w14:paraId="3768A19B" w14:textId="0B25A5C8" w:rsidR="005B679E" w:rsidRPr="00BA2BBA" w:rsidRDefault="0015365A" w:rsidP="005B679E">
      <w:pPr>
        <w:pStyle w:val="Nadpis3"/>
        <w:ind w:left="0" w:firstLine="0"/>
      </w:pPr>
      <w:bookmarkStart w:id="244" w:name="_Hlk2180787"/>
      <w:r>
        <w:t>Test</w:t>
      </w:r>
      <w:r w:rsidR="005B679E" w:rsidRPr="00BA2BBA">
        <w:t>ovací nástroje, prostředky a pomůcky</w:t>
      </w:r>
    </w:p>
    <w:p w14:paraId="440C798C" w14:textId="78A1AEAE" w:rsidR="005B679E" w:rsidRPr="00BA2BBA" w:rsidRDefault="005B679E" w:rsidP="005B679E">
      <w:pPr>
        <w:pStyle w:val="Odstavecnormln"/>
        <w:rPr>
          <w:noProof w:val="0"/>
        </w:rPr>
      </w:pPr>
      <w:r w:rsidRPr="00BA2BBA">
        <w:rPr>
          <w:noProof w:val="0"/>
        </w:rPr>
        <w:t xml:space="preserve">Zadavatel požaduje, aby všechny nástroje, prostředky a pomůcky potřebné pro řízení a provádění </w:t>
      </w:r>
      <w:r w:rsidR="0015365A">
        <w:rPr>
          <w:noProof w:val="0"/>
        </w:rPr>
        <w:t>Testů</w:t>
      </w:r>
      <w:r w:rsidRPr="00BA2BBA">
        <w:rPr>
          <w:noProof w:val="0"/>
        </w:rPr>
        <w:t xml:space="preserve"> kompletně poskytl Dodavatel (vč. všech potřebných licencí, zajištění provozu a údržby, zaškolení pracovníků Zadavatele a pracovníků subjektů zapojených do </w:t>
      </w:r>
      <w:r w:rsidR="0015365A">
        <w:rPr>
          <w:noProof w:val="0"/>
        </w:rPr>
        <w:t>Test</w:t>
      </w:r>
      <w:r w:rsidRPr="00BA2BBA">
        <w:rPr>
          <w:noProof w:val="0"/>
        </w:rPr>
        <w:t xml:space="preserve">ování) a aby veškeré související ceny, poplatky či jiné náklady a výdaje byly zohledněny v nabídkové ceně Dodavatele. </w:t>
      </w:r>
    </w:p>
    <w:bookmarkEnd w:id="244"/>
    <w:p w14:paraId="2D9FB937" w14:textId="1B2AF644" w:rsidR="005B679E" w:rsidRPr="00BA2BBA" w:rsidRDefault="005B679E" w:rsidP="005B679E">
      <w:pPr>
        <w:pStyle w:val="Odstavecnormln"/>
        <w:rPr>
          <w:noProof w:val="0"/>
        </w:rPr>
      </w:pPr>
      <w:r w:rsidRPr="00BA2BBA">
        <w:rPr>
          <w:noProof w:val="0"/>
        </w:rPr>
        <w:t xml:space="preserve">Zadavatel poskytne Dodavateli pro účely </w:t>
      </w:r>
      <w:r w:rsidR="0015365A">
        <w:rPr>
          <w:noProof w:val="0"/>
        </w:rPr>
        <w:t>Test</w:t>
      </w:r>
      <w:r w:rsidRPr="00BA2BBA">
        <w:rPr>
          <w:noProof w:val="0"/>
        </w:rPr>
        <w:t xml:space="preserve">ování součinnost v rozsahu odsouhlaseném v Plánu, databáze souborů, informací a podkladů potřebných po provedení </w:t>
      </w:r>
      <w:r w:rsidR="0015365A">
        <w:rPr>
          <w:noProof w:val="0"/>
        </w:rPr>
        <w:t>Testů</w:t>
      </w:r>
      <w:r w:rsidRPr="00BA2BBA">
        <w:rPr>
          <w:noProof w:val="0"/>
        </w:rPr>
        <w:t xml:space="preserve"> a vycházejících z charakteru konkrétních </w:t>
      </w:r>
      <w:r w:rsidR="0015365A">
        <w:rPr>
          <w:noProof w:val="0"/>
        </w:rPr>
        <w:t>Testů</w:t>
      </w:r>
      <w:r w:rsidRPr="00BA2BBA">
        <w:rPr>
          <w:noProof w:val="0"/>
        </w:rPr>
        <w:t>.</w:t>
      </w:r>
    </w:p>
    <w:p w14:paraId="63914626" w14:textId="64A8D0A8" w:rsidR="005B679E" w:rsidRPr="00BA2BBA" w:rsidRDefault="005B679E" w:rsidP="005B679E">
      <w:pPr>
        <w:pStyle w:val="Odstavecnormln"/>
        <w:rPr>
          <w:noProof w:val="0"/>
        </w:rPr>
      </w:pPr>
      <w:bookmarkStart w:id="245" w:name="_Hlk2180850"/>
      <w:r w:rsidRPr="00BA2BBA">
        <w:rPr>
          <w:noProof w:val="0"/>
        </w:rPr>
        <w:lastRenderedPageBreak/>
        <w:t>Dodavatel v rámci dokumentu Plán navrhne a popíše přístup k </w:t>
      </w:r>
      <w:r w:rsidR="0015365A">
        <w:rPr>
          <w:noProof w:val="0"/>
        </w:rPr>
        <w:t>Test</w:t>
      </w:r>
      <w:r w:rsidRPr="00BA2BBA">
        <w:rPr>
          <w:noProof w:val="0"/>
        </w:rPr>
        <w:t xml:space="preserve">ování a požadavky na data. Takto navržené a popsané postupy následně v souladu s Harmonogramem a Podrobným Harmonogramem zohlední v dokumentu Strategie </w:t>
      </w:r>
      <w:r w:rsidR="0015365A">
        <w:rPr>
          <w:noProof w:val="0"/>
        </w:rPr>
        <w:t>Test</w:t>
      </w:r>
      <w:r w:rsidRPr="00BA2BBA">
        <w:rPr>
          <w:noProof w:val="0"/>
        </w:rPr>
        <w:t>ování. Dodavatel zejména popíše:</w:t>
      </w:r>
    </w:p>
    <w:bookmarkEnd w:id="245"/>
    <w:p w14:paraId="573D1178" w14:textId="533F5D60" w:rsidR="005B679E" w:rsidRPr="00BA2BBA" w:rsidRDefault="005B679E" w:rsidP="00807349">
      <w:pPr>
        <w:pStyle w:val="Odrkabody"/>
        <w:numPr>
          <w:ilvl w:val="0"/>
          <w:numId w:val="16"/>
        </w:numPr>
        <w:rPr>
          <w:noProof w:val="0"/>
        </w:rPr>
      </w:pPr>
      <w:r w:rsidRPr="00BA2BBA">
        <w:rPr>
          <w:noProof w:val="0"/>
        </w:rPr>
        <w:t xml:space="preserve">Způsob </w:t>
      </w:r>
      <w:r w:rsidR="0015365A">
        <w:rPr>
          <w:noProof w:val="0"/>
        </w:rPr>
        <w:t>Test</w:t>
      </w:r>
      <w:r w:rsidRPr="00BA2BBA">
        <w:rPr>
          <w:noProof w:val="0"/>
        </w:rPr>
        <w:t xml:space="preserve">ování a ověřování kvalitativních charakteristik na výstupy a Dodavatelovo plnění s ohledem na ně specifikované požadavky a očekávané vlastností, pokrytí </w:t>
      </w:r>
      <w:r w:rsidR="0015365A">
        <w:rPr>
          <w:noProof w:val="0"/>
        </w:rPr>
        <w:t>Testů</w:t>
      </w:r>
      <w:r w:rsidRPr="00BA2BBA">
        <w:rPr>
          <w:noProof w:val="0"/>
        </w:rPr>
        <w:t>, trasování požadavků.</w:t>
      </w:r>
    </w:p>
    <w:p w14:paraId="5CD4177C" w14:textId="227D3F21" w:rsidR="005B679E" w:rsidRPr="00BA2BBA" w:rsidRDefault="005B679E" w:rsidP="00807349">
      <w:pPr>
        <w:pStyle w:val="Odrkabody"/>
        <w:numPr>
          <w:ilvl w:val="0"/>
          <w:numId w:val="16"/>
        </w:numPr>
        <w:rPr>
          <w:noProof w:val="0"/>
        </w:rPr>
      </w:pPr>
      <w:r w:rsidRPr="00BA2BBA">
        <w:rPr>
          <w:noProof w:val="0"/>
        </w:rPr>
        <w:t xml:space="preserve">Celkový časový postup </w:t>
      </w:r>
      <w:r w:rsidR="0015365A">
        <w:rPr>
          <w:noProof w:val="0"/>
        </w:rPr>
        <w:t>Testů</w:t>
      </w:r>
      <w:r w:rsidRPr="00BA2BBA">
        <w:rPr>
          <w:noProof w:val="0"/>
        </w:rPr>
        <w:t>, návaznosti, rámcový harmonogram a jejich návaznost na Harmonogram a Podrobný Harmonogram.</w:t>
      </w:r>
    </w:p>
    <w:p w14:paraId="4F95E9A8" w14:textId="055B5ACC" w:rsidR="005B679E" w:rsidRPr="00BA2BBA" w:rsidRDefault="005B679E" w:rsidP="00807349">
      <w:pPr>
        <w:pStyle w:val="Odrkabody"/>
        <w:numPr>
          <w:ilvl w:val="0"/>
          <w:numId w:val="16"/>
        </w:numPr>
        <w:rPr>
          <w:noProof w:val="0"/>
        </w:rPr>
      </w:pPr>
      <w:r w:rsidRPr="00BA2BBA">
        <w:rPr>
          <w:noProof w:val="0"/>
        </w:rPr>
        <w:t xml:space="preserve">Způsob řízení </w:t>
      </w:r>
      <w:r w:rsidR="0015365A">
        <w:rPr>
          <w:noProof w:val="0"/>
        </w:rPr>
        <w:t>Test</w:t>
      </w:r>
      <w:r w:rsidRPr="00BA2BBA">
        <w:rPr>
          <w:noProof w:val="0"/>
        </w:rPr>
        <w:t>ování a jeho organizaci, zodpovědné osoby a jejich role a jim příslušné činnosti.</w:t>
      </w:r>
    </w:p>
    <w:p w14:paraId="4531A44D" w14:textId="304B1DED" w:rsidR="005B679E" w:rsidRPr="00BA2BBA" w:rsidRDefault="005B679E" w:rsidP="00807349">
      <w:pPr>
        <w:pStyle w:val="Odrkabody"/>
        <w:numPr>
          <w:ilvl w:val="0"/>
          <w:numId w:val="16"/>
        </w:numPr>
        <w:rPr>
          <w:noProof w:val="0"/>
        </w:rPr>
      </w:pPr>
      <w:r w:rsidRPr="00BA2BBA">
        <w:rPr>
          <w:noProof w:val="0"/>
        </w:rPr>
        <w:t xml:space="preserve">Potřebná </w:t>
      </w:r>
      <w:r w:rsidR="0015365A">
        <w:rPr>
          <w:noProof w:val="0"/>
        </w:rPr>
        <w:t>Test</w:t>
      </w:r>
      <w:r w:rsidRPr="00BA2BBA">
        <w:rPr>
          <w:noProof w:val="0"/>
        </w:rPr>
        <w:t xml:space="preserve">ovací data pro jednotlivé typy </w:t>
      </w:r>
      <w:r w:rsidR="0015365A">
        <w:rPr>
          <w:noProof w:val="0"/>
        </w:rPr>
        <w:t>Testů</w:t>
      </w:r>
      <w:r w:rsidRPr="00BA2BBA">
        <w:rPr>
          <w:noProof w:val="0"/>
        </w:rPr>
        <w:t xml:space="preserve"> a způsob jejich přípravy.</w:t>
      </w:r>
    </w:p>
    <w:p w14:paraId="1C7908BF" w14:textId="468299DE" w:rsidR="005B679E" w:rsidRPr="00BA2BBA" w:rsidRDefault="005B679E" w:rsidP="00807349">
      <w:pPr>
        <w:pStyle w:val="Odrkabody"/>
        <w:numPr>
          <w:ilvl w:val="0"/>
          <w:numId w:val="16"/>
        </w:numPr>
        <w:rPr>
          <w:noProof w:val="0"/>
        </w:rPr>
      </w:pPr>
      <w:r w:rsidRPr="00BA2BBA">
        <w:rPr>
          <w:noProof w:val="0"/>
        </w:rPr>
        <w:t xml:space="preserve">Způsob komunikace a reportingu průběhu a výsledků </w:t>
      </w:r>
      <w:r w:rsidR="0015365A">
        <w:rPr>
          <w:noProof w:val="0"/>
        </w:rPr>
        <w:t>Testů</w:t>
      </w:r>
      <w:r w:rsidRPr="00BA2BBA">
        <w:rPr>
          <w:noProof w:val="0"/>
        </w:rPr>
        <w:t>.</w:t>
      </w:r>
    </w:p>
    <w:p w14:paraId="6A515B01" w14:textId="2B581DD8" w:rsidR="005B679E" w:rsidRPr="00BA2BBA" w:rsidRDefault="005B679E" w:rsidP="00807349">
      <w:pPr>
        <w:pStyle w:val="Odrkabody"/>
        <w:numPr>
          <w:ilvl w:val="0"/>
          <w:numId w:val="16"/>
        </w:numPr>
        <w:rPr>
          <w:noProof w:val="0"/>
        </w:rPr>
      </w:pPr>
      <w:r w:rsidRPr="00BA2BBA">
        <w:rPr>
          <w:noProof w:val="0"/>
        </w:rPr>
        <w:t>Rizika a závislosti související s </w:t>
      </w:r>
      <w:r w:rsidR="0015365A">
        <w:rPr>
          <w:noProof w:val="0"/>
        </w:rPr>
        <w:t>Test</w:t>
      </w:r>
      <w:r w:rsidRPr="00BA2BBA">
        <w:rPr>
          <w:noProof w:val="0"/>
        </w:rPr>
        <w:t>ováním.</w:t>
      </w:r>
    </w:p>
    <w:p w14:paraId="4E1D2A7A" w14:textId="4485750B" w:rsidR="005B679E" w:rsidRPr="00BA2BBA" w:rsidRDefault="005B679E" w:rsidP="00807349">
      <w:pPr>
        <w:pStyle w:val="Odrkabody"/>
        <w:numPr>
          <w:ilvl w:val="0"/>
          <w:numId w:val="16"/>
        </w:numPr>
        <w:rPr>
          <w:noProof w:val="0"/>
        </w:rPr>
      </w:pPr>
      <w:r w:rsidRPr="00BA2BBA">
        <w:rPr>
          <w:noProof w:val="0"/>
        </w:rPr>
        <w:t xml:space="preserve">Prostředí (jedno či více), které je potřebné pro provedení </w:t>
      </w:r>
      <w:r w:rsidR="0015365A">
        <w:rPr>
          <w:noProof w:val="0"/>
        </w:rPr>
        <w:t>Testů</w:t>
      </w:r>
      <w:r w:rsidRPr="00BA2BBA">
        <w:rPr>
          <w:noProof w:val="0"/>
        </w:rPr>
        <w:t>.</w:t>
      </w:r>
    </w:p>
    <w:p w14:paraId="4FF3607D" w14:textId="68375356" w:rsidR="005B679E" w:rsidRPr="00BA2BBA" w:rsidRDefault="005B679E" w:rsidP="00807349">
      <w:pPr>
        <w:pStyle w:val="Odrkabody"/>
        <w:numPr>
          <w:ilvl w:val="0"/>
          <w:numId w:val="16"/>
        </w:numPr>
        <w:rPr>
          <w:noProof w:val="0"/>
        </w:rPr>
      </w:pPr>
      <w:bookmarkStart w:id="246" w:name="_Hlk2180856"/>
      <w:r w:rsidRPr="00BA2BBA">
        <w:rPr>
          <w:noProof w:val="0"/>
        </w:rPr>
        <w:t xml:space="preserve">Nástroje využívané na podporu </w:t>
      </w:r>
      <w:r w:rsidR="0015365A">
        <w:rPr>
          <w:noProof w:val="0"/>
        </w:rPr>
        <w:t>Test</w:t>
      </w:r>
      <w:r w:rsidRPr="00BA2BBA">
        <w:rPr>
          <w:noProof w:val="0"/>
        </w:rPr>
        <w:t>ování a způsob jejich správy (řízení, provoz, zaškolení atp.).</w:t>
      </w:r>
    </w:p>
    <w:bookmarkEnd w:id="246"/>
    <w:p w14:paraId="46C970E7" w14:textId="77777777" w:rsidR="005B679E" w:rsidRPr="00BA2BBA" w:rsidRDefault="005B679E" w:rsidP="00807349">
      <w:pPr>
        <w:pStyle w:val="Odrkabody"/>
        <w:numPr>
          <w:ilvl w:val="0"/>
          <w:numId w:val="16"/>
        </w:numPr>
        <w:rPr>
          <w:noProof w:val="0"/>
        </w:rPr>
      </w:pPr>
      <w:r w:rsidRPr="00BA2BBA">
        <w:rPr>
          <w:noProof w:val="0"/>
        </w:rPr>
        <w:t>Standardy a normy, které je nutno dodržet.</w:t>
      </w:r>
    </w:p>
    <w:p w14:paraId="38FD316C" w14:textId="36A595B5" w:rsidR="005B679E" w:rsidRPr="00BA2BBA" w:rsidRDefault="005B679E" w:rsidP="00807349">
      <w:pPr>
        <w:pStyle w:val="Odrkabody"/>
        <w:numPr>
          <w:ilvl w:val="0"/>
          <w:numId w:val="16"/>
        </w:numPr>
        <w:rPr>
          <w:noProof w:val="0"/>
        </w:rPr>
      </w:pPr>
      <w:r w:rsidRPr="00BA2BBA">
        <w:rPr>
          <w:noProof w:val="0"/>
        </w:rPr>
        <w:t xml:space="preserve">Vstupní kontroly a kritéria nezbytná pro zahájení jednotlivých typů </w:t>
      </w:r>
      <w:r w:rsidR="0015365A">
        <w:rPr>
          <w:noProof w:val="0"/>
        </w:rPr>
        <w:t>Testů</w:t>
      </w:r>
      <w:r w:rsidRPr="00BA2BBA">
        <w:rPr>
          <w:noProof w:val="0"/>
        </w:rPr>
        <w:t>.</w:t>
      </w:r>
    </w:p>
    <w:p w14:paraId="645DDE77" w14:textId="3757A546" w:rsidR="005B679E" w:rsidRPr="00BA2BBA" w:rsidRDefault="005B679E" w:rsidP="00807349">
      <w:pPr>
        <w:pStyle w:val="Odrkabody"/>
        <w:numPr>
          <w:ilvl w:val="0"/>
          <w:numId w:val="16"/>
        </w:numPr>
        <w:rPr>
          <w:noProof w:val="0"/>
        </w:rPr>
      </w:pPr>
      <w:r w:rsidRPr="00BA2BBA">
        <w:rPr>
          <w:noProof w:val="0"/>
        </w:rPr>
        <w:t xml:space="preserve">Výstupní kritéria indikující možnost ukončení jednotlivých typů </w:t>
      </w:r>
      <w:r w:rsidR="0015365A">
        <w:rPr>
          <w:noProof w:val="0"/>
        </w:rPr>
        <w:t>Testů</w:t>
      </w:r>
      <w:r w:rsidRPr="00BA2BBA">
        <w:rPr>
          <w:noProof w:val="0"/>
        </w:rPr>
        <w:t>.</w:t>
      </w:r>
    </w:p>
    <w:p w14:paraId="002C5A18" w14:textId="25B6B705" w:rsidR="005B679E" w:rsidRPr="00BA2BBA" w:rsidRDefault="005B679E" w:rsidP="00807349">
      <w:pPr>
        <w:pStyle w:val="Odrkabody"/>
        <w:numPr>
          <w:ilvl w:val="0"/>
          <w:numId w:val="16"/>
        </w:numPr>
        <w:rPr>
          <w:noProof w:val="0"/>
        </w:rPr>
      </w:pPr>
      <w:r w:rsidRPr="00BA2BBA">
        <w:rPr>
          <w:noProof w:val="0"/>
        </w:rPr>
        <w:t xml:space="preserve">Požadavky na součinnost Zadavatele v rámci </w:t>
      </w:r>
      <w:r w:rsidR="0015365A">
        <w:rPr>
          <w:noProof w:val="0"/>
        </w:rPr>
        <w:t>Test</w:t>
      </w:r>
      <w:r w:rsidRPr="00BA2BBA">
        <w:rPr>
          <w:noProof w:val="0"/>
        </w:rPr>
        <w:t>ování.</w:t>
      </w:r>
    </w:p>
    <w:p w14:paraId="4088FC8C" w14:textId="4079B9D3" w:rsidR="005B679E" w:rsidRPr="00BA2BBA" w:rsidRDefault="005B679E" w:rsidP="005B679E">
      <w:pPr>
        <w:pStyle w:val="Odstavecnormln"/>
        <w:spacing w:before="200" w:after="240"/>
        <w:rPr>
          <w:noProof w:val="0"/>
        </w:rPr>
      </w:pPr>
      <w:bookmarkStart w:id="247" w:name="_Toc402873914"/>
      <w:r w:rsidRPr="00BA2BBA">
        <w:rPr>
          <w:noProof w:val="0"/>
        </w:rPr>
        <w:t xml:space="preserve">Zodpovědnosti za provádění jednotlivých aktivit </w:t>
      </w:r>
      <w:bookmarkEnd w:id="247"/>
      <w:r w:rsidRPr="00BA2BBA">
        <w:rPr>
          <w:noProof w:val="0"/>
        </w:rPr>
        <w:t xml:space="preserve">pro jednotlivé typy </w:t>
      </w:r>
      <w:r w:rsidR="0015365A">
        <w:rPr>
          <w:noProof w:val="0"/>
        </w:rPr>
        <w:t>Testů</w:t>
      </w:r>
      <w:r w:rsidRPr="00BA2BBA">
        <w:rPr>
          <w:noProof w:val="0"/>
        </w:rPr>
        <w:t xml:space="preserve"> budou zpracovány formou RACI matice za využití přiloženého vzoru podle tab. 1</w:t>
      </w:r>
      <w:r w:rsidR="00B32B3C">
        <w:rPr>
          <w:noProof w:val="0"/>
        </w:rPr>
        <w:t>9</w:t>
      </w:r>
      <w:r w:rsidRPr="00BA2BBA">
        <w:rPr>
          <w:noProof w:val="0"/>
        </w:rPr>
        <w:t xml:space="preserve">. Ke každé aktivitě musí být uvedena strana, případně role zodpovědná za úspěšné provedení dané aktivity spolu s vyznačením strany, která danou aktivitu fyzicky zajišťuje. Zadavatel pro vyloučení pochybností připomíná, že </w:t>
      </w:r>
      <w:r w:rsidR="0015365A">
        <w:rPr>
          <w:noProof w:val="0"/>
        </w:rPr>
        <w:t>Test</w:t>
      </w:r>
      <w:r w:rsidRPr="00BA2BBA">
        <w:rPr>
          <w:noProof w:val="0"/>
        </w:rPr>
        <w:t xml:space="preserve">ování (plánování, příprava, provedení a vyhodnocení) je součástí plnění Dodavatele, přičemž Dodavatel provede plánování, přípravu a řízení či koordinaci i těch </w:t>
      </w:r>
      <w:r w:rsidR="0015365A">
        <w:rPr>
          <w:noProof w:val="0"/>
        </w:rPr>
        <w:t>Testů</w:t>
      </w:r>
      <w:r w:rsidRPr="00BA2BBA">
        <w:rPr>
          <w:noProof w:val="0"/>
        </w:rPr>
        <w:t xml:space="preserve"> či souvisejících aktivit, které bude provádět Zadavatel či dotčené strany (např. uživatelské akceptační </w:t>
      </w:r>
      <w:r w:rsidR="0015365A">
        <w:rPr>
          <w:noProof w:val="0"/>
        </w:rPr>
        <w:t>Test</w:t>
      </w:r>
      <w:r w:rsidRPr="00BA2BBA">
        <w:rPr>
          <w:noProof w:val="0"/>
        </w:rPr>
        <w:t>y).</w:t>
      </w:r>
    </w:p>
    <w:p w14:paraId="624D58AE" w14:textId="665BC5AB" w:rsidR="005B679E" w:rsidRPr="00BA2BBA" w:rsidRDefault="005B679E" w:rsidP="005B679E">
      <w:pPr>
        <w:pStyle w:val="Nadpis3"/>
        <w:ind w:left="0" w:firstLine="0"/>
      </w:pPr>
      <w:bookmarkStart w:id="248" w:name="_Toc402873915"/>
      <w:r w:rsidRPr="00BA2BBA">
        <w:t xml:space="preserve">Prostředí pro </w:t>
      </w:r>
      <w:r w:rsidR="0015365A">
        <w:t>Test</w:t>
      </w:r>
      <w:r w:rsidRPr="00BA2BBA">
        <w:t>ování</w:t>
      </w:r>
      <w:bookmarkEnd w:id="248"/>
    </w:p>
    <w:p w14:paraId="4C5000EC" w14:textId="03679889" w:rsidR="005B679E" w:rsidRPr="00BA2BBA" w:rsidRDefault="005B679E" w:rsidP="005B679E">
      <w:pPr>
        <w:pStyle w:val="Odstavecnormln"/>
        <w:rPr>
          <w:noProof w:val="0"/>
        </w:rPr>
      </w:pPr>
      <w:r w:rsidRPr="00BA2BBA">
        <w:rPr>
          <w:noProof w:val="0"/>
        </w:rPr>
        <w:t xml:space="preserve">Zadavatel požaduje, aby </w:t>
      </w:r>
      <w:r w:rsidR="0015365A">
        <w:rPr>
          <w:noProof w:val="0"/>
        </w:rPr>
        <w:t>Test</w:t>
      </w:r>
      <w:r w:rsidRPr="00BA2BBA">
        <w:rPr>
          <w:noProof w:val="0"/>
        </w:rPr>
        <w:t xml:space="preserve">y byly prováděny v prostředích příslušných danému typu </w:t>
      </w:r>
      <w:r w:rsidR="0015365A">
        <w:rPr>
          <w:noProof w:val="0"/>
        </w:rPr>
        <w:t>Test</w:t>
      </w:r>
      <w:r w:rsidRPr="00BA2BBA">
        <w:rPr>
          <w:noProof w:val="0"/>
        </w:rPr>
        <w:t xml:space="preserve">u. Dodavatel v rámci dokumentu Plán navrhne skladbu jím dodávaných </w:t>
      </w:r>
      <w:r w:rsidR="0015365A">
        <w:rPr>
          <w:noProof w:val="0"/>
        </w:rPr>
        <w:t>Test</w:t>
      </w:r>
      <w:r w:rsidRPr="00BA2BBA">
        <w:rPr>
          <w:noProof w:val="0"/>
        </w:rPr>
        <w:t>ovacích prostředí podle následující tabulky, která obsahuje minimální požadavky Zadavatele.</w:t>
      </w:r>
    </w:p>
    <w:p w14:paraId="34404549" w14:textId="1E9A7790" w:rsidR="005B679E" w:rsidRPr="00BA2BBA" w:rsidRDefault="005B679E" w:rsidP="005B679E">
      <w:pPr>
        <w:pStyle w:val="Odstavecnormln"/>
        <w:rPr>
          <w:noProof w:val="0"/>
        </w:rPr>
      </w:pPr>
      <w:r w:rsidRPr="00BA2BBA">
        <w:rPr>
          <w:noProof w:val="0"/>
        </w:rPr>
        <w:t xml:space="preserve">Dodavatel zajistí potřebná prostředí pro provádění </w:t>
      </w:r>
      <w:r w:rsidR="0015365A">
        <w:rPr>
          <w:noProof w:val="0"/>
        </w:rPr>
        <w:t>Testů</w:t>
      </w:r>
      <w:r w:rsidRPr="00BA2BBA">
        <w:rPr>
          <w:noProof w:val="0"/>
        </w:rPr>
        <w:t>, přičemž bude vycházet ze Zadavatelem požadované skladby výpočetních prostředí.</w:t>
      </w:r>
    </w:p>
    <w:p w14:paraId="20AEDC69" w14:textId="565031FE" w:rsidR="005B679E" w:rsidRPr="00BA2BBA" w:rsidRDefault="005B679E" w:rsidP="005B679E">
      <w:pPr>
        <w:pStyle w:val="Titulek"/>
      </w:pPr>
      <w:bookmarkStart w:id="249" w:name="_Toc483576853"/>
      <w:bookmarkStart w:id="250" w:name="_Toc5802134"/>
      <w:bookmarkStart w:id="251" w:name="_Toc137182941"/>
      <w:r w:rsidRPr="00BA2BBA">
        <w:t xml:space="preserve">Tab. </w:t>
      </w:r>
      <w:fldSimple w:instr=" SEQ Tabulka \* ARABIC ">
        <w:r w:rsidR="00B32B3C">
          <w:rPr>
            <w:noProof/>
          </w:rPr>
          <w:t>18</w:t>
        </w:r>
      </w:fldSimple>
      <w:r w:rsidRPr="00BA2BBA">
        <w:t xml:space="preserve">: </w:t>
      </w:r>
      <w:bookmarkEnd w:id="249"/>
      <w:bookmarkEnd w:id="250"/>
      <w:r w:rsidRPr="00BA2BBA">
        <w:t xml:space="preserve">Prostředí pro provádění </w:t>
      </w:r>
      <w:r w:rsidR="0015365A">
        <w:t>Testů</w:t>
      </w:r>
      <w:bookmarkEnd w:id="251"/>
    </w:p>
    <w:tbl>
      <w:tblPr>
        <w:tblW w:w="8382"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2"/>
        <w:gridCol w:w="694"/>
        <w:gridCol w:w="695"/>
        <w:gridCol w:w="694"/>
        <w:gridCol w:w="694"/>
        <w:gridCol w:w="695"/>
        <w:gridCol w:w="694"/>
        <w:gridCol w:w="695"/>
        <w:gridCol w:w="694"/>
        <w:gridCol w:w="695"/>
      </w:tblGrid>
      <w:tr w:rsidR="005B679E" w:rsidRPr="00BA2BBA" w14:paraId="5FF7C74F" w14:textId="77777777" w:rsidTr="00C97331">
        <w:trPr>
          <w:cantSplit/>
          <w:trHeight w:val="342"/>
          <w:tblHeader/>
        </w:trPr>
        <w:tc>
          <w:tcPr>
            <w:tcW w:w="2132" w:type="dxa"/>
            <w:vMerge w:val="restart"/>
            <w:shd w:val="clear" w:color="auto" w:fill="F2F2F2" w:themeFill="background1" w:themeFillShade="F2"/>
            <w:vAlign w:val="bottom"/>
          </w:tcPr>
          <w:p w14:paraId="6F4A6848" w14:textId="77777777" w:rsidR="005B679E" w:rsidRPr="00BA2BBA" w:rsidRDefault="005B679E" w:rsidP="00C97331">
            <w:pPr>
              <w:pStyle w:val="TabulkaPopis"/>
            </w:pPr>
            <w:r w:rsidRPr="00BA2BBA">
              <w:t>Prostředí</w:t>
            </w:r>
          </w:p>
        </w:tc>
        <w:tc>
          <w:tcPr>
            <w:tcW w:w="6250" w:type="dxa"/>
            <w:gridSpan w:val="9"/>
            <w:shd w:val="clear" w:color="auto" w:fill="F2F2F2" w:themeFill="background1" w:themeFillShade="F2"/>
            <w:vAlign w:val="center"/>
          </w:tcPr>
          <w:p w14:paraId="148F7E95" w14:textId="743CAC46" w:rsidR="005B679E" w:rsidRPr="00BA2BBA" w:rsidRDefault="005B679E" w:rsidP="00C97331">
            <w:pPr>
              <w:pStyle w:val="TabulkaPopis"/>
            </w:pPr>
            <w:r w:rsidRPr="00BA2BBA">
              <w:t xml:space="preserve">Typ </w:t>
            </w:r>
            <w:r w:rsidR="0015365A">
              <w:t>Test</w:t>
            </w:r>
            <w:r w:rsidRPr="00BA2BBA">
              <w:t>u</w:t>
            </w:r>
          </w:p>
        </w:tc>
      </w:tr>
      <w:tr w:rsidR="005B679E" w:rsidRPr="00BA2BBA" w14:paraId="7FDB6D67" w14:textId="77777777" w:rsidTr="00C97331">
        <w:trPr>
          <w:cantSplit/>
          <w:trHeight w:val="1399"/>
          <w:tblHeader/>
        </w:trPr>
        <w:tc>
          <w:tcPr>
            <w:tcW w:w="2132" w:type="dxa"/>
            <w:vMerge/>
            <w:shd w:val="clear" w:color="auto" w:fill="F2F2F2" w:themeFill="background1" w:themeFillShade="F2"/>
          </w:tcPr>
          <w:p w14:paraId="3FA60FD8" w14:textId="77777777" w:rsidR="005B679E" w:rsidRPr="00BA2BBA" w:rsidRDefault="005B679E" w:rsidP="00C97331">
            <w:pPr>
              <w:pStyle w:val="TabulkaPopis"/>
            </w:pPr>
          </w:p>
        </w:tc>
        <w:tc>
          <w:tcPr>
            <w:tcW w:w="694" w:type="dxa"/>
            <w:shd w:val="clear" w:color="auto" w:fill="F2F2F2" w:themeFill="background1" w:themeFillShade="F2"/>
            <w:textDirection w:val="btLr"/>
            <w:vAlign w:val="center"/>
          </w:tcPr>
          <w:p w14:paraId="60BAABC1" w14:textId="77777777" w:rsidR="005B679E" w:rsidRPr="00BA2BBA" w:rsidRDefault="005B679E" w:rsidP="00C97331">
            <w:pPr>
              <w:pStyle w:val="TabulkaOdstavec"/>
            </w:pPr>
            <w:r w:rsidRPr="00BA2BBA">
              <w:t>Jednotkový</w:t>
            </w:r>
          </w:p>
        </w:tc>
        <w:tc>
          <w:tcPr>
            <w:tcW w:w="695" w:type="dxa"/>
            <w:shd w:val="clear" w:color="auto" w:fill="F2F2F2" w:themeFill="background1" w:themeFillShade="F2"/>
            <w:textDirection w:val="btLr"/>
            <w:vAlign w:val="center"/>
          </w:tcPr>
          <w:p w14:paraId="745C0698" w14:textId="77777777" w:rsidR="005B679E" w:rsidRPr="00BA2BBA" w:rsidRDefault="005B679E" w:rsidP="00C97331">
            <w:pPr>
              <w:pStyle w:val="TabulkaOdstavec"/>
            </w:pPr>
            <w:r w:rsidRPr="00BA2BBA">
              <w:t>Softwarový funkční</w:t>
            </w:r>
          </w:p>
        </w:tc>
        <w:tc>
          <w:tcPr>
            <w:tcW w:w="694" w:type="dxa"/>
            <w:shd w:val="clear" w:color="auto" w:fill="F2F2F2" w:themeFill="background1" w:themeFillShade="F2"/>
            <w:textDirection w:val="btLr"/>
            <w:vAlign w:val="center"/>
          </w:tcPr>
          <w:p w14:paraId="0975DC40" w14:textId="77777777" w:rsidR="005B679E" w:rsidRPr="00BA2BBA" w:rsidRDefault="005B679E" w:rsidP="00C97331">
            <w:pPr>
              <w:pStyle w:val="TabulkaOdstavec"/>
            </w:pPr>
            <w:r w:rsidRPr="00BA2BBA">
              <w:t>Integrační předintegrační</w:t>
            </w:r>
          </w:p>
        </w:tc>
        <w:tc>
          <w:tcPr>
            <w:tcW w:w="694" w:type="dxa"/>
            <w:shd w:val="clear" w:color="auto" w:fill="F2F2F2" w:themeFill="background1" w:themeFillShade="F2"/>
            <w:textDirection w:val="btLr"/>
            <w:vAlign w:val="center"/>
          </w:tcPr>
          <w:p w14:paraId="098F2D70" w14:textId="77777777" w:rsidR="005B679E" w:rsidRPr="00BA2BBA" w:rsidRDefault="005B679E" w:rsidP="00C97331">
            <w:pPr>
              <w:pStyle w:val="TabulkaOdstavec"/>
            </w:pPr>
            <w:r w:rsidRPr="00BA2BBA">
              <w:t>izolovaný výkonnostní</w:t>
            </w:r>
          </w:p>
        </w:tc>
        <w:tc>
          <w:tcPr>
            <w:tcW w:w="695" w:type="dxa"/>
            <w:shd w:val="clear" w:color="auto" w:fill="F2F2F2" w:themeFill="background1" w:themeFillShade="F2"/>
            <w:textDirection w:val="btLr"/>
            <w:vAlign w:val="center"/>
          </w:tcPr>
          <w:p w14:paraId="54CEDF47" w14:textId="77777777" w:rsidR="005B679E" w:rsidRPr="00BA2BBA" w:rsidRDefault="005B679E" w:rsidP="00C97331">
            <w:pPr>
              <w:pStyle w:val="TabulkaOdstavec"/>
            </w:pPr>
            <w:r w:rsidRPr="00BA2BBA">
              <w:t>Integrovaný výkonnostní</w:t>
            </w:r>
          </w:p>
        </w:tc>
        <w:tc>
          <w:tcPr>
            <w:tcW w:w="694" w:type="dxa"/>
            <w:shd w:val="clear" w:color="auto" w:fill="F2F2F2" w:themeFill="background1" w:themeFillShade="F2"/>
            <w:textDirection w:val="btLr"/>
            <w:vAlign w:val="center"/>
          </w:tcPr>
          <w:p w14:paraId="1F588C79" w14:textId="77777777" w:rsidR="005B679E" w:rsidRPr="00BA2BBA" w:rsidRDefault="005B679E" w:rsidP="00C97331">
            <w:pPr>
              <w:pStyle w:val="TabulkaOdstavec"/>
            </w:pPr>
            <w:r w:rsidRPr="00BA2BBA">
              <w:t>Infrastrukturní</w:t>
            </w:r>
          </w:p>
        </w:tc>
        <w:tc>
          <w:tcPr>
            <w:tcW w:w="695" w:type="dxa"/>
            <w:shd w:val="clear" w:color="auto" w:fill="F2F2F2" w:themeFill="background1" w:themeFillShade="F2"/>
            <w:textDirection w:val="btLr"/>
            <w:vAlign w:val="center"/>
          </w:tcPr>
          <w:p w14:paraId="2311C418" w14:textId="77777777" w:rsidR="005B679E" w:rsidRPr="00BA2BBA" w:rsidRDefault="005B679E" w:rsidP="00C97331">
            <w:pPr>
              <w:pStyle w:val="TabulkaOdstavec"/>
            </w:pPr>
            <w:r w:rsidRPr="00BA2BBA">
              <w:t>Bezpečnostní a penetrační</w:t>
            </w:r>
          </w:p>
        </w:tc>
        <w:tc>
          <w:tcPr>
            <w:tcW w:w="694" w:type="dxa"/>
            <w:shd w:val="clear" w:color="auto" w:fill="F2F2F2" w:themeFill="background1" w:themeFillShade="F2"/>
            <w:textDirection w:val="btLr"/>
            <w:vAlign w:val="center"/>
          </w:tcPr>
          <w:p w14:paraId="7B9C80CA" w14:textId="77777777" w:rsidR="005B679E" w:rsidRPr="00BA2BBA" w:rsidRDefault="005B679E" w:rsidP="00C97331">
            <w:pPr>
              <w:pStyle w:val="TabulkaOdstavec"/>
            </w:pPr>
            <w:r w:rsidRPr="00BA2BBA">
              <w:t>Připravenosti k nasazení</w:t>
            </w:r>
          </w:p>
        </w:tc>
        <w:tc>
          <w:tcPr>
            <w:tcW w:w="695" w:type="dxa"/>
            <w:shd w:val="clear" w:color="auto" w:fill="F2F2F2" w:themeFill="background1" w:themeFillShade="F2"/>
            <w:textDirection w:val="btLr"/>
            <w:vAlign w:val="center"/>
          </w:tcPr>
          <w:p w14:paraId="3E05CECD" w14:textId="77777777" w:rsidR="005B679E" w:rsidRPr="00BA2BBA" w:rsidRDefault="005B679E" w:rsidP="00C97331">
            <w:pPr>
              <w:pStyle w:val="TabulkaOdstavec"/>
            </w:pPr>
            <w:r w:rsidRPr="00BA2BBA">
              <w:t>Uživatelský akceptační</w:t>
            </w:r>
          </w:p>
        </w:tc>
      </w:tr>
      <w:tr w:rsidR="005B679E" w:rsidRPr="00BA2BBA" w14:paraId="669C0970" w14:textId="77777777" w:rsidTr="00C97331">
        <w:tc>
          <w:tcPr>
            <w:tcW w:w="2132" w:type="dxa"/>
          </w:tcPr>
          <w:p w14:paraId="20010DF1" w14:textId="4D821F92" w:rsidR="005B679E" w:rsidRPr="00BA2BBA" w:rsidRDefault="0015365A" w:rsidP="00C97331">
            <w:pPr>
              <w:pStyle w:val="TabulkaOdstavec"/>
            </w:pPr>
            <w:r>
              <w:t>Test</w:t>
            </w:r>
            <w:r w:rsidR="005B679E" w:rsidRPr="00BA2BBA">
              <w:t>ovací</w:t>
            </w:r>
          </w:p>
        </w:tc>
        <w:tc>
          <w:tcPr>
            <w:tcW w:w="694" w:type="dxa"/>
          </w:tcPr>
          <w:p w14:paraId="6380A466" w14:textId="77777777" w:rsidR="005B679E" w:rsidRPr="00BA2BBA" w:rsidRDefault="005B679E" w:rsidP="00C97331">
            <w:pPr>
              <w:pStyle w:val="TabulkaOdstavec"/>
            </w:pPr>
            <w:r w:rsidRPr="00BA2BBA">
              <w:t>x</w:t>
            </w:r>
          </w:p>
        </w:tc>
        <w:tc>
          <w:tcPr>
            <w:tcW w:w="695" w:type="dxa"/>
          </w:tcPr>
          <w:p w14:paraId="592FD2B1" w14:textId="77777777" w:rsidR="005B679E" w:rsidRPr="00BA2BBA" w:rsidRDefault="005B679E" w:rsidP="00C97331">
            <w:pPr>
              <w:pStyle w:val="TabulkaOdstavec"/>
            </w:pPr>
            <w:r w:rsidRPr="00BA2BBA">
              <w:t>x</w:t>
            </w:r>
          </w:p>
        </w:tc>
        <w:tc>
          <w:tcPr>
            <w:tcW w:w="694" w:type="dxa"/>
          </w:tcPr>
          <w:p w14:paraId="1AB2B0E3" w14:textId="77777777" w:rsidR="005B679E" w:rsidRPr="00BA2BBA" w:rsidRDefault="005B679E" w:rsidP="00C97331">
            <w:pPr>
              <w:pStyle w:val="TabulkaOdstavec"/>
            </w:pPr>
            <w:r w:rsidRPr="00BA2BBA">
              <w:t>x</w:t>
            </w:r>
          </w:p>
        </w:tc>
        <w:tc>
          <w:tcPr>
            <w:tcW w:w="694" w:type="dxa"/>
          </w:tcPr>
          <w:p w14:paraId="5438AD1C" w14:textId="77777777" w:rsidR="005B679E" w:rsidRPr="00BA2BBA" w:rsidRDefault="005B679E" w:rsidP="00C97331">
            <w:pPr>
              <w:pStyle w:val="TabulkaOdstavec"/>
            </w:pPr>
            <w:r w:rsidRPr="00BA2BBA">
              <w:t>x</w:t>
            </w:r>
          </w:p>
        </w:tc>
        <w:tc>
          <w:tcPr>
            <w:tcW w:w="695" w:type="dxa"/>
          </w:tcPr>
          <w:p w14:paraId="1D55F14D" w14:textId="77777777" w:rsidR="005B679E" w:rsidRPr="00BA2BBA" w:rsidRDefault="005B679E" w:rsidP="00C97331">
            <w:pPr>
              <w:pStyle w:val="TabulkaOdstavec"/>
            </w:pPr>
            <w:r w:rsidRPr="00BA2BBA">
              <w:t>x</w:t>
            </w:r>
          </w:p>
        </w:tc>
        <w:tc>
          <w:tcPr>
            <w:tcW w:w="694" w:type="dxa"/>
          </w:tcPr>
          <w:p w14:paraId="0516E08E" w14:textId="77777777" w:rsidR="005B679E" w:rsidRPr="00BA2BBA" w:rsidRDefault="005B679E" w:rsidP="00C97331">
            <w:pPr>
              <w:pStyle w:val="TabulkaOdstavec"/>
            </w:pPr>
          </w:p>
        </w:tc>
        <w:tc>
          <w:tcPr>
            <w:tcW w:w="695" w:type="dxa"/>
          </w:tcPr>
          <w:p w14:paraId="59B1694C" w14:textId="77777777" w:rsidR="005B679E" w:rsidRPr="00BA2BBA" w:rsidRDefault="005B679E" w:rsidP="00C97331">
            <w:pPr>
              <w:pStyle w:val="TabulkaOdstavec"/>
            </w:pPr>
          </w:p>
        </w:tc>
        <w:tc>
          <w:tcPr>
            <w:tcW w:w="694" w:type="dxa"/>
          </w:tcPr>
          <w:p w14:paraId="06216DEB" w14:textId="77777777" w:rsidR="005B679E" w:rsidRPr="00BA2BBA" w:rsidRDefault="005B679E" w:rsidP="00C97331">
            <w:pPr>
              <w:pStyle w:val="TabulkaOdstavec"/>
            </w:pPr>
            <w:r w:rsidRPr="00BA2BBA">
              <w:t>x</w:t>
            </w:r>
          </w:p>
        </w:tc>
        <w:tc>
          <w:tcPr>
            <w:tcW w:w="695" w:type="dxa"/>
          </w:tcPr>
          <w:p w14:paraId="4B8273A9" w14:textId="77777777" w:rsidR="005B679E" w:rsidRPr="00BA2BBA" w:rsidRDefault="005B679E" w:rsidP="00C97331">
            <w:pPr>
              <w:pStyle w:val="TabulkaOdstavec"/>
            </w:pPr>
            <w:r w:rsidRPr="00BA2BBA">
              <w:t>x</w:t>
            </w:r>
          </w:p>
        </w:tc>
      </w:tr>
      <w:tr w:rsidR="005B679E" w:rsidRPr="00BA2BBA" w14:paraId="00B2F91F" w14:textId="77777777" w:rsidTr="00C97331">
        <w:tc>
          <w:tcPr>
            <w:tcW w:w="2132" w:type="dxa"/>
          </w:tcPr>
          <w:p w14:paraId="0B22EEDF" w14:textId="77777777" w:rsidR="005B679E" w:rsidRPr="00BA2BBA" w:rsidRDefault="005B679E" w:rsidP="00C97331">
            <w:pPr>
              <w:pStyle w:val="TabulkaOdstavec"/>
            </w:pPr>
            <w:r w:rsidRPr="00BA2BBA">
              <w:t>Produkční</w:t>
            </w:r>
          </w:p>
        </w:tc>
        <w:tc>
          <w:tcPr>
            <w:tcW w:w="694" w:type="dxa"/>
          </w:tcPr>
          <w:p w14:paraId="5632AB0A" w14:textId="77777777" w:rsidR="005B679E" w:rsidRPr="00BA2BBA" w:rsidRDefault="005B679E" w:rsidP="00C97331">
            <w:pPr>
              <w:pStyle w:val="TabulkaOdstavec"/>
            </w:pPr>
          </w:p>
        </w:tc>
        <w:tc>
          <w:tcPr>
            <w:tcW w:w="695" w:type="dxa"/>
          </w:tcPr>
          <w:p w14:paraId="70D88A27" w14:textId="77777777" w:rsidR="005B679E" w:rsidRPr="00BA2BBA" w:rsidRDefault="005B679E" w:rsidP="00C97331">
            <w:pPr>
              <w:pStyle w:val="TabulkaOdstavec"/>
            </w:pPr>
          </w:p>
        </w:tc>
        <w:tc>
          <w:tcPr>
            <w:tcW w:w="694" w:type="dxa"/>
          </w:tcPr>
          <w:p w14:paraId="3E38ED1C" w14:textId="77777777" w:rsidR="005B679E" w:rsidRPr="00BA2BBA" w:rsidRDefault="005B679E" w:rsidP="00C97331">
            <w:pPr>
              <w:pStyle w:val="TabulkaOdstavec"/>
            </w:pPr>
          </w:p>
        </w:tc>
        <w:tc>
          <w:tcPr>
            <w:tcW w:w="694" w:type="dxa"/>
          </w:tcPr>
          <w:p w14:paraId="28ED173A" w14:textId="77777777" w:rsidR="005B679E" w:rsidRPr="00BA2BBA" w:rsidRDefault="005B679E" w:rsidP="00C97331">
            <w:pPr>
              <w:pStyle w:val="TabulkaOdstavec"/>
            </w:pPr>
          </w:p>
        </w:tc>
        <w:tc>
          <w:tcPr>
            <w:tcW w:w="695" w:type="dxa"/>
          </w:tcPr>
          <w:p w14:paraId="2AA0CD8F" w14:textId="77777777" w:rsidR="005B679E" w:rsidRPr="00BA2BBA" w:rsidRDefault="005B679E" w:rsidP="00C97331">
            <w:pPr>
              <w:pStyle w:val="TabulkaOdstavec"/>
            </w:pPr>
          </w:p>
        </w:tc>
        <w:tc>
          <w:tcPr>
            <w:tcW w:w="694" w:type="dxa"/>
          </w:tcPr>
          <w:p w14:paraId="75FAB758" w14:textId="77777777" w:rsidR="005B679E" w:rsidRPr="00BA2BBA" w:rsidRDefault="005B679E" w:rsidP="00C97331">
            <w:pPr>
              <w:pStyle w:val="TabulkaOdstavec"/>
            </w:pPr>
            <w:r w:rsidRPr="00BA2BBA">
              <w:t>x</w:t>
            </w:r>
          </w:p>
        </w:tc>
        <w:tc>
          <w:tcPr>
            <w:tcW w:w="695" w:type="dxa"/>
          </w:tcPr>
          <w:p w14:paraId="2E58A75A" w14:textId="77777777" w:rsidR="005B679E" w:rsidRPr="00BA2BBA" w:rsidRDefault="005B679E" w:rsidP="00C97331">
            <w:pPr>
              <w:pStyle w:val="TabulkaOdstavec"/>
            </w:pPr>
            <w:r w:rsidRPr="00BA2BBA">
              <w:t>x</w:t>
            </w:r>
          </w:p>
        </w:tc>
        <w:tc>
          <w:tcPr>
            <w:tcW w:w="694" w:type="dxa"/>
          </w:tcPr>
          <w:p w14:paraId="1A18EF41" w14:textId="77777777" w:rsidR="005B679E" w:rsidRPr="00BA2BBA" w:rsidRDefault="005B679E" w:rsidP="00C97331">
            <w:pPr>
              <w:pStyle w:val="TabulkaOdstavec"/>
            </w:pPr>
          </w:p>
        </w:tc>
        <w:tc>
          <w:tcPr>
            <w:tcW w:w="695" w:type="dxa"/>
          </w:tcPr>
          <w:p w14:paraId="499F55FF" w14:textId="77777777" w:rsidR="005B679E" w:rsidRPr="00BA2BBA" w:rsidRDefault="005B679E" w:rsidP="00C97331">
            <w:pPr>
              <w:pStyle w:val="TabulkaOdstavec"/>
            </w:pPr>
          </w:p>
        </w:tc>
      </w:tr>
    </w:tbl>
    <w:p w14:paraId="385F93CC" w14:textId="76FC3139" w:rsidR="00CD704E" w:rsidRDefault="00CD704E" w:rsidP="005B679E">
      <w:pPr>
        <w:pStyle w:val="Titulek"/>
      </w:pPr>
      <w:bookmarkStart w:id="252" w:name="_Ref535319463"/>
      <w:bookmarkStart w:id="253" w:name="_Ref481480813"/>
      <w:bookmarkStart w:id="254" w:name="_Toc483576854"/>
      <w:bookmarkStart w:id="255" w:name="_Toc5802135"/>
    </w:p>
    <w:p w14:paraId="43F9592F" w14:textId="77777777" w:rsidR="00CD704E" w:rsidRDefault="00CD704E">
      <w:pPr>
        <w:spacing w:line="240" w:lineRule="auto"/>
        <w:jc w:val="left"/>
        <w:rPr>
          <w:iCs/>
          <w:szCs w:val="18"/>
        </w:rPr>
      </w:pPr>
      <w:r>
        <w:br w:type="page"/>
      </w:r>
    </w:p>
    <w:p w14:paraId="7AAF6882" w14:textId="4BC60B98" w:rsidR="005B679E" w:rsidRPr="00BA2BBA" w:rsidRDefault="005B679E" w:rsidP="005B679E">
      <w:pPr>
        <w:pStyle w:val="Titulek"/>
      </w:pPr>
      <w:bookmarkStart w:id="256" w:name="_Toc137182942"/>
      <w:r w:rsidRPr="00BA2BBA">
        <w:lastRenderedPageBreak/>
        <w:t xml:space="preserve">Tab. </w:t>
      </w:r>
      <w:fldSimple w:instr=" SEQ Tabulka \* ARABIC ">
        <w:r w:rsidR="00B32B3C">
          <w:rPr>
            <w:noProof/>
          </w:rPr>
          <w:t>19</w:t>
        </w:r>
      </w:fldSimple>
      <w:bookmarkEnd w:id="252"/>
      <w:r w:rsidRPr="00BA2BBA">
        <w:t xml:space="preserve">: Aktivity v oblasti </w:t>
      </w:r>
      <w:r w:rsidR="0015365A">
        <w:t>Test</w:t>
      </w:r>
      <w:r w:rsidRPr="00BA2BBA">
        <w:t>ování</w:t>
      </w:r>
      <w:bookmarkEnd w:id="253"/>
      <w:bookmarkEnd w:id="254"/>
      <w:bookmarkEnd w:id="255"/>
      <w:bookmarkEnd w:id="256"/>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04"/>
        <w:gridCol w:w="1276"/>
        <w:gridCol w:w="1701"/>
        <w:gridCol w:w="1984"/>
        <w:gridCol w:w="1134"/>
        <w:gridCol w:w="1134"/>
        <w:gridCol w:w="1139"/>
      </w:tblGrid>
      <w:tr w:rsidR="005B679E" w:rsidRPr="00BA2BBA" w14:paraId="254C7B66" w14:textId="77777777" w:rsidTr="00C97331">
        <w:trPr>
          <w:tblHeader/>
        </w:trPr>
        <w:tc>
          <w:tcPr>
            <w:tcW w:w="704" w:type="dxa"/>
            <w:vMerge w:val="restart"/>
            <w:shd w:val="clear" w:color="auto" w:fill="BFBFBF" w:themeFill="background1" w:themeFillShade="BF"/>
            <w:vAlign w:val="center"/>
          </w:tcPr>
          <w:p w14:paraId="36494348" w14:textId="12E14284" w:rsidR="005B679E" w:rsidRPr="00BA2BBA" w:rsidRDefault="0015365A" w:rsidP="00C97331">
            <w:pPr>
              <w:pStyle w:val="TabulkaPopis"/>
            </w:pPr>
            <w:r>
              <w:t>Test</w:t>
            </w:r>
          </w:p>
        </w:tc>
        <w:tc>
          <w:tcPr>
            <w:tcW w:w="1276" w:type="dxa"/>
            <w:vMerge w:val="restart"/>
            <w:shd w:val="clear" w:color="auto" w:fill="BFBFBF" w:themeFill="background1" w:themeFillShade="BF"/>
            <w:vAlign w:val="center"/>
          </w:tcPr>
          <w:p w14:paraId="33A6E4F8" w14:textId="77777777" w:rsidR="005B679E" w:rsidRPr="00BA2BBA" w:rsidRDefault="005B679E" w:rsidP="00C97331">
            <w:pPr>
              <w:pStyle w:val="TabulkaPopis"/>
            </w:pPr>
            <w:r w:rsidRPr="00BA2BBA">
              <w:t>Aktivita</w:t>
            </w:r>
          </w:p>
        </w:tc>
        <w:tc>
          <w:tcPr>
            <w:tcW w:w="1701" w:type="dxa"/>
            <w:vMerge w:val="restart"/>
            <w:shd w:val="clear" w:color="auto" w:fill="BFBFBF" w:themeFill="background1" w:themeFillShade="BF"/>
            <w:vAlign w:val="center"/>
          </w:tcPr>
          <w:p w14:paraId="24AAC055" w14:textId="77777777" w:rsidR="005B679E" w:rsidRPr="00BA2BBA" w:rsidRDefault="005B679E" w:rsidP="00C97331">
            <w:pPr>
              <w:pStyle w:val="TabulkaPopis"/>
            </w:pPr>
            <w:r w:rsidRPr="00BA2BBA">
              <w:t>Popis činnosti</w:t>
            </w:r>
          </w:p>
        </w:tc>
        <w:tc>
          <w:tcPr>
            <w:tcW w:w="1984" w:type="dxa"/>
            <w:vMerge w:val="restart"/>
            <w:shd w:val="clear" w:color="auto" w:fill="BFBFBF" w:themeFill="background1" w:themeFillShade="BF"/>
            <w:vAlign w:val="center"/>
          </w:tcPr>
          <w:p w14:paraId="45A1463C" w14:textId="77777777" w:rsidR="005B679E" w:rsidRPr="00BA2BBA" w:rsidRDefault="005B679E" w:rsidP="00C97331">
            <w:pPr>
              <w:pStyle w:val="TabulkaPopis"/>
            </w:pPr>
            <w:r w:rsidRPr="00BA2BBA">
              <w:t>Odpovědná osoba</w:t>
            </w:r>
          </w:p>
        </w:tc>
        <w:tc>
          <w:tcPr>
            <w:tcW w:w="3407" w:type="dxa"/>
            <w:gridSpan w:val="3"/>
            <w:shd w:val="clear" w:color="auto" w:fill="BFBFBF" w:themeFill="background1" w:themeFillShade="BF"/>
            <w:vAlign w:val="center"/>
          </w:tcPr>
          <w:p w14:paraId="57103EF7" w14:textId="77777777" w:rsidR="005B679E" w:rsidRPr="00BA2BBA" w:rsidRDefault="005B679E" w:rsidP="00C97331">
            <w:pPr>
              <w:pStyle w:val="TabulkaPopis"/>
            </w:pPr>
            <w:r w:rsidRPr="00BA2BBA">
              <w:t>Zajišťuje</w:t>
            </w:r>
          </w:p>
        </w:tc>
      </w:tr>
      <w:tr w:rsidR="005B679E" w:rsidRPr="00BA2BBA" w14:paraId="4768B720" w14:textId="77777777" w:rsidTr="00C97331">
        <w:trPr>
          <w:tblHeader/>
        </w:trPr>
        <w:tc>
          <w:tcPr>
            <w:tcW w:w="704" w:type="dxa"/>
            <w:vMerge/>
            <w:shd w:val="clear" w:color="auto" w:fill="BFBFBF" w:themeFill="background1" w:themeFillShade="BF"/>
            <w:vAlign w:val="center"/>
          </w:tcPr>
          <w:p w14:paraId="0226C097" w14:textId="77777777" w:rsidR="005B679E" w:rsidRPr="00BA2BBA" w:rsidRDefault="005B679E" w:rsidP="00C97331">
            <w:pPr>
              <w:pStyle w:val="TabulkaPopis"/>
            </w:pPr>
          </w:p>
        </w:tc>
        <w:tc>
          <w:tcPr>
            <w:tcW w:w="1276" w:type="dxa"/>
            <w:vMerge/>
            <w:shd w:val="clear" w:color="auto" w:fill="BFBFBF" w:themeFill="background1" w:themeFillShade="BF"/>
            <w:vAlign w:val="center"/>
          </w:tcPr>
          <w:p w14:paraId="23B70DBD" w14:textId="77777777" w:rsidR="005B679E" w:rsidRPr="00BA2BBA" w:rsidRDefault="005B679E" w:rsidP="00C97331">
            <w:pPr>
              <w:pStyle w:val="TabulkaPopis"/>
            </w:pPr>
          </w:p>
        </w:tc>
        <w:tc>
          <w:tcPr>
            <w:tcW w:w="1701" w:type="dxa"/>
            <w:vMerge/>
            <w:shd w:val="clear" w:color="auto" w:fill="BFBFBF" w:themeFill="background1" w:themeFillShade="BF"/>
            <w:vAlign w:val="center"/>
          </w:tcPr>
          <w:p w14:paraId="4096DDEF" w14:textId="77777777" w:rsidR="005B679E" w:rsidRPr="00BA2BBA" w:rsidRDefault="005B679E" w:rsidP="00C97331">
            <w:pPr>
              <w:pStyle w:val="TabulkaPopis"/>
            </w:pPr>
          </w:p>
        </w:tc>
        <w:tc>
          <w:tcPr>
            <w:tcW w:w="1984" w:type="dxa"/>
            <w:vMerge/>
            <w:shd w:val="clear" w:color="auto" w:fill="BFBFBF" w:themeFill="background1" w:themeFillShade="BF"/>
            <w:vAlign w:val="center"/>
          </w:tcPr>
          <w:p w14:paraId="76CCF53C" w14:textId="77777777" w:rsidR="005B679E" w:rsidRPr="00BA2BBA" w:rsidRDefault="005B679E" w:rsidP="00C97331">
            <w:pPr>
              <w:pStyle w:val="TabulkaPopis"/>
            </w:pPr>
          </w:p>
        </w:tc>
        <w:tc>
          <w:tcPr>
            <w:tcW w:w="1134" w:type="dxa"/>
            <w:shd w:val="clear" w:color="auto" w:fill="BFBFBF" w:themeFill="background1" w:themeFillShade="BF"/>
            <w:vAlign w:val="center"/>
          </w:tcPr>
          <w:p w14:paraId="2FE8EFB7" w14:textId="77777777" w:rsidR="005B679E" w:rsidRPr="00BA2BBA" w:rsidRDefault="005B679E" w:rsidP="00C97331">
            <w:pPr>
              <w:pStyle w:val="TabulkaOdstavec"/>
              <w:rPr>
                <w:b/>
              </w:rPr>
            </w:pPr>
            <w:r w:rsidRPr="00BA2BBA">
              <w:rPr>
                <w:b/>
              </w:rPr>
              <w:t>Dodavatel</w:t>
            </w:r>
          </w:p>
        </w:tc>
        <w:tc>
          <w:tcPr>
            <w:tcW w:w="1134" w:type="dxa"/>
            <w:shd w:val="clear" w:color="auto" w:fill="BFBFBF" w:themeFill="background1" w:themeFillShade="BF"/>
            <w:vAlign w:val="center"/>
          </w:tcPr>
          <w:p w14:paraId="16410F22" w14:textId="77777777" w:rsidR="005B679E" w:rsidRPr="00BA2BBA" w:rsidRDefault="005B679E" w:rsidP="00C97331">
            <w:pPr>
              <w:pStyle w:val="TabulkaOdstavec"/>
              <w:rPr>
                <w:b/>
              </w:rPr>
            </w:pPr>
            <w:r w:rsidRPr="00BA2BBA">
              <w:rPr>
                <w:b/>
              </w:rPr>
              <w:t>Zadavatel</w:t>
            </w:r>
          </w:p>
        </w:tc>
        <w:tc>
          <w:tcPr>
            <w:tcW w:w="1139" w:type="dxa"/>
            <w:shd w:val="clear" w:color="auto" w:fill="BFBFBF" w:themeFill="background1" w:themeFillShade="BF"/>
            <w:vAlign w:val="center"/>
          </w:tcPr>
          <w:p w14:paraId="58EE420C" w14:textId="77777777" w:rsidR="005B679E" w:rsidRPr="00BA2BBA" w:rsidRDefault="005B679E" w:rsidP="00C97331">
            <w:pPr>
              <w:pStyle w:val="TabulkaOdstavec"/>
              <w:rPr>
                <w:b/>
              </w:rPr>
            </w:pPr>
            <w:r w:rsidRPr="00BA2BBA">
              <w:rPr>
                <w:b/>
              </w:rPr>
              <w:t>Třetí strana</w:t>
            </w:r>
          </w:p>
        </w:tc>
      </w:tr>
      <w:tr w:rsidR="005B679E" w:rsidRPr="00BA2BBA" w14:paraId="2909E960" w14:textId="77777777" w:rsidTr="00C97331">
        <w:trPr>
          <w:trHeight w:val="422"/>
        </w:trPr>
        <w:tc>
          <w:tcPr>
            <w:tcW w:w="704" w:type="dxa"/>
            <w:vMerge w:val="restart"/>
            <w:vAlign w:val="center"/>
          </w:tcPr>
          <w:p w14:paraId="17462EA1" w14:textId="77777777" w:rsidR="005B679E" w:rsidRPr="00BA2BBA" w:rsidRDefault="005B679E" w:rsidP="00C97331">
            <w:pPr>
              <w:pStyle w:val="TabulkaOdstavec"/>
            </w:pPr>
          </w:p>
        </w:tc>
        <w:tc>
          <w:tcPr>
            <w:tcW w:w="1276" w:type="dxa"/>
            <w:vAlign w:val="center"/>
          </w:tcPr>
          <w:p w14:paraId="7A778E75" w14:textId="3ED75CBD" w:rsidR="005B679E" w:rsidRPr="00BA2BBA" w:rsidRDefault="005B679E" w:rsidP="00C97331">
            <w:pPr>
              <w:pStyle w:val="TabulkaOdstavec"/>
              <w:jc w:val="left"/>
            </w:pPr>
            <w:r w:rsidRPr="00BA2BBA">
              <w:t xml:space="preserve">Celkové řízení </w:t>
            </w:r>
            <w:r w:rsidR="0015365A">
              <w:t>Test</w:t>
            </w:r>
            <w:r w:rsidRPr="00BA2BBA">
              <w:t>ování</w:t>
            </w:r>
          </w:p>
        </w:tc>
        <w:tc>
          <w:tcPr>
            <w:tcW w:w="1701" w:type="dxa"/>
            <w:vAlign w:val="center"/>
          </w:tcPr>
          <w:p w14:paraId="57A112A4" w14:textId="77777777" w:rsidR="005B679E" w:rsidRPr="00BA2BBA" w:rsidRDefault="005B679E" w:rsidP="00C97331">
            <w:pPr>
              <w:pStyle w:val="TabulkaOdstavec"/>
            </w:pPr>
          </w:p>
        </w:tc>
        <w:tc>
          <w:tcPr>
            <w:tcW w:w="1984" w:type="dxa"/>
            <w:vAlign w:val="center"/>
          </w:tcPr>
          <w:p w14:paraId="59550C65" w14:textId="77777777" w:rsidR="005B679E" w:rsidRPr="00BA2BBA" w:rsidRDefault="005B679E" w:rsidP="00C97331">
            <w:pPr>
              <w:pStyle w:val="TabulkaOdstavec"/>
            </w:pPr>
          </w:p>
        </w:tc>
        <w:tc>
          <w:tcPr>
            <w:tcW w:w="1134" w:type="dxa"/>
            <w:vAlign w:val="center"/>
          </w:tcPr>
          <w:p w14:paraId="2EC97155" w14:textId="77777777" w:rsidR="005B679E" w:rsidRPr="00BA2BBA" w:rsidRDefault="005B679E" w:rsidP="00C97331">
            <w:pPr>
              <w:pStyle w:val="TabulkaOdstavec"/>
            </w:pPr>
          </w:p>
        </w:tc>
        <w:tc>
          <w:tcPr>
            <w:tcW w:w="1134" w:type="dxa"/>
            <w:vAlign w:val="center"/>
          </w:tcPr>
          <w:p w14:paraId="010DA047" w14:textId="77777777" w:rsidR="005B679E" w:rsidRPr="00BA2BBA" w:rsidRDefault="005B679E" w:rsidP="00C97331">
            <w:pPr>
              <w:pStyle w:val="TabulkaOdstavec"/>
            </w:pPr>
          </w:p>
        </w:tc>
        <w:tc>
          <w:tcPr>
            <w:tcW w:w="1139" w:type="dxa"/>
            <w:vAlign w:val="center"/>
          </w:tcPr>
          <w:p w14:paraId="02CA6178" w14:textId="77777777" w:rsidR="005B679E" w:rsidRPr="00BA2BBA" w:rsidRDefault="005B679E" w:rsidP="00C97331">
            <w:pPr>
              <w:pStyle w:val="TabulkaOdstavec"/>
            </w:pPr>
          </w:p>
        </w:tc>
      </w:tr>
      <w:tr w:rsidR="005B679E" w:rsidRPr="00BA2BBA" w14:paraId="42789D29" w14:textId="77777777" w:rsidTr="00C97331">
        <w:tc>
          <w:tcPr>
            <w:tcW w:w="704" w:type="dxa"/>
            <w:vMerge/>
            <w:vAlign w:val="center"/>
          </w:tcPr>
          <w:p w14:paraId="7C4AD05D" w14:textId="77777777" w:rsidR="005B679E" w:rsidRPr="00BA2BBA" w:rsidRDefault="005B679E" w:rsidP="00C97331">
            <w:pPr>
              <w:pStyle w:val="TabulkaOdstavec"/>
            </w:pPr>
          </w:p>
        </w:tc>
        <w:tc>
          <w:tcPr>
            <w:tcW w:w="1276" w:type="dxa"/>
            <w:vMerge w:val="restart"/>
            <w:vAlign w:val="center"/>
          </w:tcPr>
          <w:p w14:paraId="5D287216" w14:textId="0EA9034C" w:rsidR="005B679E" w:rsidRPr="00BA2BBA" w:rsidRDefault="005B679E" w:rsidP="00C97331">
            <w:pPr>
              <w:pStyle w:val="TabulkaOdstavec"/>
              <w:jc w:val="left"/>
            </w:pPr>
            <w:r w:rsidRPr="00BA2BBA">
              <w:t xml:space="preserve">Příprava </w:t>
            </w:r>
            <w:r w:rsidR="0015365A">
              <w:t>Test</w:t>
            </w:r>
            <w:r w:rsidRPr="00BA2BBA">
              <w:t>ování</w:t>
            </w:r>
          </w:p>
        </w:tc>
        <w:tc>
          <w:tcPr>
            <w:tcW w:w="1701" w:type="dxa"/>
            <w:vAlign w:val="center"/>
          </w:tcPr>
          <w:p w14:paraId="73ADA69B" w14:textId="77777777" w:rsidR="005B679E" w:rsidRPr="00BA2BBA" w:rsidRDefault="005B679E" w:rsidP="00C97331">
            <w:pPr>
              <w:pStyle w:val="TabulkaOdstavec"/>
            </w:pPr>
          </w:p>
        </w:tc>
        <w:tc>
          <w:tcPr>
            <w:tcW w:w="1984" w:type="dxa"/>
            <w:vAlign w:val="center"/>
          </w:tcPr>
          <w:p w14:paraId="67DD88BC" w14:textId="77777777" w:rsidR="005B679E" w:rsidRPr="00BA2BBA" w:rsidRDefault="005B679E" w:rsidP="00C97331">
            <w:pPr>
              <w:pStyle w:val="TabulkaOdstavec"/>
            </w:pPr>
          </w:p>
        </w:tc>
        <w:tc>
          <w:tcPr>
            <w:tcW w:w="1134" w:type="dxa"/>
            <w:vAlign w:val="center"/>
          </w:tcPr>
          <w:p w14:paraId="38D37B06" w14:textId="77777777" w:rsidR="005B679E" w:rsidRPr="00BA2BBA" w:rsidRDefault="005B679E" w:rsidP="00C97331">
            <w:pPr>
              <w:pStyle w:val="TabulkaOdstavec"/>
            </w:pPr>
          </w:p>
        </w:tc>
        <w:tc>
          <w:tcPr>
            <w:tcW w:w="1134" w:type="dxa"/>
            <w:vAlign w:val="center"/>
          </w:tcPr>
          <w:p w14:paraId="24237025" w14:textId="77777777" w:rsidR="005B679E" w:rsidRPr="00BA2BBA" w:rsidRDefault="005B679E" w:rsidP="00C97331">
            <w:pPr>
              <w:pStyle w:val="TabulkaOdstavec"/>
            </w:pPr>
          </w:p>
        </w:tc>
        <w:tc>
          <w:tcPr>
            <w:tcW w:w="1139" w:type="dxa"/>
            <w:vAlign w:val="center"/>
          </w:tcPr>
          <w:p w14:paraId="7E92028B" w14:textId="77777777" w:rsidR="005B679E" w:rsidRPr="00BA2BBA" w:rsidRDefault="005B679E" w:rsidP="00C97331">
            <w:pPr>
              <w:pStyle w:val="TabulkaOdstavec"/>
            </w:pPr>
          </w:p>
        </w:tc>
      </w:tr>
      <w:tr w:rsidR="005B679E" w:rsidRPr="00BA2BBA" w14:paraId="1B8D89B9" w14:textId="77777777" w:rsidTr="00C97331">
        <w:tc>
          <w:tcPr>
            <w:tcW w:w="704" w:type="dxa"/>
            <w:vMerge/>
            <w:vAlign w:val="center"/>
          </w:tcPr>
          <w:p w14:paraId="283201BE" w14:textId="77777777" w:rsidR="005B679E" w:rsidRPr="00BA2BBA" w:rsidRDefault="005B679E" w:rsidP="00C97331">
            <w:pPr>
              <w:pStyle w:val="TabulkaOdstavec"/>
            </w:pPr>
          </w:p>
        </w:tc>
        <w:tc>
          <w:tcPr>
            <w:tcW w:w="1276" w:type="dxa"/>
            <w:vMerge/>
            <w:vAlign w:val="center"/>
          </w:tcPr>
          <w:p w14:paraId="21799351" w14:textId="77777777" w:rsidR="005B679E" w:rsidRPr="00BA2BBA" w:rsidRDefault="005B679E" w:rsidP="00C97331">
            <w:pPr>
              <w:pStyle w:val="TabulkaOdstavec"/>
              <w:jc w:val="left"/>
            </w:pPr>
          </w:p>
        </w:tc>
        <w:tc>
          <w:tcPr>
            <w:tcW w:w="1701" w:type="dxa"/>
            <w:vAlign w:val="center"/>
          </w:tcPr>
          <w:p w14:paraId="5015543B" w14:textId="77777777" w:rsidR="005B679E" w:rsidRPr="00BA2BBA" w:rsidRDefault="005B679E" w:rsidP="00C97331">
            <w:pPr>
              <w:pStyle w:val="TabulkaOdstavec"/>
            </w:pPr>
          </w:p>
        </w:tc>
        <w:tc>
          <w:tcPr>
            <w:tcW w:w="1984" w:type="dxa"/>
            <w:vAlign w:val="center"/>
          </w:tcPr>
          <w:p w14:paraId="5D4D320D" w14:textId="77777777" w:rsidR="005B679E" w:rsidRPr="00BA2BBA" w:rsidRDefault="005B679E" w:rsidP="00C97331">
            <w:pPr>
              <w:pStyle w:val="TabulkaOdstavec"/>
            </w:pPr>
          </w:p>
        </w:tc>
        <w:tc>
          <w:tcPr>
            <w:tcW w:w="1134" w:type="dxa"/>
            <w:vAlign w:val="center"/>
          </w:tcPr>
          <w:p w14:paraId="7585F5A9" w14:textId="77777777" w:rsidR="005B679E" w:rsidRPr="00BA2BBA" w:rsidRDefault="005B679E" w:rsidP="00C97331">
            <w:pPr>
              <w:pStyle w:val="TabulkaOdstavec"/>
            </w:pPr>
          </w:p>
        </w:tc>
        <w:tc>
          <w:tcPr>
            <w:tcW w:w="1134" w:type="dxa"/>
            <w:vAlign w:val="center"/>
          </w:tcPr>
          <w:p w14:paraId="2F2E458A" w14:textId="77777777" w:rsidR="005B679E" w:rsidRPr="00BA2BBA" w:rsidRDefault="005B679E" w:rsidP="00C97331">
            <w:pPr>
              <w:pStyle w:val="TabulkaOdstavec"/>
            </w:pPr>
          </w:p>
        </w:tc>
        <w:tc>
          <w:tcPr>
            <w:tcW w:w="1139" w:type="dxa"/>
            <w:vAlign w:val="center"/>
          </w:tcPr>
          <w:p w14:paraId="1D2E7D67" w14:textId="77777777" w:rsidR="005B679E" w:rsidRPr="00BA2BBA" w:rsidRDefault="005B679E" w:rsidP="00C97331">
            <w:pPr>
              <w:pStyle w:val="TabulkaOdstavec"/>
            </w:pPr>
          </w:p>
        </w:tc>
      </w:tr>
      <w:tr w:rsidR="005B679E" w:rsidRPr="00BA2BBA" w14:paraId="4B2FEF4E" w14:textId="77777777" w:rsidTr="00C97331">
        <w:tc>
          <w:tcPr>
            <w:tcW w:w="704" w:type="dxa"/>
            <w:vMerge/>
            <w:vAlign w:val="center"/>
          </w:tcPr>
          <w:p w14:paraId="1FE9459E" w14:textId="77777777" w:rsidR="005B679E" w:rsidRPr="00BA2BBA" w:rsidRDefault="005B679E" w:rsidP="00C97331">
            <w:pPr>
              <w:pStyle w:val="TabulkaOdstavec"/>
            </w:pPr>
          </w:p>
        </w:tc>
        <w:tc>
          <w:tcPr>
            <w:tcW w:w="1276" w:type="dxa"/>
            <w:vMerge w:val="restart"/>
            <w:vAlign w:val="center"/>
          </w:tcPr>
          <w:p w14:paraId="532075D8" w14:textId="0E7244AA" w:rsidR="005B679E" w:rsidRPr="00BA2BBA" w:rsidRDefault="005B679E" w:rsidP="00C97331">
            <w:pPr>
              <w:pStyle w:val="TabulkaOdstavec"/>
              <w:jc w:val="left"/>
            </w:pPr>
            <w:r w:rsidRPr="00BA2BBA">
              <w:t xml:space="preserve">Realizace </w:t>
            </w:r>
            <w:r w:rsidR="0015365A">
              <w:t>Test</w:t>
            </w:r>
            <w:r w:rsidRPr="00BA2BBA">
              <w:t>ování</w:t>
            </w:r>
          </w:p>
        </w:tc>
        <w:tc>
          <w:tcPr>
            <w:tcW w:w="1701" w:type="dxa"/>
            <w:vAlign w:val="center"/>
          </w:tcPr>
          <w:p w14:paraId="1F55C932" w14:textId="77777777" w:rsidR="005B679E" w:rsidRPr="00BA2BBA" w:rsidRDefault="005B679E" w:rsidP="00C97331">
            <w:pPr>
              <w:pStyle w:val="TabulkaOdstavec"/>
            </w:pPr>
          </w:p>
        </w:tc>
        <w:tc>
          <w:tcPr>
            <w:tcW w:w="1984" w:type="dxa"/>
            <w:vAlign w:val="center"/>
          </w:tcPr>
          <w:p w14:paraId="391441F4" w14:textId="77777777" w:rsidR="005B679E" w:rsidRPr="00BA2BBA" w:rsidRDefault="005B679E" w:rsidP="00C97331">
            <w:pPr>
              <w:pStyle w:val="TabulkaOdstavec"/>
            </w:pPr>
          </w:p>
        </w:tc>
        <w:tc>
          <w:tcPr>
            <w:tcW w:w="1134" w:type="dxa"/>
            <w:vAlign w:val="center"/>
          </w:tcPr>
          <w:p w14:paraId="59330FB8" w14:textId="77777777" w:rsidR="005B679E" w:rsidRPr="00BA2BBA" w:rsidRDefault="005B679E" w:rsidP="00C97331">
            <w:pPr>
              <w:pStyle w:val="TabulkaOdstavec"/>
            </w:pPr>
          </w:p>
        </w:tc>
        <w:tc>
          <w:tcPr>
            <w:tcW w:w="1134" w:type="dxa"/>
            <w:vAlign w:val="center"/>
          </w:tcPr>
          <w:p w14:paraId="16EEFD22" w14:textId="77777777" w:rsidR="005B679E" w:rsidRPr="00BA2BBA" w:rsidRDefault="005B679E" w:rsidP="00C97331">
            <w:pPr>
              <w:pStyle w:val="TabulkaOdstavec"/>
            </w:pPr>
          </w:p>
        </w:tc>
        <w:tc>
          <w:tcPr>
            <w:tcW w:w="1139" w:type="dxa"/>
            <w:vAlign w:val="center"/>
          </w:tcPr>
          <w:p w14:paraId="6971BB6B" w14:textId="77777777" w:rsidR="005B679E" w:rsidRPr="00BA2BBA" w:rsidRDefault="005B679E" w:rsidP="00C97331">
            <w:pPr>
              <w:pStyle w:val="TabulkaOdstavec"/>
            </w:pPr>
          </w:p>
        </w:tc>
      </w:tr>
      <w:tr w:rsidR="005B679E" w:rsidRPr="00BA2BBA" w14:paraId="19ABCA08" w14:textId="77777777" w:rsidTr="00C97331">
        <w:tc>
          <w:tcPr>
            <w:tcW w:w="704" w:type="dxa"/>
            <w:vMerge/>
            <w:vAlign w:val="center"/>
          </w:tcPr>
          <w:p w14:paraId="08FC71B6" w14:textId="77777777" w:rsidR="005B679E" w:rsidRPr="00BA2BBA" w:rsidRDefault="005B679E" w:rsidP="00C97331">
            <w:pPr>
              <w:pStyle w:val="TabulkaOdstavec"/>
            </w:pPr>
          </w:p>
        </w:tc>
        <w:tc>
          <w:tcPr>
            <w:tcW w:w="1276" w:type="dxa"/>
            <w:vMerge/>
            <w:vAlign w:val="center"/>
          </w:tcPr>
          <w:p w14:paraId="57A2F595" w14:textId="77777777" w:rsidR="005B679E" w:rsidRPr="00BA2BBA" w:rsidRDefault="005B679E" w:rsidP="00C97331">
            <w:pPr>
              <w:pStyle w:val="TabulkaOdstavec"/>
              <w:jc w:val="left"/>
            </w:pPr>
          </w:p>
        </w:tc>
        <w:tc>
          <w:tcPr>
            <w:tcW w:w="1701" w:type="dxa"/>
            <w:vAlign w:val="center"/>
          </w:tcPr>
          <w:p w14:paraId="21B44440" w14:textId="77777777" w:rsidR="005B679E" w:rsidRPr="00BA2BBA" w:rsidRDefault="005B679E" w:rsidP="00C97331">
            <w:pPr>
              <w:pStyle w:val="TabulkaOdstavec"/>
            </w:pPr>
          </w:p>
        </w:tc>
        <w:tc>
          <w:tcPr>
            <w:tcW w:w="1984" w:type="dxa"/>
            <w:vAlign w:val="center"/>
          </w:tcPr>
          <w:p w14:paraId="1BAB0D0A" w14:textId="77777777" w:rsidR="005B679E" w:rsidRPr="00BA2BBA" w:rsidRDefault="005B679E" w:rsidP="00C97331">
            <w:pPr>
              <w:pStyle w:val="TabulkaOdstavec"/>
            </w:pPr>
          </w:p>
        </w:tc>
        <w:tc>
          <w:tcPr>
            <w:tcW w:w="1134" w:type="dxa"/>
            <w:vAlign w:val="center"/>
          </w:tcPr>
          <w:p w14:paraId="0C1FFE8B" w14:textId="77777777" w:rsidR="005B679E" w:rsidRPr="00BA2BBA" w:rsidRDefault="005B679E" w:rsidP="00C97331">
            <w:pPr>
              <w:pStyle w:val="TabulkaOdstavec"/>
            </w:pPr>
          </w:p>
        </w:tc>
        <w:tc>
          <w:tcPr>
            <w:tcW w:w="1134" w:type="dxa"/>
            <w:vAlign w:val="center"/>
          </w:tcPr>
          <w:p w14:paraId="4274E008" w14:textId="77777777" w:rsidR="005B679E" w:rsidRPr="00BA2BBA" w:rsidRDefault="005B679E" w:rsidP="00C97331">
            <w:pPr>
              <w:pStyle w:val="TabulkaOdstavec"/>
            </w:pPr>
          </w:p>
        </w:tc>
        <w:tc>
          <w:tcPr>
            <w:tcW w:w="1139" w:type="dxa"/>
            <w:vAlign w:val="center"/>
          </w:tcPr>
          <w:p w14:paraId="18C35BF7" w14:textId="77777777" w:rsidR="005B679E" w:rsidRPr="00BA2BBA" w:rsidRDefault="005B679E" w:rsidP="00C97331">
            <w:pPr>
              <w:pStyle w:val="TabulkaOdstavec"/>
            </w:pPr>
          </w:p>
        </w:tc>
      </w:tr>
      <w:tr w:rsidR="005B679E" w:rsidRPr="00BA2BBA" w14:paraId="303DEB86" w14:textId="77777777" w:rsidTr="00C97331">
        <w:tc>
          <w:tcPr>
            <w:tcW w:w="704" w:type="dxa"/>
            <w:vMerge/>
            <w:vAlign w:val="center"/>
          </w:tcPr>
          <w:p w14:paraId="6E724A54" w14:textId="77777777" w:rsidR="005B679E" w:rsidRPr="00BA2BBA" w:rsidRDefault="005B679E" w:rsidP="00C97331">
            <w:pPr>
              <w:pStyle w:val="TabulkaOdstavec"/>
            </w:pPr>
          </w:p>
        </w:tc>
        <w:tc>
          <w:tcPr>
            <w:tcW w:w="1276" w:type="dxa"/>
            <w:vMerge w:val="restart"/>
            <w:vAlign w:val="center"/>
          </w:tcPr>
          <w:p w14:paraId="319A65EA" w14:textId="1595A98E" w:rsidR="005B679E" w:rsidRPr="00BA2BBA" w:rsidRDefault="005B679E" w:rsidP="00C97331">
            <w:pPr>
              <w:pStyle w:val="TabulkaOdstavec"/>
              <w:jc w:val="left"/>
            </w:pPr>
            <w:r w:rsidRPr="00BA2BBA">
              <w:t xml:space="preserve">Ukončení </w:t>
            </w:r>
            <w:r w:rsidR="0015365A">
              <w:t>Test</w:t>
            </w:r>
            <w:r w:rsidRPr="00BA2BBA">
              <w:t>ování</w:t>
            </w:r>
          </w:p>
        </w:tc>
        <w:tc>
          <w:tcPr>
            <w:tcW w:w="1701" w:type="dxa"/>
            <w:vAlign w:val="center"/>
          </w:tcPr>
          <w:p w14:paraId="0B447CFB" w14:textId="77777777" w:rsidR="005B679E" w:rsidRPr="00BA2BBA" w:rsidRDefault="005B679E" w:rsidP="00C97331">
            <w:pPr>
              <w:pStyle w:val="TabulkaOdstavec"/>
            </w:pPr>
          </w:p>
        </w:tc>
        <w:tc>
          <w:tcPr>
            <w:tcW w:w="1984" w:type="dxa"/>
            <w:vAlign w:val="center"/>
          </w:tcPr>
          <w:p w14:paraId="5D7B5AC9" w14:textId="77777777" w:rsidR="005B679E" w:rsidRPr="00BA2BBA" w:rsidRDefault="005B679E" w:rsidP="00C97331">
            <w:pPr>
              <w:pStyle w:val="TabulkaOdstavec"/>
            </w:pPr>
          </w:p>
        </w:tc>
        <w:tc>
          <w:tcPr>
            <w:tcW w:w="1134" w:type="dxa"/>
            <w:vAlign w:val="center"/>
          </w:tcPr>
          <w:p w14:paraId="6056B44C" w14:textId="77777777" w:rsidR="005B679E" w:rsidRPr="00BA2BBA" w:rsidRDefault="005B679E" w:rsidP="00C97331">
            <w:pPr>
              <w:pStyle w:val="TabulkaOdstavec"/>
            </w:pPr>
          </w:p>
        </w:tc>
        <w:tc>
          <w:tcPr>
            <w:tcW w:w="1134" w:type="dxa"/>
            <w:vAlign w:val="center"/>
          </w:tcPr>
          <w:p w14:paraId="794FBB4C" w14:textId="77777777" w:rsidR="005B679E" w:rsidRPr="00BA2BBA" w:rsidRDefault="005B679E" w:rsidP="00C97331">
            <w:pPr>
              <w:pStyle w:val="TabulkaOdstavec"/>
            </w:pPr>
          </w:p>
        </w:tc>
        <w:tc>
          <w:tcPr>
            <w:tcW w:w="1139" w:type="dxa"/>
            <w:vAlign w:val="center"/>
          </w:tcPr>
          <w:p w14:paraId="02D13DD6" w14:textId="77777777" w:rsidR="005B679E" w:rsidRPr="00BA2BBA" w:rsidRDefault="005B679E" w:rsidP="00C97331">
            <w:pPr>
              <w:pStyle w:val="TabulkaOdstavec"/>
            </w:pPr>
          </w:p>
        </w:tc>
      </w:tr>
      <w:tr w:rsidR="005B679E" w:rsidRPr="00BA2BBA" w14:paraId="4C46F457" w14:textId="77777777" w:rsidTr="00C97331">
        <w:tc>
          <w:tcPr>
            <w:tcW w:w="704" w:type="dxa"/>
            <w:vMerge/>
            <w:vAlign w:val="center"/>
          </w:tcPr>
          <w:p w14:paraId="528130AC" w14:textId="77777777" w:rsidR="005B679E" w:rsidRPr="00BA2BBA" w:rsidRDefault="005B679E" w:rsidP="00C97331">
            <w:pPr>
              <w:pStyle w:val="TabulkaOdstavec"/>
            </w:pPr>
          </w:p>
        </w:tc>
        <w:tc>
          <w:tcPr>
            <w:tcW w:w="1276" w:type="dxa"/>
            <w:vMerge/>
            <w:vAlign w:val="center"/>
          </w:tcPr>
          <w:p w14:paraId="413521C8" w14:textId="77777777" w:rsidR="005B679E" w:rsidRPr="00BA2BBA" w:rsidRDefault="005B679E" w:rsidP="00C97331">
            <w:pPr>
              <w:pStyle w:val="TabulkaOdstavec"/>
            </w:pPr>
          </w:p>
        </w:tc>
        <w:tc>
          <w:tcPr>
            <w:tcW w:w="1701" w:type="dxa"/>
            <w:vAlign w:val="center"/>
          </w:tcPr>
          <w:p w14:paraId="2E5DD3B1" w14:textId="77777777" w:rsidR="005B679E" w:rsidRPr="00BA2BBA" w:rsidRDefault="005B679E" w:rsidP="00C97331">
            <w:pPr>
              <w:pStyle w:val="TabulkaOdstavec"/>
            </w:pPr>
          </w:p>
        </w:tc>
        <w:tc>
          <w:tcPr>
            <w:tcW w:w="1984" w:type="dxa"/>
            <w:vAlign w:val="center"/>
          </w:tcPr>
          <w:p w14:paraId="608F0591" w14:textId="77777777" w:rsidR="005B679E" w:rsidRPr="00BA2BBA" w:rsidRDefault="005B679E" w:rsidP="00C97331">
            <w:pPr>
              <w:pStyle w:val="TabulkaOdstavec"/>
            </w:pPr>
          </w:p>
        </w:tc>
        <w:tc>
          <w:tcPr>
            <w:tcW w:w="1134" w:type="dxa"/>
            <w:vAlign w:val="center"/>
          </w:tcPr>
          <w:p w14:paraId="69D56477" w14:textId="77777777" w:rsidR="005B679E" w:rsidRPr="00BA2BBA" w:rsidRDefault="005B679E" w:rsidP="00C97331">
            <w:pPr>
              <w:pStyle w:val="TabulkaOdstavec"/>
            </w:pPr>
          </w:p>
        </w:tc>
        <w:tc>
          <w:tcPr>
            <w:tcW w:w="1134" w:type="dxa"/>
            <w:vAlign w:val="center"/>
          </w:tcPr>
          <w:p w14:paraId="3A7C0C70" w14:textId="77777777" w:rsidR="005B679E" w:rsidRPr="00BA2BBA" w:rsidRDefault="005B679E" w:rsidP="00C97331">
            <w:pPr>
              <w:pStyle w:val="TabulkaOdstavec"/>
            </w:pPr>
          </w:p>
        </w:tc>
        <w:tc>
          <w:tcPr>
            <w:tcW w:w="1139" w:type="dxa"/>
            <w:vAlign w:val="center"/>
          </w:tcPr>
          <w:p w14:paraId="43F5EB0C" w14:textId="77777777" w:rsidR="005B679E" w:rsidRPr="00BA2BBA" w:rsidRDefault="005B679E" w:rsidP="00C97331">
            <w:pPr>
              <w:pStyle w:val="TabulkaOdstavec"/>
            </w:pPr>
          </w:p>
        </w:tc>
      </w:tr>
    </w:tbl>
    <w:p w14:paraId="5918844C" w14:textId="2860BC03" w:rsidR="005B679E" w:rsidRPr="00BA2BBA" w:rsidRDefault="005B679E" w:rsidP="005B679E">
      <w:pPr>
        <w:pStyle w:val="Odstavecnormln"/>
        <w:rPr>
          <w:rStyle w:val="Odstavec"/>
          <w:noProof w:val="0"/>
        </w:rPr>
      </w:pPr>
      <w:r w:rsidRPr="00BA2BBA">
        <w:rPr>
          <w:rStyle w:val="Odstavec"/>
          <w:noProof w:val="0"/>
        </w:rPr>
        <w:t xml:space="preserve">Dodavatel v  dílčí části Dokumentace nebo Plánu uvede pro každý </w:t>
      </w:r>
      <w:r w:rsidR="0015365A">
        <w:rPr>
          <w:rStyle w:val="Odstavec"/>
          <w:noProof w:val="0"/>
        </w:rPr>
        <w:t>Test</w:t>
      </w:r>
      <w:r w:rsidRPr="00BA2BBA">
        <w:rPr>
          <w:rStyle w:val="Odstavec"/>
          <w:noProof w:val="0"/>
        </w:rPr>
        <w:t xml:space="preserve"> jeho rámcovou specifikaci, kterou následně rozpracuje do plánů jednotlivých </w:t>
      </w:r>
      <w:r w:rsidR="0015365A">
        <w:rPr>
          <w:rStyle w:val="Odstavec"/>
          <w:noProof w:val="0"/>
        </w:rPr>
        <w:t>Testů</w:t>
      </w:r>
      <w:r w:rsidRPr="00BA2BBA">
        <w:rPr>
          <w:rStyle w:val="Odstavec"/>
          <w:noProof w:val="0"/>
        </w:rPr>
        <w:t>.</w:t>
      </w:r>
    </w:p>
    <w:p w14:paraId="1C983785" w14:textId="6ED948AE" w:rsidR="005B679E" w:rsidRPr="00BA2BBA" w:rsidRDefault="005B679E" w:rsidP="005B679E">
      <w:pPr>
        <w:pStyle w:val="Titulek"/>
      </w:pPr>
      <w:bookmarkStart w:id="257" w:name="_Toc483576855"/>
      <w:bookmarkStart w:id="258" w:name="_Toc5802136"/>
      <w:bookmarkStart w:id="259" w:name="_Toc137182943"/>
      <w:r w:rsidRPr="00BA2BBA">
        <w:t xml:space="preserve">Tab. </w:t>
      </w:r>
      <w:fldSimple w:instr=" SEQ Tabulka \* ARABIC ">
        <w:r w:rsidR="00B32B3C">
          <w:rPr>
            <w:noProof/>
          </w:rPr>
          <w:t>20</w:t>
        </w:r>
      </w:fldSimple>
      <w:r w:rsidRPr="00BA2BBA">
        <w:t xml:space="preserve">: Parametry rámcové specifikace </w:t>
      </w:r>
      <w:r w:rsidR="0015365A">
        <w:t>Testů</w:t>
      </w:r>
      <w:bookmarkEnd w:id="257"/>
      <w:bookmarkEnd w:id="258"/>
      <w:bookmarkEnd w:id="25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7078"/>
      </w:tblGrid>
      <w:tr w:rsidR="005B679E" w:rsidRPr="00BA2BBA" w14:paraId="7CB66B44" w14:textId="77777777" w:rsidTr="00C97331">
        <w:trPr>
          <w:trHeight w:val="436"/>
          <w:tblHeader/>
        </w:trPr>
        <w:tc>
          <w:tcPr>
            <w:tcW w:w="1985" w:type="dxa"/>
            <w:shd w:val="clear" w:color="auto" w:fill="D9D9D9" w:themeFill="background1" w:themeFillShade="D9"/>
            <w:vAlign w:val="center"/>
          </w:tcPr>
          <w:p w14:paraId="1696AFFA" w14:textId="08D91886" w:rsidR="005B679E" w:rsidRPr="00BA2BBA" w:rsidRDefault="005B679E" w:rsidP="00C97331">
            <w:pPr>
              <w:pStyle w:val="TabulkaPopis"/>
            </w:pPr>
            <w:r w:rsidRPr="00BA2BBA">
              <w:t xml:space="preserve">Vlastnost </w:t>
            </w:r>
            <w:r w:rsidR="0015365A">
              <w:t>Test</w:t>
            </w:r>
            <w:r w:rsidRPr="00BA2BBA">
              <w:t>u</w:t>
            </w:r>
          </w:p>
        </w:tc>
        <w:tc>
          <w:tcPr>
            <w:tcW w:w="7087" w:type="dxa"/>
            <w:shd w:val="clear" w:color="auto" w:fill="D9D9D9" w:themeFill="background1" w:themeFillShade="D9"/>
            <w:vAlign w:val="center"/>
          </w:tcPr>
          <w:p w14:paraId="2DE9C850" w14:textId="77777777" w:rsidR="005B679E" w:rsidRPr="00BA2BBA" w:rsidRDefault="005B679E" w:rsidP="00C97331">
            <w:pPr>
              <w:pStyle w:val="TabulkaPopis"/>
            </w:pPr>
            <w:r w:rsidRPr="00BA2BBA">
              <w:t>Detailní popis</w:t>
            </w:r>
          </w:p>
        </w:tc>
      </w:tr>
      <w:tr w:rsidR="005B679E" w:rsidRPr="00BA2BBA" w14:paraId="652D190F" w14:textId="77777777" w:rsidTr="00C97331">
        <w:tc>
          <w:tcPr>
            <w:tcW w:w="1985" w:type="dxa"/>
          </w:tcPr>
          <w:p w14:paraId="7D3E1778" w14:textId="77777777" w:rsidR="005B679E" w:rsidRPr="00BA2BBA" w:rsidRDefault="005B679E" w:rsidP="00C97331">
            <w:pPr>
              <w:pStyle w:val="TabulkaOdstavec"/>
            </w:pPr>
            <w:r w:rsidRPr="00BA2BBA">
              <w:t>Popis</w:t>
            </w:r>
          </w:p>
        </w:tc>
        <w:tc>
          <w:tcPr>
            <w:tcW w:w="7087" w:type="dxa"/>
          </w:tcPr>
          <w:p w14:paraId="52175BE4" w14:textId="73F71A4A" w:rsidR="005B679E" w:rsidRPr="00BA2BBA" w:rsidRDefault="005B679E" w:rsidP="00C97331">
            <w:pPr>
              <w:pStyle w:val="TabulkaOdstavec"/>
            </w:pPr>
            <w:r w:rsidRPr="00BA2BBA">
              <w:t xml:space="preserve">Co jak bude </w:t>
            </w:r>
            <w:r w:rsidR="0015365A">
              <w:t>Test</w:t>
            </w:r>
            <w:r w:rsidRPr="00BA2BBA">
              <w:t>ováno</w:t>
            </w:r>
          </w:p>
        </w:tc>
      </w:tr>
      <w:tr w:rsidR="005B679E" w:rsidRPr="00BA2BBA" w14:paraId="2ED3C48A" w14:textId="77777777" w:rsidTr="00C97331">
        <w:tc>
          <w:tcPr>
            <w:tcW w:w="1985" w:type="dxa"/>
          </w:tcPr>
          <w:p w14:paraId="0E274F7C" w14:textId="77777777" w:rsidR="005B679E" w:rsidRPr="00BA2BBA" w:rsidRDefault="005B679E" w:rsidP="00C97331">
            <w:pPr>
              <w:pStyle w:val="TabulkaOdstavec"/>
            </w:pPr>
            <w:r w:rsidRPr="00BA2BBA">
              <w:t>Cíl</w:t>
            </w:r>
          </w:p>
        </w:tc>
        <w:tc>
          <w:tcPr>
            <w:tcW w:w="7087" w:type="dxa"/>
          </w:tcPr>
          <w:p w14:paraId="15210544" w14:textId="63CC8CA4" w:rsidR="005B679E" w:rsidRPr="00BA2BBA" w:rsidRDefault="005B679E" w:rsidP="00C97331">
            <w:pPr>
              <w:pStyle w:val="TabulkaOdstavec"/>
            </w:pPr>
            <w:r w:rsidRPr="00BA2BBA">
              <w:t xml:space="preserve">Konkrétní cíl </w:t>
            </w:r>
            <w:r w:rsidR="0015365A">
              <w:t>Test</w:t>
            </w:r>
            <w:r w:rsidRPr="00BA2BBA">
              <w:t>u</w:t>
            </w:r>
          </w:p>
        </w:tc>
      </w:tr>
      <w:tr w:rsidR="005B679E" w:rsidRPr="00BA2BBA" w14:paraId="46E1EF11" w14:textId="77777777" w:rsidTr="00C97331">
        <w:tc>
          <w:tcPr>
            <w:tcW w:w="1985" w:type="dxa"/>
          </w:tcPr>
          <w:p w14:paraId="0D27BCE0" w14:textId="77777777" w:rsidR="005B679E" w:rsidRPr="00BA2BBA" w:rsidRDefault="005B679E" w:rsidP="00C97331">
            <w:pPr>
              <w:pStyle w:val="TabulkaOdstavec"/>
            </w:pPr>
            <w:r w:rsidRPr="00BA2BBA">
              <w:t>Rozsah</w:t>
            </w:r>
          </w:p>
        </w:tc>
        <w:tc>
          <w:tcPr>
            <w:tcW w:w="7087" w:type="dxa"/>
          </w:tcPr>
          <w:p w14:paraId="48858F94" w14:textId="58B40139" w:rsidR="005B679E" w:rsidRPr="00BA2BBA" w:rsidRDefault="005B679E" w:rsidP="00C97331">
            <w:pPr>
              <w:pStyle w:val="TabulkaOdstavec"/>
            </w:pPr>
            <w:r w:rsidRPr="00BA2BBA">
              <w:t xml:space="preserve">Co vše a do jaké hloubky bude </w:t>
            </w:r>
            <w:r w:rsidR="0015365A">
              <w:t>Test</w:t>
            </w:r>
            <w:r w:rsidRPr="00BA2BBA">
              <w:t>ováno</w:t>
            </w:r>
          </w:p>
        </w:tc>
      </w:tr>
      <w:tr w:rsidR="005B679E" w:rsidRPr="00BA2BBA" w14:paraId="1A38F967" w14:textId="77777777" w:rsidTr="00C97331">
        <w:tc>
          <w:tcPr>
            <w:tcW w:w="1985" w:type="dxa"/>
          </w:tcPr>
          <w:p w14:paraId="649D31E5" w14:textId="77777777" w:rsidR="005B679E" w:rsidRPr="00BA2BBA" w:rsidRDefault="005B679E" w:rsidP="00C97331">
            <w:pPr>
              <w:pStyle w:val="TabulkaOdstavec"/>
            </w:pPr>
            <w:r w:rsidRPr="00BA2BBA">
              <w:t>Zdroje</w:t>
            </w:r>
          </w:p>
        </w:tc>
        <w:tc>
          <w:tcPr>
            <w:tcW w:w="7087" w:type="dxa"/>
          </w:tcPr>
          <w:p w14:paraId="7D900C68" w14:textId="6A07300D" w:rsidR="005B679E" w:rsidRPr="00BA2BBA" w:rsidRDefault="005B679E" w:rsidP="00C97331">
            <w:pPr>
              <w:pStyle w:val="TabulkaOdstavec"/>
            </w:pPr>
            <w:r w:rsidRPr="00BA2BBA">
              <w:t xml:space="preserve">Kdo se na </w:t>
            </w:r>
            <w:r w:rsidR="0015365A">
              <w:t>Test</w:t>
            </w:r>
            <w:r w:rsidRPr="00BA2BBA">
              <w:t>u bude podílet (Zadavatel, Dodavatel, třetí strany atp.)</w:t>
            </w:r>
          </w:p>
        </w:tc>
      </w:tr>
      <w:tr w:rsidR="005B679E" w:rsidRPr="00BA2BBA" w14:paraId="3C1AAD61" w14:textId="77777777" w:rsidTr="00C97331">
        <w:tc>
          <w:tcPr>
            <w:tcW w:w="1985" w:type="dxa"/>
          </w:tcPr>
          <w:p w14:paraId="16C4B591" w14:textId="77777777" w:rsidR="005B679E" w:rsidRPr="00BA2BBA" w:rsidRDefault="005B679E" w:rsidP="00C97331">
            <w:pPr>
              <w:pStyle w:val="TabulkaOdstavec"/>
            </w:pPr>
            <w:r w:rsidRPr="00BA2BBA">
              <w:t>Lokalita</w:t>
            </w:r>
          </w:p>
        </w:tc>
        <w:tc>
          <w:tcPr>
            <w:tcW w:w="7087" w:type="dxa"/>
          </w:tcPr>
          <w:p w14:paraId="13764AA7" w14:textId="484993F2" w:rsidR="005B679E" w:rsidRPr="00BA2BBA" w:rsidRDefault="005B679E" w:rsidP="00C97331">
            <w:pPr>
              <w:pStyle w:val="TabulkaOdstavec"/>
            </w:pPr>
            <w:r w:rsidRPr="00BA2BBA">
              <w:t xml:space="preserve">Kde </w:t>
            </w:r>
            <w:r w:rsidR="0015365A">
              <w:t>Test</w:t>
            </w:r>
            <w:r w:rsidRPr="00BA2BBA">
              <w:t xml:space="preserve"> proběhne</w:t>
            </w:r>
          </w:p>
        </w:tc>
      </w:tr>
      <w:tr w:rsidR="005B679E" w:rsidRPr="00BA2BBA" w14:paraId="31BE3EF6" w14:textId="77777777" w:rsidTr="00C97331">
        <w:tc>
          <w:tcPr>
            <w:tcW w:w="1985" w:type="dxa"/>
          </w:tcPr>
          <w:p w14:paraId="667A2B5E" w14:textId="77777777" w:rsidR="005B679E" w:rsidRPr="00BA2BBA" w:rsidRDefault="005B679E" w:rsidP="00C97331">
            <w:pPr>
              <w:pStyle w:val="TabulkaOdstavec"/>
            </w:pPr>
            <w:r w:rsidRPr="00BA2BBA">
              <w:t>Softwarové prostředí</w:t>
            </w:r>
          </w:p>
        </w:tc>
        <w:tc>
          <w:tcPr>
            <w:tcW w:w="7087" w:type="dxa"/>
          </w:tcPr>
          <w:p w14:paraId="77DE99C6" w14:textId="77777777" w:rsidR="005B679E" w:rsidRPr="00BA2BBA" w:rsidRDefault="005B679E" w:rsidP="00C97331">
            <w:pPr>
              <w:pStyle w:val="TabulkaOdstavec"/>
            </w:pPr>
            <w:r w:rsidRPr="00BA2BBA">
              <w:t>V jakém prostředí bude probíhat</w:t>
            </w:r>
          </w:p>
        </w:tc>
      </w:tr>
      <w:tr w:rsidR="005B679E" w:rsidRPr="00BA2BBA" w14:paraId="35B4CF2B" w14:textId="77777777" w:rsidTr="00C97331">
        <w:tc>
          <w:tcPr>
            <w:tcW w:w="1985" w:type="dxa"/>
          </w:tcPr>
          <w:p w14:paraId="6A822AEC" w14:textId="049F1B49" w:rsidR="005B679E" w:rsidRPr="00BA2BBA" w:rsidRDefault="005B679E" w:rsidP="00C97331">
            <w:pPr>
              <w:pStyle w:val="TabulkaOdstavec"/>
            </w:pPr>
            <w:r w:rsidRPr="00BA2BBA">
              <w:t xml:space="preserve">Typ </w:t>
            </w:r>
            <w:r w:rsidR="0015365A">
              <w:t>Test</w:t>
            </w:r>
            <w:r w:rsidRPr="00BA2BBA">
              <w:t>ovacích dat</w:t>
            </w:r>
          </w:p>
        </w:tc>
        <w:tc>
          <w:tcPr>
            <w:tcW w:w="7087" w:type="dxa"/>
          </w:tcPr>
          <w:p w14:paraId="1EB58B7C" w14:textId="2F3E702F" w:rsidR="005B679E" w:rsidRPr="00BA2BBA" w:rsidRDefault="005B679E" w:rsidP="00C97331">
            <w:pPr>
              <w:pStyle w:val="TabulkaOdstavec"/>
            </w:pPr>
            <w:r w:rsidRPr="00BA2BBA">
              <w:t xml:space="preserve">Jaká </w:t>
            </w:r>
            <w:r w:rsidR="0015365A">
              <w:t>Test</w:t>
            </w:r>
            <w:r w:rsidRPr="00BA2BBA">
              <w:t>ovací data budou použita (syntetizovaná, reálná anonymizovaná aj.)</w:t>
            </w:r>
          </w:p>
        </w:tc>
      </w:tr>
      <w:tr w:rsidR="005B679E" w:rsidRPr="00BA2BBA" w14:paraId="2A6FC5FA" w14:textId="77777777" w:rsidTr="00C97331">
        <w:tc>
          <w:tcPr>
            <w:tcW w:w="1985" w:type="dxa"/>
          </w:tcPr>
          <w:p w14:paraId="747C6428" w14:textId="24D553BE" w:rsidR="005B679E" w:rsidRPr="00BA2BBA" w:rsidRDefault="005B679E" w:rsidP="00C97331">
            <w:pPr>
              <w:pStyle w:val="TabulkaOdstavec"/>
            </w:pPr>
            <w:r w:rsidRPr="00BA2BBA">
              <w:t xml:space="preserve">Způsob </w:t>
            </w:r>
            <w:r w:rsidR="0015365A">
              <w:t>Test</w:t>
            </w:r>
            <w:r w:rsidRPr="00BA2BBA">
              <w:t>u</w:t>
            </w:r>
          </w:p>
        </w:tc>
        <w:tc>
          <w:tcPr>
            <w:tcW w:w="7087" w:type="dxa"/>
          </w:tcPr>
          <w:p w14:paraId="631B53EE" w14:textId="77777777" w:rsidR="005B679E" w:rsidRPr="00BA2BBA" w:rsidRDefault="005B679E" w:rsidP="00C97331">
            <w:pPr>
              <w:pStyle w:val="TabulkaOdstavec"/>
            </w:pPr>
            <w:r w:rsidRPr="00BA2BBA">
              <w:t>Typ – black box atp.</w:t>
            </w:r>
          </w:p>
        </w:tc>
      </w:tr>
      <w:tr w:rsidR="005B679E" w:rsidRPr="00BA2BBA" w14:paraId="4AC6444A" w14:textId="77777777" w:rsidTr="00C97331">
        <w:tc>
          <w:tcPr>
            <w:tcW w:w="1985" w:type="dxa"/>
          </w:tcPr>
          <w:p w14:paraId="1D0ACC9B" w14:textId="77777777" w:rsidR="005B679E" w:rsidRPr="00BA2BBA" w:rsidRDefault="005B679E" w:rsidP="00C97331">
            <w:pPr>
              <w:pStyle w:val="TabulkaOdstavec"/>
            </w:pPr>
            <w:r w:rsidRPr="00BA2BBA">
              <w:t>Vstupní kritéria</w:t>
            </w:r>
          </w:p>
        </w:tc>
        <w:tc>
          <w:tcPr>
            <w:tcW w:w="7087" w:type="dxa"/>
          </w:tcPr>
          <w:p w14:paraId="42582668" w14:textId="71334FB0" w:rsidR="005B679E" w:rsidRPr="00BA2BBA" w:rsidRDefault="005B679E" w:rsidP="00C97331">
            <w:pPr>
              <w:pStyle w:val="TabulkaOdstavec"/>
            </w:pPr>
            <w:r w:rsidRPr="00BA2BBA">
              <w:t xml:space="preserve">Za jakých podmínek je možno přistoupit k zahájení </w:t>
            </w:r>
            <w:r w:rsidR="0015365A">
              <w:t>Test</w:t>
            </w:r>
            <w:r w:rsidRPr="00BA2BBA">
              <w:t>u</w:t>
            </w:r>
          </w:p>
        </w:tc>
      </w:tr>
      <w:tr w:rsidR="005B679E" w:rsidRPr="00BA2BBA" w14:paraId="0FC589C1" w14:textId="77777777" w:rsidTr="00C97331">
        <w:tc>
          <w:tcPr>
            <w:tcW w:w="1985" w:type="dxa"/>
          </w:tcPr>
          <w:p w14:paraId="3336A2ED" w14:textId="77777777" w:rsidR="005B679E" w:rsidRPr="00BA2BBA" w:rsidRDefault="005B679E" w:rsidP="00C97331">
            <w:pPr>
              <w:pStyle w:val="TabulkaOdstavec"/>
            </w:pPr>
            <w:r w:rsidRPr="00BA2BBA">
              <w:t>Výstupní kritéria</w:t>
            </w:r>
          </w:p>
        </w:tc>
        <w:tc>
          <w:tcPr>
            <w:tcW w:w="7087" w:type="dxa"/>
          </w:tcPr>
          <w:p w14:paraId="521521FB" w14:textId="08FC165F" w:rsidR="005B679E" w:rsidRPr="00BA2BBA" w:rsidRDefault="005B679E" w:rsidP="00C97331">
            <w:pPr>
              <w:pStyle w:val="TabulkaOdstavec"/>
            </w:pPr>
            <w:r w:rsidRPr="00BA2BBA">
              <w:t xml:space="preserve">Kdy je možno považovat </w:t>
            </w:r>
            <w:r w:rsidR="0015365A">
              <w:t>Test</w:t>
            </w:r>
            <w:r w:rsidRPr="00BA2BBA">
              <w:t xml:space="preserve"> za ukončený</w:t>
            </w:r>
          </w:p>
        </w:tc>
      </w:tr>
    </w:tbl>
    <w:p w14:paraId="28427659" w14:textId="03AF443E" w:rsidR="005B679E" w:rsidRPr="00BA2BBA" w:rsidRDefault="005B679E" w:rsidP="005B679E">
      <w:pPr>
        <w:pStyle w:val="Odstavecnormln"/>
        <w:rPr>
          <w:rStyle w:val="Odstavec"/>
          <w:noProof w:val="0"/>
        </w:rPr>
      </w:pPr>
      <w:r w:rsidRPr="00BA2BBA">
        <w:rPr>
          <w:rStyle w:val="Odstavec"/>
          <w:noProof w:val="0"/>
        </w:rPr>
        <w:t xml:space="preserve">Dodavatel uvede soupis všech navrhovaných nástrojů, prostředků a pomůcek potřebných pro řízení a provádění </w:t>
      </w:r>
      <w:r w:rsidR="0015365A">
        <w:rPr>
          <w:rStyle w:val="Odstavec"/>
          <w:noProof w:val="0"/>
        </w:rPr>
        <w:t>Testů</w:t>
      </w:r>
      <w:r w:rsidRPr="00BA2BBA">
        <w:rPr>
          <w:rStyle w:val="Odstavec"/>
          <w:noProof w:val="0"/>
        </w:rPr>
        <w:t xml:space="preserve">. Definuje potřebnou součinnost Zadavatele v této oblasti, např. specifikaci potřebného výpočetního prostředí množství a charakter dat potřebných pro </w:t>
      </w:r>
      <w:r w:rsidR="0015365A">
        <w:rPr>
          <w:rStyle w:val="Odstavec"/>
          <w:noProof w:val="0"/>
        </w:rPr>
        <w:t>Test</w:t>
      </w:r>
      <w:r w:rsidRPr="00BA2BBA">
        <w:rPr>
          <w:rStyle w:val="Odstavec"/>
          <w:noProof w:val="0"/>
        </w:rPr>
        <w:t>ování, které musí Zadavatel zajistit.</w:t>
      </w:r>
    </w:p>
    <w:p w14:paraId="18C307E1" w14:textId="730DFD43" w:rsidR="005B679E" w:rsidRPr="00BA2BBA" w:rsidRDefault="005B679E" w:rsidP="005B679E">
      <w:pPr>
        <w:pStyle w:val="Odstavecnormln"/>
        <w:rPr>
          <w:noProof w:val="0"/>
        </w:rPr>
      </w:pPr>
      <w:r w:rsidRPr="00BA2BBA">
        <w:rPr>
          <w:noProof w:val="0"/>
        </w:rPr>
        <w:t xml:space="preserve">Dodavatel v rámci návrhu </w:t>
      </w:r>
      <w:r w:rsidR="0015365A">
        <w:rPr>
          <w:noProof w:val="0"/>
        </w:rPr>
        <w:t>Test</w:t>
      </w:r>
      <w:r w:rsidRPr="00BA2BBA">
        <w:rPr>
          <w:noProof w:val="0"/>
        </w:rPr>
        <w:t xml:space="preserve">ování uvede role osob zapojených do </w:t>
      </w:r>
      <w:r w:rsidR="0015365A">
        <w:rPr>
          <w:noProof w:val="0"/>
        </w:rPr>
        <w:t>Test</w:t>
      </w:r>
      <w:r w:rsidRPr="00BA2BBA">
        <w:rPr>
          <w:noProof w:val="0"/>
        </w:rPr>
        <w:t xml:space="preserve">ování, jejich zodpovědností a součinnosti podle vzoru </w:t>
      </w:r>
      <w:r w:rsidRPr="00BA2BBA">
        <w:rPr>
          <w:noProof w:val="0"/>
        </w:rPr>
        <w:fldChar w:fldCharType="begin"/>
      </w:r>
      <w:r w:rsidRPr="00BA2BBA">
        <w:rPr>
          <w:noProof w:val="0"/>
        </w:rPr>
        <w:instrText xml:space="preserve"> REF _Ref535319551 \h  \* MERGEFORMAT </w:instrText>
      </w:r>
      <w:r w:rsidRPr="00BA2BBA">
        <w:rPr>
          <w:noProof w:val="0"/>
        </w:rPr>
      </w:r>
      <w:r w:rsidRPr="00BA2BBA">
        <w:rPr>
          <w:noProof w:val="0"/>
        </w:rPr>
        <w:fldChar w:fldCharType="separate"/>
      </w:r>
      <w:r w:rsidR="00B32B3C" w:rsidRPr="00BA2BBA">
        <w:rPr>
          <w:noProof w:val="0"/>
        </w:rPr>
        <w:t xml:space="preserve">Tab. </w:t>
      </w:r>
      <w:r w:rsidR="00B32B3C">
        <w:rPr>
          <w:noProof w:val="0"/>
        </w:rPr>
        <w:t>21</w:t>
      </w:r>
      <w:r w:rsidRPr="00BA2BBA">
        <w:rPr>
          <w:noProof w:val="0"/>
        </w:rPr>
        <w:fldChar w:fldCharType="end"/>
      </w:r>
      <w:r w:rsidRPr="00BA2BBA">
        <w:rPr>
          <w:noProof w:val="0"/>
        </w:rPr>
        <w:t>.</w:t>
      </w:r>
    </w:p>
    <w:p w14:paraId="0D120A86" w14:textId="7CD1A399" w:rsidR="005B679E" w:rsidRPr="00BA2BBA" w:rsidRDefault="005B679E" w:rsidP="005B679E">
      <w:pPr>
        <w:pStyle w:val="Titulek"/>
      </w:pPr>
      <w:bookmarkStart w:id="260" w:name="_Ref535319551"/>
      <w:bookmarkStart w:id="261" w:name="_Ref481482012"/>
      <w:bookmarkStart w:id="262" w:name="_Toc483576856"/>
      <w:bookmarkStart w:id="263" w:name="_Toc5802137"/>
      <w:bookmarkStart w:id="264" w:name="_Toc137182944"/>
      <w:r w:rsidRPr="00BA2BBA">
        <w:t xml:space="preserve">Tab. </w:t>
      </w:r>
      <w:fldSimple w:instr=" SEQ Tabulka \* ARABIC ">
        <w:r w:rsidR="00B32B3C">
          <w:rPr>
            <w:noProof/>
          </w:rPr>
          <w:t>21</w:t>
        </w:r>
      </w:fldSimple>
      <w:bookmarkEnd w:id="260"/>
      <w:r w:rsidRPr="00BA2BBA">
        <w:t xml:space="preserve">: Role osob zapojených do </w:t>
      </w:r>
      <w:r w:rsidR="0015365A">
        <w:t>Test</w:t>
      </w:r>
      <w:r w:rsidRPr="00BA2BBA">
        <w:t>ování</w:t>
      </w:r>
      <w:bookmarkEnd w:id="261"/>
      <w:bookmarkEnd w:id="262"/>
      <w:bookmarkEnd w:id="263"/>
      <w:bookmarkEnd w:id="264"/>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4111"/>
        <w:gridCol w:w="4110"/>
      </w:tblGrid>
      <w:tr w:rsidR="005B679E" w:rsidRPr="00BA2BBA" w14:paraId="14B26F9A" w14:textId="77777777" w:rsidTr="00C97331">
        <w:trPr>
          <w:trHeight w:val="455"/>
        </w:trPr>
        <w:tc>
          <w:tcPr>
            <w:tcW w:w="846" w:type="dxa"/>
            <w:shd w:val="clear" w:color="auto" w:fill="D9D9D9" w:themeFill="background1" w:themeFillShade="D9"/>
            <w:vAlign w:val="center"/>
          </w:tcPr>
          <w:p w14:paraId="082A6A9C" w14:textId="77777777" w:rsidR="005B679E" w:rsidRPr="00BA2BBA" w:rsidRDefault="005B679E" w:rsidP="00C97331">
            <w:pPr>
              <w:pStyle w:val="TabulkaPopis"/>
            </w:pPr>
            <w:r w:rsidRPr="00BA2BBA">
              <w:t>Role</w:t>
            </w:r>
          </w:p>
        </w:tc>
        <w:tc>
          <w:tcPr>
            <w:tcW w:w="4111" w:type="dxa"/>
            <w:shd w:val="clear" w:color="auto" w:fill="D9D9D9" w:themeFill="background1" w:themeFillShade="D9"/>
            <w:vAlign w:val="center"/>
          </w:tcPr>
          <w:p w14:paraId="5E48916D" w14:textId="77777777" w:rsidR="005B679E" w:rsidRPr="00BA2BBA" w:rsidRDefault="005B679E" w:rsidP="00C97331">
            <w:pPr>
              <w:pStyle w:val="TabulkaPopis"/>
            </w:pPr>
            <w:r w:rsidRPr="00BA2BBA">
              <w:t>Zodpovědnost na straně Dodavatele</w:t>
            </w:r>
          </w:p>
        </w:tc>
        <w:tc>
          <w:tcPr>
            <w:tcW w:w="4110" w:type="dxa"/>
            <w:shd w:val="clear" w:color="auto" w:fill="D9D9D9" w:themeFill="background1" w:themeFillShade="D9"/>
            <w:vAlign w:val="center"/>
          </w:tcPr>
          <w:p w14:paraId="20FFE9A0" w14:textId="77777777" w:rsidR="005B679E" w:rsidRPr="00BA2BBA" w:rsidRDefault="005B679E" w:rsidP="00C97331">
            <w:pPr>
              <w:pStyle w:val="TabulkaPopis"/>
            </w:pPr>
            <w:r w:rsidRPr="00BA2BBA">
              <w:t>Zodpovědnost na straně Zadavatele</w:t>
            </w:r>
          </w:p>
        </w:tc>
      </w:tr>
      <w:tr w:rsidR="005B679E" w:rsidRPr="00BA2BBA" w14:paraId="5A8B4839" w14:textId="77777777" w:rsidTr="00C97331">
        <w:tc>
          <w:tcPr>
            <w:tcW w:w="846" w:type="dxa"/>
          </w:tcPr>
          <w:p w14:paraId="1C701D92" w14:textId="77777777" w:rsidR="005B679E" w:rsidRPr="00BA2BBA" w:rsidRDefault="005B679E" w:rsidP="00C97331">
            <w:pPr>
              <w:pStyle w:val="TabulkaOdstavec"/>
            </w:pPr>
          </w:p>
        </w:tc>
        <w:tc>
          <w:tcPr>
            <w:tcW w:w="4111" w:type="dxa"/>
          </w:tcPr>
          <w:p w14:paraId="142B2D7A" w14:textId="77777777" w:rsidR="005B679E" w:rsidRPr="00BA2BBA" w:rsidRDefault="005B679E" w:rsidP="00C97331">
            <w:pPr>
              <w:pStyle w:val="TabulkaOdstavec"/>
            </w:pPr>
          </w:p>
        </w:tc>
        <w:tc>
          <w:tcPr>
            <w:tcW w:w="4110" w:type="dxa"/>
          </w:tcPr>
          <w:p w14:paraId="577C6714" w14:textId="77777777" w:rsidR="005B679E" w:rsidRPr="00BA2BBA" w:rsidRDefault="005B679E" w:rsidP="00C97331">
            <w:pPr>
              <w:pStyle w:val="TabulkaOdstavec"/>
            </w:pPr>
          </w:p>
        </w:tc>
      </w:tr>
      <w:tr w:rsidR="005B679E" w:rsidRPr="00BA2BBA" w14:paraId="19DC0B0A" w14:textId="77777777" w:rsidTr="00C97331">
        <w:tc>
          <w:tcPr>
            <w:tcW w:w="846" w:type="dxa"/>
          </w:tcPr>
          <w:p w14:paraId="2C5EAA5E" w14:textId="77777777" w:rsidR="005B679E" w:rsidRPr="00BA2BBA" w:rsidRDefault="005B679E" w:rsidP="00C97331">
            <w:pPr>
              <w:pStyle w:val="TabulkaOdstavec"/>
            </w:pPr>
          </w:p>
        </w:tc>
        <w:tc>
          <w:tcPr>
            <w:tcW w:w="4111" w:type="dxa"/>
          </w:tcPr>
          <w:p w14:paraId="46BAB50F" w14:textId="77777777" w:rsidR="005B679E" w:rsidRPr="00BA2BBA" w:rsidRDefault="005B679E" w:rsidP="00C97331">
            <w:pPr>
              <w:pStyle w:val="TabulkaOdstavec"/>
            </w:pPr>
          </w:p>
        </w:tc>
        <w:tc>
          <w:tcPr>
            <w:tcW w:w="4110" w:type="dxa"/>
          </w:tcPr>
          <w:p w14:paraId="03C0E349" w14:textId="77777777" w:rsidR="005B679E" w:rsidRPr="00BA2BBA" w:rsidRDefault="005B679E" w:rsidP="00C97331">
            <w:pPr>
              <w:pStyle w:val="TabulkaOdstavec"/>
            </w:pPr>
          </w:p>
        </w:tc>
      </w:tr>
      <w:tr w:rsidR="005B679E" w:rsidRPr="00BA2BBA" w14:paraId="0F6FC04A" w14:textId="77777777" w:rsidTr="00C97331">
        <w:tc>
          <w:tcPr>
            <w:tcW w:w="846" w:type="dxa"/>
          </w:tcPr>
          <w:p w14:paraId="29A035DB" w14:textId="77777777" w:rsidR="005B679E" w:rsidRPr="00BA2BBA" w:rsidRDefault="005B679E" w:rsidP="00C97331">
            <w:pPr>
              <w:pStyle w:val="TabulkaOdstavec"/>
            </w:pPr>
          </w:p>
        </w:tc>
        <w:tc>
          <w:tcPr>
            <w:tcW w:w="4111" w:type="dxa"/>
          </w:tcPr>
          <w:p w14:paraId="023EE762" w14:textId="77777777" w:rsidR="005B679E" w:rsidRPr="00BA2BBA" w:rsidRDefault="005B679E" w:rsidP="00C97331">
            <w:pPr>
              <w:pStyle w:val="TabulkaOdstavec"/>
            </w:pPr>
          </w:p>
        </w:tc>
        <w:tc>
          <w:tcPr>
            <w:tcW w:w="4110" w:type="dxa"/>
          </w:tcPr>
          <w:p w14:paraId="423F3F64" w14:textId="77777777" w:rsidR="005B679E" w:rsidRPr="00BA2BBA" w:rsidRDefault="005B679E" w:rsidP="00C97331">
            <w:pPr>
              <w:pStyle w:val="TabulkaOdstavec"/>
            </w:pPr>
          </w:p>
        </w:tc>
      </w:tr>
    </w:tbl>
    <w:p w14:paraId="7D3DDBB8" w14:textId="77777777" w:rsidR="00B32B3C" w:rsidRDefault="00B32B3C" w:rsidP="00B32B3C">
      <w:pPr>
        <w:pStyle w:val="Odstavecnormln"/>
      </w:pPr>
      <w:bookmarkStart w:id="265" w:name="_Toc53573235"/>
      <w:bookmarkStart w:id="266" w:name="_Toc131423966"/>
    </w:p>
    <w:p w14:paraId="633CFF59" w14:textId="77777777" w:rsidR="00B32B3C" w:rsidRDefault="00B32B3C">
      <w:pPr>
        <w:spacing w:line="240" w:lineRule="auto"/>
        <w:jc w:val="left"/>
        <w:rPr>
          <w:rFonts w:eastAsia="MingLiU" w:cstheme="majorBidi"/>
          <w:b/>
          <w:sz w:val="20"/>
          <w:szCs w:val="26"/>
        </w:rPr>
      </w:pPr>
      <w:r>
        <w:br w:type="page"/>
      </w:r>
    </w:p>
    <w:p w14:paraId="4D30A302" w14:textId="49231DDA" w:rsidR="005B679E" w:rsidRPr="00BA2BBA" w:rsidRDefault="005B679E" w:rsidP="005B679E">
      <w:pPr>
        <w:pStyle w:val="Nadpis3"/>
        <w:ind w:left="0" w:firstLine="0"/>
      </w:pPr>
      <w:r w:rsidRPr="00BA2BBA">
        <w:lastRenderedPageBreak/>
        <w:t xml:space="preserve">Odstraňování chyb během </w:t>
      </w:r>
      <w:r w:rsidR="0015365A">
        <w:t>Test</w:t>
      </w:r>
      <w:r w:rsidRPr="00BA2BBA">
        <w:t>ování a Pilotního provozu</w:t>
      </w:r>
      <w:bookmarkEnd w:id="265"/>
      <w:bookmarkEnd w:id="266"/>
    </w:p>
    <w:p w14:paraId="5DEA728B" w14:textId="29148A48" w:rsidR="005B679E" w:rsidRPr="00BA2BBA" w:rsidRDefault="005B679E" w:rsidP="005B679E">
      <w:pPr>
        <w:pStyle w:val="Odstavecnormln"/>
        <w:rPr>
          <w:noProof w:val="0"/>
        </w:rPr>
      </w:pPr>
      <w:r w:rsidRPr="00BA2BBA">
        <w:rPr>
          <w:noProof w:val="0"/>
        </w:rPr>
        <w:t xml:space="preserve">Dodavatel navrhne, v dílčí části Dokumentace, případně také v Plánu popíše a zavede postupy řešení chyb, které se vyskytnou během Implementace Softwaru, zejm. během </w:t>
      </w:r>
      <w:r w:rsidR="0015365A">
        <w:rPr>
          <w:noProof w:val="0"/>
        </w:rPr>
        <w:t>Test</w:t>
      </w:r>
      <w:r w:rsidRPr="00BA2BBA">
        <w:rPr>
          <w:noProof w:val="0"/>
        </w:rPr>
        <w:t>ování a Pilotního provozu. Dodavatel popíše tyto hlavní kroky, které vhodně doplní o další nezbytné činnosti:</w:t>
      </w:r>
    </w:p>
    <w:p w14:paraId="06393124" w14:textId="77777777" w:rsidR="005B679E" w:rsidRPr="00BA2BBA" w:rsidRDefault="005B679E" w:rsidP="00807349">
      <w:pPr>
        <w:pStyle w:val="Odrkabody"/>
        <w:numPr>
          <w:ilvl w:val="0"/>
          <w:numId w:val="16"/>
        </w:numPr>
        <w:rPr>
          <w:noProof w:val="0"/>
        </w:rPr>
      </w:pPr>
      <w:r w:rsidRPr="00BA2BBA">
        <w:rPr>
          <w:noProof w:val="0"/>
        </w:rPr>
        <w:t>Jak bude rozesílat požadavky na opravy chyb.</w:t>
      </w:r>
    </w:p>
    <w:p w14:paraId="5B1EE21B" w14:textId="77777777" w:rsidR="005B679E" w:rsidRPr="00BA2BBA" w:rsidRDefault="005B679E" w:rsidP="00807349">
      <w:pPr>
        <w:pStyle w:val="Odrkabody"/>
        <w:numPr>
          <w:ilvl w:val="0"/>
          <w:numId w:val="16"/>
        </w:numPr>
        <w:rPr>
          <w:noProof w:val="0"/>
        </w:rPr>
      </w:pPr>
      <w:r w:rsidRPr="00BA2BBA">
        <w:rPr>
          <w:noProof w:val="0"/>
        </w:rPr>
        <w:t>Jak bude konsolidovat a prioritizovat požadavky na opravy chyb.</w:t>
      </w:r>
    </w:p>
    <w:p w14:paraId="4AD51035" w14:textId="77777777" w:rsidR="005B679E" w:rsidRPr="00BA2BBA" w:rsidRDefault="005B679E" w:rsidP="00807349">
      <w:pPr>
        <w:pStyle w:val="Odrkabody"/>
        <w:numPr>
          <w:ilvl w:val="0"/>
          <w:numId w:val="16"/>
        </w:numPr>
        <w:rPr>
          <w:noProof w:val="0"/>
        </w:rPr>
      </w:pPr>
      <w:r w:rsidRPr="00BA2BBA">
        <w:rPr>
          <w:noProof w:val="0"/>
        </w:rPr>
        <w:t>Jak bude předávat požadavky na opravy chyb jejich řešiteli.</w:t>
      </w:r>
    </w:p>
    <w:p w14:paraId="6ADB9865" w14:textId="77777777" w:rsidR="005B679E" w:rsidRPr="00BA2BBA" w:rsidRDefault="005B679E" w:rsidP="00807349">
      <w:pPr>
        <w:pStyle w:val="Odrkabody"/>
        <w:numPr>
          <w:ilvl w:val="0"/>
          <w:numId w:val="16"/>
        </w:numPr>
        <w:rPr>
          <w:noProof w:val="0"/>
        </w:rPr>
      </w:pPr>
      <w:r w:rsidRPr="00BA2BBA">
        <w:rPr>
          <w:noProof w:val="0"/>
        </w:rPr>
        <w:t>Jak budou požadavky na opravy chyb řízeny a sledovány vč. jejich kvalitativních a časových hledisek.</w:t>
      </w:r>
    </w:p>
    <w:p w14:paraId="05723E0D" w14:textId="77777777" w:rsidR="005B679E" w:rsidRPr="00BA2BBA" w:rsidRDefault="005B679E" w:rsidP="00807349">
      <w:pPr>
        <w:pStyle w:val="Odrkabody"/>
        <w:numPr>
          <w:ilvl w:val="0"/>
          <w:numId w:val="16"/>
        </w:numPr>
        <w:rPr>
          <w:noProof w:val="0"/>
        </w:rPr>
      </w:pPr>
      <w:r w:rsidRPr="00BA2BBA">
        <w:rPr>
          <w:noProof w:val="0"/>
        </w:rPr>
        <w:t>Jak bude subjekt, který uplatnil požadavek na opravu chyby, informován o průběhu opravy a jejím provedení.</w:t>
      </w:r>
    </w:p>
    <w:p w14:paraId="0AC326CF" w14:textId="51436FC1" w:rsidR="005B679E" w:rsidRPr="00BA2BBA" w:rsidRDefault="005B679E" w:rsidP="005B679E">
      <w:pPr>
        <w:pStyle w:val="Odstavecnormln"/>
        <w:rPr>
          <w:noProof w:val="0"/>
        </w:rPr>
      </w:pPr>
      <w:r w:rsidRPr="00BA2BBA">
        <w:rPr>
          <w:noProof w:val="0"/>
        </w:rPr>
        <w:t xml:space="preserve">Popis činností bude také obsahovat popis interakce s pomůckami, nástroji či aplikacemi, které budou v daném kroku používány. Činnosti budou řešeny ve své celistvosti od jejich začátku do konce. Budou též pokryty třetí strany, které budou do </w:t>
      </w:r>
      <w:r w:rsidR="0015365A">
        <w:rPr>
          <w:noProof w:val="0"/>
        </w:rPr>
        <w:t>Test</w:t>
      </w:r>
      <w:r w:rsidRPr="00BA2BBA">
        <w:rPr>
          <w:noProof w:val="0"/>
        </w:rPr>
        <w:t>ování a Pilotního provozu zapojeny, budou se ho účastnit nebo jím budou nějak dotčeny. Role a odpovědnosti budou zpracovány formou RACI matice.</w:t>
      </w:r>
    </w:p>
    <w:p w14:paraId="55F31FCA" w14:textId="42ABD5D8" w:rsidR="005B679E" w:rsidRPr="00BA2BBA" w:rsidRDefault="005B679E" w:rsidP="005B679E">
      <w:pPr>
        <w:pStyle w:val="Nadpis20"/>
      </w:pPr>
      <w:bookmarkStart w:id="267" w:name="_Toc134649223"/>
      <w:bookmarkStart w:id="268" w:name="_Toc136896847"/>
      <w:r w:rsidRPr="00BA2BBA">
        <w:t>Akceptace</w:t>
      </w:r>
      <w:bookmarkEnd w:id="267"/>
      <w:bookmarkEnd w:id="268"/>
    </w:p>
    <w:p w14:paraId="6B176212" w14:textId="77777777" w:rsidR="005B679E" w:rsidRPr="00BA2BBA" w:rsidRDefault="005B679E" w:rsidP="005B679E">
      <w:pPr>
        <w:pStyle w:val="Nadpis3"/>
        <w:ind w:left="0" w:firstLine="0"/>
      </w:pPr>
      <w:bookmarkStart w:id="269" w:name="_Toc53573237"/>
      <w:bookmarkStart w:id="270" w:name="_Toc131423968"/>
      <w:r w:rsidRPr="00BA2BBA">
        <w:t>Obecné principy akceptačního řízení</w:t>
      </w:r>
      <w:bookmarkEnd w:id="269"/>
      <w:bookmarkEnd w:id="270"/>
    </w:p>
    <w:p w14:paraId="7B1A36A2" w14:textId="2C0A2E47" w:rsidR="005B679E" w:rsidRPr="00BA2BBA" w:rsidRDefault="005B679E" w:rsidP="005B679E">
      <w:pPr>
        <w:pStyle w:val="Odstavecnormln"/>
        <w:rPr>
          <w:noProof w:val="0"/>
        </w:rPr>
      </w:pPr>
      <w:r w:rsidRPr="00BA2BBA">
        <w:rPr>
          <w:noProof w:val="0"/>
        </w:rPr>
        <w:t>Realizované Plnění bude předáváno Zadavateli po jednotlivých částech ve formě výstupů představujících provádě</w:t>
      </w:r>
      <w:r w:rsidR="00D465B0">
        <w:rPr>
          <w:noProof w:val="0"/>
        </w:rPr>
        <w:t>ní dílčích částí</w:t>
      </w:r>
      <w:r w:rsidRPr="00BA2BBA">
        <w:rPr>
          <w:noProof w:val="0"/>
        </w:rPr>
        <w:t xml:space="preserve"> Plnění v souladu s Harmonogramem uvedeným v kapitole 3.1, případně Podrobném Harmonogramu </w:t>
      </w:r>
      <w:r w:rsidR="0056797B" w:rsidRPr="00BA2BBA">
        <w:rPr>
          <w:noProof w:val="0"/>
        </w:rPr>
        <w:t>uvedených</w:t>
      </w:r>
      <w:r w:rsidRPr="00BA2BBA">
        <w:rPr>
          <w:noProof w:val="0"/>
        </w:rPr>
        <w:t xml:space="preserve"> v Plánu. Cílem Akceptace je na základě provedených </w:t>
      </w:r>
      <w:r w:rsidR="0015365A">
        <w:rPr>
          <w:noProof w:val="0"/>
        </w:rPr>
        <w:t>Testů</w:t>
      </w:r>
      <w:r w:rsidRPr="00BA2BBA">
        <w:rPr>
          <w:noProof w:val="0"/>
        </w:rPr>
        <w:t xml:space="preserve"> (viz kap. 7.3) prověřit prověří shodu finálního zpracování Plnění nebo jeho části se zadáním pro zpracování Plnění nebo jeho části. Akceptace ve formě Akceptačního protokolu může být prováděná i pro činnosti, které nevyžadují provádění </w:t>
      </w:r>
      <w:r w:rsidR="0015365A">
        <w:rPr>
          <w:noProof w:val="0"/>
        </w:rPr>
        <w:t>Testů</w:t>
      </w:r>
      <w:r w:rsidRPr="00BA2BBA">
        <w:rPr>
          <w:noProof w:val="0"/>
        </w:rPr>
        <w:t>. Souhrn činností, které vyžadují Akceptaci a vystavení Akceptačního protokolu je vždy uveden v </w:t>
      </w:r>
      <w:r w:rsidR="00D465B0" w:rsidRPr="00BA2BBA">
        <w:rPr>
          <w:noProof w:val="0"/>
        </w:rPr>
        <w:t>Plá</w:t>
      </w:r>
      <w:r w:rsidR="00D465B0">
        <w:rPr>
          <w:noProof w:val="0"/>
        </w:rPr>
        <w:t>nu</w:t>
      </w:r>
      <w:r w:rsidRPr="00BA2BBA">
        <w:rPr>
          <w:noProof w:val="0"/>
        </w:rPr>
        <w:t>.</w:t>
      </w:r>
    </w:p>
    <w:p w14:paraId="37AEECD9" w14:textId="5F684B99" w:rsidR="005B679E" w:rsidRPr="00BA2BBA" w:rsidRDefault="005B679E" w:rsidP="005B679E">
      <w:pPr>
        <w:pStyle w:val="Odstavecnormln"/>
        <w:spacing w:after="0"/>
        <w:rPr>
          <w:noProof w:val="0"/>
        </w:rPr>
      </w:pPr>
      <w:r w:rsidRPr="00BA2BBA">
        <w:rPr>
          <w:noProof w:val="0"/>
        </w:rPr>
        <w:t xml:space="preserve">Ve </w:t>
      </w:r>
      <w:r w:rsidR="00DC0E52" w:rsidRPr="00BA2BBA">
        <w:rPr>
          <w:noProof w:val="0"/>
        </w:rPr>
        <w:t>všeobecnosti</w:t>
      </w:r>
      <w:r w:rsidRPr="00BA2BBA">
        <w:rPr>
          <w:noProof w:val="0"/>
        </w:rPr>
        <w:t xml:space="preserve"> pro potřeby Akceptace:</w:t>
      </w:r>
    </w:p>
    <w:p w14:paraId="4CC10E62" w14:textId="688FBBB2" w:rsidR="005B679E" w:rsidRPr="00BA2BBA" w:rsidRDefault="005B679E" w:rsidP="00807349">
      <w:pPr>
        <w:pStyle w:val="Odrkabody"/>
        <w:numPr>
          <w:ilvl w:val="0"/>
          <w:numId w:val="16"/>
        </w:numPr>
        <w:spacing w:line="240" w:lineRule="auto"/>
        <w:ind w:left="714" w:hanging="357"/>
        <w:rPr>
          <w:noProof w:val="0"/>
        </w:rPr>
      </w:pPr>
      <w:r w:rsidRPr="00BA2BBA">
        <w:rPr>
          <w:noProof w:val="0"/>
        </w:rPr>
        <w:t xml:space="preserve">Dodavatel poskytuje plnění Zadavateli v požadované kvalitě a ve sjednaných termínech. Dodavatel vždy připraví k přejímce veškeré součásti předávaného Plnění, resp. částí Plnění, a to v konečné podobě, přičemž o průběhu a výsledku předání a převzetí vyhotoví obě strany protokol, ve kterém uvedou všechny skutečnosti zjištěné v průběhu přejímky, případně sepíší zjištěné nedostatky a stanoví termíny pro jejich odstranění. Plnění musí být předáno ve stavu, aby umožňovalo provádění příslušného typu podmínky, např. </w:t>
      </w:r>
      <w:r w:rsidR="0015365A">
        <w:rPr>
          <w:noProof w:val="0"/>
        </w:rPr>
        <w:t>Test</w:t>
      </w:r>
      <w:r w:rsidRPr="00BA2BBA">
        <w:rPr>
          <w:noProof w:val="0"/>
        </w:rPr>
        <w:t xml:space="preserve">u, dle dohodnutého harmonogramu, Strategií </w:t>
      </w:r>
      <w:r w:rsidR="0015365A">
        <w:rPr>
          <w:noProof w:val="0"/>
        </w:rPr>
        <w:t>Test</w:t>
      </w:r>
      <w:r w:rsidRPr="00BA2BBA">
        <w:rPr>
          <w:noProof w:val="0"/>
        </w:rPr>
        <w:t xml:space="preserve">ování v souladu s Plánem a Podrobným Harmonogramem. Akceptace je prováděná nejen pouze s vazbou na </w:t>
      </w:r>
      <w:r w:rsidR="0015365A">
        <w:rPr>
          <w:noProof w:val="0"/>
        </w:rPr>
        <w:t>Test</w:t>
      </w:r>
      <w:r w:rsidRPr="00BA2BBA">
        <w:rPr>
          <w:noProof w:val="0"/>
        </w:rPr>
        <w:t>ování, ale i na každého dílčí Plnění, které je podmín</w:t>
      </w:r>
      <w:r w:rsidR="00DC0E52">
        <w:rPr>
          <w:noProof w:val="0"/>
        </w:rPr>
        <w:t>ěn</w:t>
      </w:r>
      <w:r w:rsidRPr="00BA2BBA">
        <w:rPr>
          <w:noProof w:val="0"/>
        </w:rPr>
        <w:t>o doložením Akceptační protokol. Akceptační protokol, který je vždy součástí Akceptace</w:t>
      </w:r>
      <w:r w:rsidR="0056797B">
        <w:rPr>
          <w:noProof w:val="0"/>
        </w:rPr>
        <w:t>,</w:t>
      </w:r>
      <w:r w:rsidRPr="00BA2BBA">
        <w:rPr>
          <w:noProof w:val="0"/>
        </w:rPr>
        <w:t xml:space="preserve"> musí být podepsaný odpovědnými zástupci Zadavatele i Dodavatele. Plnění jako celek, nebo v rozdělení dle jednotlivých Smluv, je jako celek Akceptováno, pokud jsou úspěšná všechna předcházející Akceptační řízení a je vytavený Akceptační protokol.</w:t>
      </w:r>
    </w:p>
    <w:p w14:paraId="25519F5E" w14:textId="1431260B" w:rsidR="005B679E" w:rsidRPr="00BA2BBA" w:rsidRDefault="005B679E" w:rsidP="00807349">
      <w:pPr>
        <w:pStyle w:val="Odrkabody"/>
        <w:numPr>
          <w:ilvl w:val="0"/>
          <w:numId w:val="16"/>
        </w:numPr>
        <w:spacing w:line="240" w:lineRule="auto"/>
        <w:ind w:left="714" w:hanging="357"/>
        <w:rPr>
          <w:noProof w:val="0"/>
        </w:rPr>
      </w:pPr>
      <w:r w:rsidRPr="00BA2BBA">
        <w:rPr>
          <w:noProof w:val="0"/>
        </w:rPr>
        <w:t xml:space="preserve">Pro případy, kdy je Akceptace podmíněná provedením </w:t>
      </w:r>
      <w:r w:rsidR="0015365A">
        <w:rPr>
          <w:noProof w:val="0"/>
        </w:rPr>
        <w:t>Test</w:t>
      </w:r>
      <w:r w:rsidRPr="00BA2BBA">
        <w:rPr>
          <w:noProof w:val="0"/>
        </w:rPr>
        <w:t xml:space="preserve">u: </w:t>
      </w:r>
    </w:p>
    <w:p w14:paraId="475BA3DA" w14:textId="1C237A67" w:rsidR="005B679E" w:rsidRPr="00BA2BBA" w:rsidRDefault="005B679E" w:rsidP="005B679E">
      <w:pPr>
        <w:pStyle w:val="Odrkabody"/>
        <w:spacing w:after="0" w:line="240" w:lineRule="auto"/>
        <w:ind w:left="1434" w:hanging="357"/>
        <w:rPr>
          <w:noProof w:val="0"/>
        </w:rPr>
      </w:pPr>
      <w:r w:rsidRPr="00BA2BBA">
        <w:rPr>
          <w:noProof w:val="0"/>
        </w:rPr>
        <w:t xml:space="preserve">Dodavatel rovněž v rámci přípravy </w:t>
      </w:r>
      <w:r w:rsidR="0015365A">
        <w:rPr>
          <w:noProof w:val="0"/>
        </w:rPr>
        <w:t>Testů</w:t>
      </w:r>
      <w:r w:rsidRPr="00BA2BBA">
        <w:rPr>
          <w:noProof w:val="0"/>
        </w:rPr>
        <w:t xml:space="preserve"> zaji</w:t>
      </w:r>
      <w:r w:rsidR="00A46813">
        <w:rPr>
          <w:noProof w:val="0"/>
        </w:rPr>
        <w:t>st</w:t>
      </w:r>
      <w:r w:rsidRPr="00BA2BBA">
        <w:rPr>
          <w:noProof w:val="0"/>
        </w:rPr>
        <w:t xml:space="preserve">í služby </w:t>
      </w:r>
      <w:r w:rsidR="008C35C0">
        <w:rPr>
          <w:noProof w:val="0"/>
        </w:rPr>
        <w:t>I</w:t>
      </w:r>
      <w:r w:rsidRPr="00BA2BBA">
        <w:rPr>
          <w:noProof w:val="0"/>
        </w:rPr>
        <w:t xml:space="preserve">nstalace a prezentace funkčnosti v příslušném výpočetním prostředí, školení týmu pro provedení </w:t>
      </w:r>
      <w:r w:rsidR="0015365A">
        <w:rPr>
          <w:noProof w:val="0"/>
        </w:rPr>
        <w:t>Test</w:t>
      </w:r>
      <w:r w:rsidRPr="00BA2BBA">
        <w:rPr>
          <w:noProof w:val="0"/>
        </w:rPr>
        <w:t xml:space="preserve">u apod., podle specifikace uvedené ve strategii a plán </w:t>
      </w:r>
      <w:r w:rsidR="0015365A">
        <w:rPr>
          <w:noProof w:val="0"/>
        </w:rPr>
        <w:t>Test</w:t>
      </w:r>
      <w:r w:rsidRPr="00BA2BBA">
        <w:rPr>
          <w:noProof w:val="0"/>
        </w:rPr>
        <w:t>ování.</w:t>
      </w:r>
    </w:p>
    <w:p w14:paraId="21A9BFB5" w14:textId="3C0F7933" w:rsidR="005B679E" w:rsidRPr="00BA2BBA" w:rsidRDefault="005B679E" w:rsidP="005B679E">
      <w:pPr>
        <w:pStyle w:val="Odrkabody"/>
        <w:spacing w:after="0" w:line="240" w:lineRule="auto"/>
        <w:ind w:left="1434" w:hanging="357"/>
        <w:rPr>
          <w:noProof w:val="0"/>
        </w:rPr>
      </w:pPr>
      <w:r w:rsidRPr="00BA2BBA">
        <w:rPr>
          <w:noProof w:val="0"/>
        </w:rPr>
        <w:t xml:space="preserve">Dodavatel vytvoří technický seznam položek </w:t>
      </w:r>
      <w:r w:rsidR="0015365A">
        <w:rPr>
          <w:noProof w:val="0"/>
        </w:rPr>
        <w:t>Testů</w:t>
      </w:r>
      <w:r w:rsidRPr="00BA2BBA">
        <w:rPr>
          <w:noProof w:val="0"/>
        </w:rPr>
        <w:t xml:space="preserve"> po předchozí dohodě se Zadavatelem a tento bude odsouhlasen Zadavatelem jako součást plánu příslušného </w:t>
      </w:r>
      <w:r w:rsidR="0015365A">
        <w:rPr>
          <w:noProof w:val="0"/>
        </w:rPr>
        <w:t>Test</w:t>
      </w:r>
      <w:r w:rsidRPr="00BA2BBA">
        <w:rPr>
          <w:noProof w:val="0"/>
        </w:rPr>
        <w:t xml:space="preserve">ování, nejpozději však před zahájením realizace části plnění, které bude těmito </w:t>
      </w:r>
      <w:r w:rsidR="0015365A">
        <w:rPr>
          <w:noProof w:val="0"/>
        </w:rPr>
        <w:t>Test</w:t>
      </w:r>
      <w:r w:rsidRPr="00BA2BBA">
        <w:rPr>
          <w:noProof w:val="0"/>
        </w:rPr>
        <w:t>y prověřováno.</w:t>
      </w:r>
    </w:p>
    <w:p w14:paraId="082C509C" w14:textId="57571358" w:rsidR="005B679E" w:rsidRPr="00BA2BBA" w:rsidRDefault="005B679E" w:rsidP="00807349">
      <w:pPr>
        <w:pStyle w:val="Odrkabody"/>
        <w:numPr>
          <w:ilvl w:val="0"/>
          <w:numId w:val="16"/>
        </w:numPr>
        <w:spacing w:line="245" w:lineRule="auto"/>
        <w:ind w:left="714" w:hanging="357"/>
        <w:rPr>
          <w:noProof w:val="0"/>
        </w:rPr>
      </w:pPr>
      <w:r w:rsidRPr="00BA2BBA">
        <w:rPr>
          <w:noProof w:val="0"/>
        </w:rPr>
        <w:t xml:space="preserve">Navazující činnosti odpovídající určité časovému úseku, které jsou v Plánu podmíněná Akceptací jiné činnosti je Dodavatel oprávněn zahájit pouze po Akceptaci těchto činností. </w:t>
      </w:r>
      <w:r w:rsidRPr="00BA2BBA">
        <w:rPr>
          <w:noProof w:val="0"/>
        </w:rPr>
        <w:br/>
        <w:t>Uvedené případy musí být zohledněné při tvorb</w:t>
      </w:r>
      <w:r w:rsidR="0056797B">
        <w:rPr>
          <w:noProof w:val="0"/>
        </w:rPr>
        <w:t>ě</w:t>
      </w:r>
      <w:r w:rsidRPr="00BA2BBA">
        <w:rPr>
          <w:noProof w:val="0"/>
        </w:rPr>
        <w:t xml:space="preserve"> Plánu a jasně definované (např. ve Strategii </w:t>
      </w:r>
      <w:r w:rsidR="0015365A">
        <w:rPr>
          <w:noProof w:val="0"/>
        </w:rPr>
        <w:t>Test</w:t>
      </w:r>
      <w:r w:rsidR="0056797B">
        <w:rPr>
          <w:noProof w:val="0"/>
        </w:rPr>
        <w:t>ování)</w:t>
      </w:r>
      <w:r w:rsidRPr="00BA2BBA">
        <w:rPr>
          <w:noProof w:val="0"/>
        </w:rPr>
        <w:t>. Není-li tato podmínka splněna, může Dodavatel zahájit následující časový úsek pouze s výslovným souhlasem Zadavatele a za podmínek jím stanovených.</w:t>
      </w:r>
    </w:p>
    <w:p w14:paraId="271D1996" w14:textId="25B67E20" w:rsidR="005B679E" w:rsidRPr="00BA2BBA" w:rsidRDefault="005B679E" w:rsidP="00807349">
      <w:pPr>
        <w:pStyle w:val="Odrkabody"/>
        <w:numPr>
          <w:ilvl w:val="0"/>
          <w:numId w:val="16"/>
        </w:numPr>
        <w:spacing w:line="245" w:lineRule="auto"/>
        <w:ind w:left="714" w:hanging="357"/>
        <w:rPr>
          <w:noProof w:val="0"/>
        </w:rPr>
      </w:pPr>
      <w:r w:rsidRPr="00BA2BBA">
        <w:rPr>
          <w:noProof w:val="0"/>
        </w:rPr>
        <w:lastRenderedPageBreak/>
        <w:t xml:space="preserve">Akceptaci </w:t>
      </w:r>
      <w:r w:rsidR="0056797B" w:rsidRPr="00BA2BBA">
        <w:rPr>
          <w:noProof w:val="0"/>
        </w:rPr>
        <w:t>podléhá</w:t>
      </w:r>
      <w:r w:rsidRPr="00BA2BBA">
        <w:rPr>
          <w:noProof w:val="0"/>
        </w:rPr>
        <w:t xml:space="preserve"> také ověření, že Software funguje bez provozních problémů komunikace mezi všemi spolupracujícími IS a software Zadavatele. Dodavatel sice negarantuje věcnou správnost dat v případě, kdy tato jsou převážně závislá na třetí straně (není-li tato třetí strana subdodavatelem Dodavatele) nebo na Zadavateli, ale i pro tento případ se Dodavatel ve spolupráci se Zadavatelem zavazuje vyvinout maximální úsilí k zajištění věcné správnosti dat, když se o existenci takového problému dozvěděl, nebo při odborné péči měl dozvědět, a bez zbytečného odkladu navrhne Zadavateli účinné řešení problému.</w:t>
      </w:r>
    </w:p>
    <w:p w14:paraId="226B49B7" w14:textId="77777777" w:rsidR="005B679E" w:rsidRPr="00BA2BBA" w:rsidRDefault="005B679E" w:rsidP="00807349">
      <w:pPr>
        <w:pStyle w:val="Odrkabody"/>
        <w:numPr>
          <w:ilvl w:val="0"/>
          <w:numId w:val="16"/>
        </w:numPr>
        <w:spacing w:line="245" w:lineRule="auto"/>
        <w:ind w:left="714" w:hanging="357"/>
        <w:rPr>
          <w:noProof w:val="0"/>
        </w:rPr>
      </w:pPr>
      <w:r w:rsidRPr="00BA2BBA">
        <w:rPr>
          <w:noProof w:val="0"/>
        </w:rPr>
        <w:t>V případě, že Zadavatel neuvede do Akceptačního protokolu Dodavateli seznam vad a výsledkem Akceptace bude tato provedena bez výhrad s označením „Akceptováno“, je daný předmět Akceptace</w:t>
      </w:r>
      <w:r w:rsidRPr="00BA2BBA" w:rsidDel="007340E6">
        <w:rPr>
          <w:noProof w:val="0"/>
        </w:rPr>
        <w:t xml:space="preserve"> </w:t>
      </w:r>
      <w:r w:rsidRPr="00BA2BBA">
        <w:rPr>
          <w:noProof w:val="0"/>
        </w:rPr>
        <w:t>akceptován a považuje se ze strany Dodavatele za řádně předané Plnění, nebo dílčí Plnění a ze strany Zadavatele za převzaté a schválené.</w:t>
      </w:r>
    </w:p>
    <w:p w14:paraId="08F7AA21" w14:textId="77777777" w:rsidR="005B679E" w:rsidRPr="00BA2BBA" w:rsidRDefault="005B679E" w:rsidP="00807349">
      <w:pPr>
        <w:pStyle w:val="Odrkabody"/>
        <w:numPr>
          <w:ilvl w:val="0"/>
          <w:numId w:val="16"/>
        </w:numPr>
        <w:spacing w:line="245" w:lineRule="auto"/>
        <w:ind w:left="714" w:hanging="357"/>
        <w:rPr>
          <w:noProof w:val="0"/>
        </w:rPr>
      </w:pPr>
      <w:r w:rsidRPr="00BA2BBA">
        <w:rPr>
          <w:noProof w:val="0"/>
        </w:rPr>
        <w:t>Předmět Akceptace</w:t>
      </w:r>
      <w:r w:rsidRPr="00BA2BBA" w:rsidDel="007340E6">
        <w:rPr>
          <w:noProof w:val="0"/>
        </w:rPr>
        <w:t xml:space="preserve"> </w:t>
      </w:r>
      <w:r w:rsidRPr="00BA2BBA">
        <w:rPr>
          <w:noProof w:val="0"/>
        </w:rPr>
        <w:t>je možné, po dohodě obou smluvních stran, akceptovat s výhradami, pokud obsahuje určité předem stanovené množství nepodstatných vad, které nebrání zásadně v užití Softwaru nebo jeho části. V takovém případě uvedou strany do Akceptačního protokolu v rámci akceptačního řízení seznam výhrad, které je Dodavatel povinen odstranit ve lhůtě, která je sjednána smluvními stranami. V tomto případě, je Akceptace označená jako „Akceptace s výhradou“.</w:t>
      </w:r>
    </w:p>
    <w:p w14:paraId="204673C1" w14:textId="77777777" w:rsidR="005B679E" w:rsidRPr="00BA2BBA" w:rsidRDefault="005B679E" w:rsidP="00807349">
      <w:pPr>
        <w:pStyle w:val="Odrkabody"/>
        <w:numPr>
          <w:ilvl w:val="0"/>
          <w:numId w:val="16"/>
        </w:numPr>
        <w:spacing w:line="245" w:lineRule="auto"/>
        <w:ind w:left="714" w:hanging="357"/>
        <w:rPr>
          <w:noProof w:val="0"/>
        </w:rPr>
      </w:pPr>
      <w:r w:rsidRPr="00BA2BBA">
        <w:rPr>
          <w:noProof w:val="0"/>
        </w:rPr>
        <w:t>V případě výsledku akceptačního řízení „Akceptováno s výhradou“ se považuje daný časový úsek</w:t>
      </w:r>
      <w:r w:rsidRPr="00BA2BBA" w:rsidDel="007340E6">
        <w:rPr>
          <w:noProof w:val="0"/>
        </w:rPr>
        <w:t xml:space="preserve"> </w:t>
      </w:r>
      <w:r w:rsidRPr="00BA2BBA">
        <w:rPr>
          <w:noProof w:val="0"/>
        </w:rPr>
        <w:t>nebo dílčí plnění ze strany Dodavatele za řádně předané a ze strany Zadavatele za převzaté a schválené okamžikem odstranění identifikovaných vad, uvedených v Akceptačním protokolu a podpisem nového Akceptačního protokolu, v němž je uvedena skutečnost, že došlo k odstranění identifikovaných vad.</w:t>
      </w:r>
    </w:p>
    <w:p w14:paraId="49D37CB1" w14:textId="77777777" w:rsidR="005B679E" w:rsidRPr="00BA2BBA" w:rsidRDefault="005B679E" w:rsidP="00807349">
      <w:pPr>
        <w:pStyle w:val="Odrkabody"/>
        <w:numPr>
          <w:ilvl w:val="0"/>
          <w:numId w:val="16"/>
        </w:numPr>
        <w:spacing w:line="240" w:lineRule="auto"/>
        <w:ind w:left="714" w:hanging="357"/>
        <w:jc w:val="left"/>
        <w:rPr>
          <w:noProof w:val="0"/>
        </w:rPr>
      </w:pPr>
      <w:r w:rsidRPr="00BA2BBA">
        <w:rPr>
          <w:noProof w:val="0"/>
        </w:rPr>
        <w:t xml:space="preserve">V případě neakceptování předmětu Akceptace Zadavatelem jsou smluvní strany povinny uvést do Akceptačního protokolu v rámci akceptačního řízení seznam vad, které je Dodavatel povinen odstranit ve lhůtě, která bude sjednána smluvními stranami, přičemž tato sjednaná lhůta nemá vliv na původní termín a případné prodlení Dodavatele. </w:t>
      </w:r>
    </w:p>
    <w:p w14:paraId="51637A60" w14:textId="2380D3A3" w:rsidR="005B679E" w:rsidRPr="00BA2BBA" w:rsidRDefault="005B679E" w:rsidP="00807349">
      <w:pPr>
        <w:pStyle w:val="Odrkabody"/>
        <w:numPr>
          <w:ilvl w:val="0"/>
          <w:numId w:val="16"/>
        </w:numPr>
        <w:ind w:left="714" w:hanging="357"/>
        <w:rPr>
          <w:noProof w:val="0"/>
        </w:rPr>
      </w:pPr>
      <w:r w:rsidRPr="00BA2BBA">
        <w:rPr>
          <w:noProof w:val="0"/>
        </w:rPr>
        <w:t xml:space="preserve">V případě výsledku akceptačního řízení "Neakceptováno" oznámí Dodavatel po odstranění vad, které bránily </w:t>
      </w:r>
      <w:r w:rsidR="009C1A5A">
        <w:rPr>
          <w:noProof w:val="0"/>
        </w:rPr>
        <w:t>A</w:t>
      </w:r>
      <w:r w:rsidRPr="00BA2BBA">
        <w:rPr>
          <w:noProof w:val="0"/>
        </w:rPr>
        <w:t>kceptaci daného časového úseku</w:t>
      </w:r>
      <w:r w:rsidRPr="00BA2BBA" w:rsidDel="007340E6">
        <w:rPr>
          <w:noProof w:val="0"/>
        </w:rPr>
        <w:t xml:space="preserve"> </w:t>
      </w:r>
      <w:r w:rsidRPr="00BA2BBA">
        <w:rPr>
          <w:noProof w:val="0"/>
        </w:rPr>
        <w:t>nebo dílčího plnění Zadavateli nejpozději ve stranami sjednané lhůtě připravenost k opakovanému akceptačnímu řízení.</w:t>
      </w:r>
    </w:p>
    <w:p w14:paraId="705A9A2D" w14:textId="14CC3FA4" w:rsidR="005B679E" w:rsidRPr="00BA2BBA" w:rsidRDefault="005B679E" w:rsidP="00807349">
      <w:pPr>
        <w:pStyle w:val="Odrkabody"/>
        <w:numPr>
          <w:ilvl w:val="0"/>
          <w:numId w:val="16"/>
        </w:numPr>
        <w:ind w:left="714" w:hanging="357"/>
        <w:rPr>
          <w:noProof w:val="0"/>
        </w:rPr>
      </w:pPr>
      <w:r w:rsidRPr="00BA2BBA">
        <w:rPr>
          <w:noProof w:val="0"/>
        </w:rPr>
        <w:t xml:space="preserve">Akceptace je dokončena podpisem Akceptačního protokolu, ve kterém bude výslovně uvedeno, že příslušná část Plnění je bez vad a nedodělků. </w:t>
      </w:r>
    </w:p>
    <w:p w14:paraId="5ED9A05D" w14:textId="77777777" w:rsidR="005B679E" w:rsidRPr="00BA2BBA" w:rsidRDefault="005B679E" w:rsidP="00807349">
      <w:pPr>
        <w:pStyle w:val="Odrkabody"/>
        <w:numPr>
          <w:ilvl w:val="0"/>
          <w:numId w:val="16"/>
        </w:numPr>
        <w:ind w:left="714" w:hanging="357"/>
        <w:rPr>
          <w:noProof w:val="0"/>
        </w:rPr>
      </w:pPr>
      <w:r w:rsidRPr="00BA2BBA">
        <w:rPr>
          <w:noProof w:val="0"/>
        </w:rPr>
        <w:t>Akceptační řízení proběhne na systémech Zadavatele a za součinnosti zástupců obou smluvních stran.</w:t>
      </w:r>
    </w:p>
    <w:p w14:paraId="5DE9FEE7" w14:textId="77777777" w:rsidR="005B679E" w:rsidRPr="00BA2BBA" w:rsidRDefault="005B679E" w:rsidP="00807349">
      <w:pPr>
        <w:pStyle w:val="Odrkabody"/>
        <w:numPr>
          <w:ilvl w:val="0"/>
          <w:numId w:val="16"/>
        </w:numPr>
        <w:ind w:left="714" w:hanging="357"/>
        <w:rPr>
          <w:noProof w:val="0"/>
        </w:rPr>
      </w:pPr>
      <w:r w:rsidRPr="00BA2BBA">
        <w:rPr>
          <w:noProof w:val="0"/>
        </w:rPr>
        <w:t>Zadavatel má právo v rámci Akceptačního řízení si vyžádat fyzickou přítomnost oprávněných zaměstnanců Dodavatele v sídle Zadavatele.</w:t>
      </w:r>
    </w:p>
    <w:p w14:paraId="74E4CC11" w14:textId="77777777" w:rsidR="005B679E" w:rsidRPr="00BA2BBA" w:rsidRDefault="005B679E" w:rsidP="005B679E">
      <w:pPr>
        <w:pStyle w:val="Nadpis3"/>
        <w:ind w:left="0" w:firstLine="0"/>
      </w:pPr>
      <w:r w:rsidRPr="00BA2BBA">
        <w:t xml:space="preserve">Průběh akceptačního řízení </w:t>
      </w:r>
    </w:p>
    <w:p w14:paraId="08759473" w14:textId="77777777" w:rsidR="005B679E" w:rsidRPr="00BA2BBA" w:rsidRDefault="005B679E" w:rsidP="005B679E">
      <w:pPr>
        <w:pStyle w:val="Odstavecnormln"/>
        <w:rPr>
          <w:noProof w:val="0"/>
        </w:rPr>
      </w:pPr>
      <w:r w:rsidRPr="00BA2BBA">
        <w:rPr>
          <w:noProof w:val="0"/>
        </w:rPr>
        <w:t xml:space="preserve">Proces Akceptačního řízení je třístupňový́ a zahrnuje vytvoření návrhu na Akceptaci a následnou Akceptaci na úrovních Projektového týmu a Řídícího výboru, dle předmětu Akceptace a vydání Akceptačního protokolu. </w:t>
      </w:r>
    </w:p>
    <w:p w14:paraId="21CCC563" w14:textId="77777777" w:rsidR="005B679E" w:rsidRPr="00BA2BBA" w:rsidRDefault="005B679E" w:rsidP="005B679E">
      <w:pPr>
        <w:pStyle w:val="Odstavecnormln"/>
        <w:spacing w:after="0"/>
        <w:rPr>
          <w:b/>
          <w:noProof w:val="0"/>
        </w:rPr>
      </w:pPr>
      <w:r w:rsidRPr="00BA2BBA">
        <w:rPr>
          <w:b/>
          <w:noProof w:val="0"/>
        </w:rPr>
        <w:t>Výsledek akceptačního řízení:</w:t>
      </w:r>
    </w:p>
    <w:p w14:paraId="47BD36FD" w14:textId="06F550D9" w:rsidR="005B679E" w:rsidRPr="00BA2BBA" w:rsidRDefault="005B679E" w:rsidP="00807349">
      <w:pPr>
        <w:pStyle w:val="Odrkabody"/>
        <w:numPr>
          <w:ilvl w:val="0"/>
          <w:numId w:val="16"/>
        </w:numPr>
        <w:spacing w:after="0"/>
        <w:ind w:left="714" w:hanging="357"/>
        <w:rPr>
          <w:rStyle w:val="Odstavec"/>
          <w:noProof w:val="0"/>
        </w:rPr>
      </w:pPr>
      <w:r w:rsidRPr="00BA2BBA">
        <w:rPr>
          <w:rStyle w:val="Odstavec"/>
          <w:noProof w:val="0"/>
        </w:rPr>
        <w:t>Akceptováno – předmět k </w:t>
      </w:r>
      <w:r w:rsidR="009C1A5A">
        <w:rPr>
          <w:rStyle w:val="Odstavec"/>
          <w:noProof w:val="0"/>
        </w:rPr>
        <w:t>A</w:t>
      </w:r>
      <w:r w:rsidRPr="00BA2BBA">
        <w:rPr>
          <w:rStyle w:val="Odstavec"/>
          <w:noProof w:val="0"/>
        </w:rPr>
        <w:t>kceptaci předán be</w:t>
      </w:r>
      <w:r w:rsidR="00D465B0">
        <w:rPr>
          <w:rStyle w:val="Odstavec"/>
          <w:noProof w:val="0"/>
        </w:rPr>
        <w:t>z vad.</w:t>
      </w:r>
    </w:p>
    <w:p w14:paraId="40F36173" w14:textId="39FD9E0F" w:rsidR="005B679E" w:rsidRPr="00BA2BBA" w:rsidRDefault="005B679E" w:rsidP="00807349">
      <w:pPr>
        <w:pStyle w:val="Odrkabody"/>
        <w:numPr>
          <w:ilvl w:val="0"/>
          <w:numId w:val="16"/>
        </w:numPr>
        <w:spacing w:after="0"/>
        <w:ind w:left="714" w:hanging="357"/>
        <w:rPr>
          <w:rStyle w:val="Odstavec"/>
          <w:noProof w:val="0"/>
        </w:rPr>
      </w:pPr>
      <w:r w:rsidRPr="00BA2BBA">
        <w:rPr>
          <w:rStyle w:val="Odstavec"/>
          <w:noProof w:val="0"/>
        </w:rPr>
        <w:t>Akceptováno s výhradou – stanový se obsahové a</w:t>
      </w:r>
      <w:r w:rsidR="00D465B0">
        <w:rPr>
          <w:rStyle w:val="Odstavec"/>
          <w:noProof w:val="0"/>
        </w:rPr>
        <w:t xml:space="preserve"> časové podmínky odstranění vad.</w:t>
      </w:r>
    </w:p>
    <w:p w14:paraId="53EE54F0" w14:textId="0245EDC4" w:rsidR="005B679E" w:rsidRPr="00BA2BBA" w:rsidRDefault="005B679E" w:rsidP="00807349">
      <w:pPr>
        <w:pStyle w:val="Odrkabody"/>
        <w:numPr>
          <w:ilvl w:val="0"/>
          <w:numId w:val="16"/>
        </w:numPr>
        <w:spacing w:after="0"/>
        <w:ind w:left="714" w:hanging="357"/>
        <w:rPr>
          <w:noProof w:val="0"/>
        </w:rPr>
      </w:pPr>
      <w:r w:rsidRPr="00BA2BBA">
        <w:rPr>
          <w:rStyle w:val="Odstavec"/>
          <w:noProof w:val="0"/>
        </w:rPr>
        <w:t>Neakceptováno – předmět k </w:t>
      </w:r>
      <w:r w:rsidR="009C1A5A">
        <w:rPr>
          <w:rStyle w:val="Odstavec"/>
          <w:noProof w:val="0"/>
        </w:rPr>
        <w:t>A</w:t>
      </w:r>
      <w:r w:rsidRPr="00BA2BBA">
        <w:rPr>
          <w:rStyle w:val="Odstavec"/>
          <w:noProof w:val="0"/>
        </w:rPr>
        <w:t>kceptaci je vrácen k přepracování.</w:t>
      </w:r>
    </w:p>
    <w:p w14:paraId="793D650F" w14:textId="77777777" w:rsidR="005B679E" w:rsidRPr="00BA2BBA" w:rsidRDefault="005B679E" w:rsidP="005B679E">
      <w:pPr>
        <w:pStyle w:val="Odstavecnormln"/>
        <w:spacing w:after="0"/>
        <w:rPr>
          <w:b/>
          <w:noProof w:val="0"/>
        </w:rPr>
      </w:pPr>
      <w:r w:rsidRPr="00BA2BBA">
        <w:rPr>
          <w:b/>
          <w:noProof w:val="0"/>
        </w:rPr>
        <w:t>Postupy akceptační řízení:</w:t>
      </w:r>
    </w:p>
    <w:p w14:paraId="435AE38A" w14:textId="77777777" w:rsidR="005B679E" w:rsidRPr="00BA2BBA" w:rsidRDefault="005B679E" w:rsidP="00807349">
      <w:pPr>
        <w:pStyle w:val="Odrkabody"/>
        <w:numPr>
          <w:ilvl w:val="0"/>
          <w:numId w:val="16"/>
        </w:numPr>
        <w:rPr>
          <w:noProof w:val="0"/>
        </w:rPr>
      </w:pPr>
      <w:r w:rsidRPr="00BA2BBA">
        <w:rPr>
          <w:noProof w:val="0"/>
        </w:rPr>
        <w:t>Pokud není odsouhlaseno v Plánu jinak, Strany jsou povinny se dohodnout na termínu provedení Akceptačního řízení s tím, že Dodavatel písemně oznámí Zadavateli připravenost k Akceptačnímu řízení. Dodavatel je povinen písemně informovat Zadavatele nejméně čtrnáct (14) dní předem o termínu předání výstupu k Akceptačnímu řízení. Zadavatel po přijetí tohoto oznámení oznámí Dodavateli termín Akceptačního řízení, který Zadavatel stanoví ve lhůtě maximálně 7 pracovních dnů od data sdělení připravenosti Dodavatelem. Zadavatel vyvine potřebnou součinnost pro zahájení Akceptačního řízení v oznámeném termínu. Pokud Dodavatel termín nemůže přijmout, dojedná se Zadavatelem nejbližší možný termín.</w:t>
      </w:r>
    </w:p>
    <w:p w14:paraId="10D7FEFA" w14:textId="5EA8F556" w:rsidR="005B679E" w:rsidRPr="00BA2BBA" w:rsidRDefault="005B679E" w:rsidP="00807349">
      <w:pPr>
        <w:pStyle w:val="Odrkabody"/>
        <w:numPr>
          <w:ilvl w:val="0"/>
          <w:numId w:val="16"/>
        </w:numPr>
        <w:ind w:left="714" w:hanging="357"/>
        <w:rPr>
          <w:noProof w:val="0"/>
        </w:rPr>
      </w:pPr>
      <w:r w:rsidRPr="00BA2BBA">
        <w:rPr>
          <w:noProof w:val="0"/>
        </w:rPr>
        <w:lastRenderedPageBreak/>
        <w:t xml:space="preserve">Dodavatel předloží Zadavateli výstup, který je předmětem Akceptačního řízení současně s návrhem příslušného Akceptačního protokolu včetně všech jeho příloh (např. Protokol o provedení </w:t>
      </w:r>
      <w:r w:rsidR="0015365A">
        <w:rPr>
          <w:noProof w:val="0"/>
        </w:rPr>
        <w:t>Test</w:t>
      </w:r>
      <w:r w:rsidRPr="00BA2BBA">
        <w:rPr>
          <w:noProof w:val="0"/>
        </w:rPr>
        <w:t xml:space="preserve">u), který si předtím Projektoví manažeři Dodavatele a Zadavatele vzájemně odsouhlasili. </w:t>
      </w:r>
    </w:p>
    <w:p w14:paraId="495D6821" w14:textId="24DDA54E" w:rsidR="005B679E" w:rsidRPr="00BA2BBA" w:rsidRDefault="005B679E" w:rsidP="00807349">
      <w:pPr>
        <w:pStyle w:val="Odrkabody"/>
        <w:numPr>
          <w:ilvl w:val="0"/>
          <w:numId w:val="16"/>
        </w:numPr>
        <w:ind w:left="714" w:hanging="357"/>
        <w:rPr>
          <w:noProof w:val="0"/>
        </w:rPr>
      </w:pPr>
      <w:r w:rsidRPr="00BA2BBA">
        <w:rPr>
          <w:noProof w:val="0"/>
        </w:rPr>
        <w:t xml:space="preserve">Dodavatel je povinen zajistit, aby příslušné </w:t>
      </w:r>
      <w:r w:rsidR="0015365A">
        <w:rPr>
          <w:noProof w:val="0"/>
        </w:rPr>
        <w:t>Test</w:t>
      </w:r>
      <w:r w:rsidRPr="00BA2BBA">
        <w:rPr>
          <w:noProof w:val="0"/>
        </w:rPr>
        <w:t>y byly kompletně provedeny nejpozději v příslušném termínu stanoveném Harmonogramem nebo Podrobným Harmonogramem, který je součástí Plánu.</w:t>
      </w:r>
    </w:p>
    <w:p w14:paraId="1F709361" w14:textId="77777777" w:rsidR="005B679E" w:rsidRPr="00BA2BBA" w:rsidRDefault="005B679E" w:rsidP="00807349">
      <w:pPr>
        <w:pStyle w:val="Odrkabody"/>
        <w:numPr>
          <w:ilvl w:val="0"/>
          <w:numId w:val="16"/>
        </w:numPr>
        <w:ind w:left="714" w:hanging="357"/>
        <w:rPr>
          <w:noProof w:val="0"/>
        </w:rPr>
      </w:pPr>
      <w:r w:rsidRPr="00BA2BBA">
        <w:rPr>
          <w:noProof w:val="0"/>
        </w:rPr>
        <w:t>V případě, že výstup neobsahuje žádnou vadu, výsledkem Akceptace je Akceptováno,</w:t>
      </w:r>
    </w:p>
    <w:p w14:paraId="3CD2BE77" w14:textId="77777777" w:rsidR="005B679E" w:rsidRPr="00BA2BBA" w:rsidRDefault="005B679E" w:rsidP="00807349">
      <w:pPr>
        <w:pStyle w:val="Odrkabody"/>
        <w:numPr>
          <w:ilvl w:val="0"/>
          <w:numId w:val="16"/>
        </w:numPr>
        <w:ind w:left="714" w:hanging="357"/>
        <w:rPr>
          <w:noProof w:val="0"/>
        </w:rPr>
      </w:pPr>
      <w:r w:rsidRPr="00BA2BBA">
        <w:rPr>
          <w:noProof w:val="0"/>
        </w:rPr>
        <w:t xml:space="preserve">Obsahuje-li výstup určité předem stanovené množství nepodstatných vad, může být výsledkem Akceptace po dohodě obou smluvních stran Akceptováno s výhradou. Zadavatel může v Akceptačním protokolu s výsledkem Akceptováno s výhradou určit, že Dodavatel je do doby odstranění vytčených vad a nedodělků oprávněn pokračovat v Plnění dle Harmonogramu nebo Podrobného Harmonogramu uvedeného v Plánu. </w:t>
      </w:r>
    </w:p>
    <w:p w14:paraId="7BE1A6FB" w14:textId="53F31A2E" w:rsidR="005B679E" w:rsidRPr="00BA2BBA" w:rsidRDefault="005B679E" w:rsidP="00807349">
      <w:pPr>
        <w:pStyle w:val="Odrkabody"/>
        <w:numPr>
          <w:ilvl w:val="0"/>
          <w:numId w:val="16"/>
        </w:numPr>
        <w:ind w:left="714" w:hanging="357"/>
        <w:rPr>
          <w:noProof w:val="0"/>
        </w:rPr>
      </w:pPr>
      <w:r w:rsidRPr="00BA2BBA">
        <w:rPr>
          <w:noProof w:val="0"/>
        </w:rPr>
        <w:t xml:space="preserve">V ostatních případech je výsledkem Akceptace „Neakceptováno“, tj. předmět </w:t>
      </w:r>
      <w:r w:rsidR="009C1A5A">
        <w:rPr>
          <w:noProof w:val="0"/>
        </w:rPr>
        <w:t>A</w:t>
      </w:r>
      <w:r w:rsidRPr="00BA2BBA">
        <w:rPr>
          <w:noProof w:val="0"/>
        </w:rPr>
        <w:t>kceptace je vrácen k přepracování“. Celý postup se opakuje. Výstup nadále nesplňuje akceptační kritérium a Dodavatel se tímto může ocitnout s jeho předáním v prodlení.</w:t>
      </w:r>
    </w:p>
    <w:p w14:paraId="1ACFDD87" w14:textId="77777777" w:rsidR="005B679E" w:rsidRDefault="005B679E" w:rsidP="00807349">
      <w:pPr>
        <w:pStyle w:val="Odrkabody"/>
        <w:numPr>
          <w:ilvl w:val="0"/>
          <w:numId w:val="16"/>
        </w:numPr>
        <w:ind w:left="714" w:hanging="357"/>
        <w:rPr>
          <w:noProof w:val="0"/>
        </w:rPr>
      </w:pPr>
      <w:r w:rsidRPr="00BA2BBA">
        <w:rPr>
          <w:noProof w:val="0"/>
        </w:rPr>
        <w:t>Pokud se ani ve druhém opakování Akceptačního řízení nepodaří splnit Akceptační kritérium (tzn., že výstup nesplní akceptační kritérium ani napotřetí) jedná se o závažné porušení povinnosti Dodavatele. Projektový manažer Zadavatele navrhne další postup a předloží jej Řídicímu výboru ke schválení.</w:t>
      </w:r>
    </w:p>
    <w:p w14:paraId="2B6D55DC" w14:textId="08A0CD1A" w:rsidR="00372917" w:rsidRPr="00BA2BBA" w:rsidRDefault="008548D5" w:rsidP="00807349">
      <w:pPr>
        <w:pStyle w:val="Odrkabody"/>
        <w:numPr>
          <w:ilvl w:val="0"/>
          <w:numId w:val="16"/>
        </w:numPr>
        <w:ind w:left="714" w:hanging="357"/>
        <w:rPr>
          <w:noProof w:val="0"/>
        </w:rPr>
      </w:pPr>
      <w:r>
        <w:rPr>
          <w:noProof w:val="0"/>
        </w:rPr>
        <w:t>Není-li stanoven</w:t>
      </w:r>
      <w:r w:rsidR="00137A09">
        <w:rPr>
          <w:noProof w:val="0"/>
        </w:rPr>
        <w:t xml:space="preserve">a jiná akceptační lhůta, platí, že </w:t>
      </w:r>
      <w:r w:rsidR="00E7436D">
        <w:rPr>
          <w:noProof w:val="0"/>
        </w:rPr>
        <w:t xml:space="preserve">Zadavatel </w:t>
      </w:r>
      <w:r w:rsidR="002C1E3C">
        <w:rPr>
          <w:noProof w:val="0"/>
        </w:rPr>
        <w:t>je povinen se vyjádřit do 10 pracovních dnů</w:t>
      </w:r>
      <w:r w:rsidR="00EC4057">
        <w:rPr>
          <w:noProof w:val="0"/>
        </w:rPr>
        <w:t xml:space="preserve"> od </w:t>
      </w:r>
      <w:r w:rsidR="005E1EFE">
        <w:rPr>
          <w:noProof w:val="0"/>
        </w:rPr>
        <w:t xml:space="preserve">předložení návrhu </w:t>
      </w:r>
      <w:r w:rsidR="005E1EFE" w:rsidRPr="00BA2BBA">
        <w:rPr>
          <w:noProof w:val="0"/>
        </w:rPr>
        <w:t>příslušného Akceptačního protokolu</w:t>
      </w:r>
      <w:r w:rsidR="005E1EFE">
        <w:rPr>
          <w:noProof w:val="0"/>
        </w:rPr>
        <w:t>.</w:t>
      </w:r>
    </w:p>
    <w:p w14:paraId="33723EB7" w14:textId="77777777" w:rsidR="005B679E" w:rsidRPr="00BA2BBA" w:rsidRDefault="005B679E" w:rsidP="005B679E">
      <w:pPr>
        <w:pStyle w:val="Nadpis3"/>
        <w:ind w:left="0" w:firstLine="0"/>
      </w:pPr>
      <w:r w:rsidRPr="00BA2BBA">
        <w:t>Akceptační kritéria</w:t>
      </w:r>
    </w:p>
    <w:p w14:paraId="40DCAE93" w14:textId="37CEB32F" w:rsidR="005B679E" w:rsidRPr="00BA2BBA" w:rsidRDefault="005B679E" w:rsidP="00D465B0">
      <w:pPr>
        <w:pStyle w:val="Odstavecnormln"/>
        <w:rPr>
          <w:noProof w:val="0"/>
        </w:rPr>
      </w:pPr>
      <w:r w:rsidRPr="00BA2BBA">
        <w:rPr>
          <w:noProof w:val="0"/>
        </w:rPr>
        <w:t xml:space="preserve">Pro potřeby hodnocení výsledů </w:t>
      </w:r>
      <w:r w:rsidR="0015365A">
        <w:rPr>
          <w:noProof w:val="0"/>
        </w:rPr>
        <w:t>Testů</w:t>
      </w:r>
      <w:r w:rsidRPr="00BA2BBA">
        <w:rPr>
          <w:noProof w:val="0"/>
        </w:rPr>
        <w:t xml:space="preserve"> a stanovení příslušných Akceptačních kritérií jsou všechny defekty, chyby, vady, nedostatky a nedodělky zařazeny a kategorizovány podle své závažnosti </w:t>
      </w:r>
      <w:r w:rsidRPr="00BA2BBA">
        <w:rPr>
          <w:noProof w:val="0"/>
        </w:rPr>
        <w:br/>
        <w:t xml:space="preserve">do jedné ze čtyř kategorií A, B, C a D. Pro upřesnění v této souvislosti Zadavatel uvádí, že popis defektu či vady musí obsahovat relevantní informace, aby z tohoto popisu bylo zřejmé zařazení </w:t>
      </w:r>
      <w:r w:rsidRPr="00BA2BBA">
        <w:rPr>
          <w:noProof w:val="0"/>
        </w:rPr>
        <w:br/>
        <w:t xml:space="preserve">do určité kategorie. Uvedená Akceptační kritéria nemusí být vázané pouze na provádění </w:t>
      </w:r>
      <w:r w:rsidR="0015365A">
        <w:rPr>
          <w:noProof w:val="0"/>
        </w:rPr>
        <w:t>Testů</w:t>
      </w:r>
      <w:r w:rsidR="00523CCC">
        <w:rPr>
          <w:noProof w:val="0"/>
        </w:rPr>
        <w:t>,</w:t>
      </w:r>
      <w:r w:rsidRPr="00BA2BBA">
        <w:rPr>
          <w:noProof w:val="0"/>
        </w:rPr>
        <w:t xml:space="preserve"> ale v obdobném znění budou uplatněná na veškeré skutečnosti, které jsou předmětem Plnění a jsou podmíněné vydáním Akcep</w:t>
      </w:r>
      <w:r w:rsidR="0056797B">
        <w:rPr>
          <w:noProof w:val="0"/>
        </w:rPr>
        <w:t>t</w:t>
      </w:r>
      <w:r w:rsidRPr="00BA2BBA">
        <w:rPr>
          <w:noProof w:val="0"/>
        </w:rPr>
        <w:t>ačního protokolu.</w:t>
      </w:r>
    </w:p>
    <w:p w14:paraId="6D220ACD" w14:textId="2A8FDCFC" w:rsidR="005B679E" w:rsidRPr="00BA2BBA" w:rsidRDefault="005B679E" w:rsidP="005B679E">
      <w:pPr>
        <w:pStyle w:val="Titulek"/>
      </w:pPr>
      <w:bookmarkStart w:id="271" w:name="_Toc483576858"/>
      <w:bookmarkStart w:id="272" w:name="_Toc5802139"/>
      <w:bookmarkStart w:id="273" w:name="_Toc137182945"/>
      <w:r w:rsidRPr="00BA2BBA">
        <w:t xml:space="preserve">Tab. </w:t>
      </w:r>
      <w:fldSimple w:instr=" SEQ Tabulka \* ARABIC ">
        <w:r w:rsidR="00B32B3C">
          <w:rPr>
            <w:noProof/>
          </w:rPr>
          <w:t>22</w:t>
        </w:r>
      </w:fldSimple>
      <w:r w:rsidRPr="00BA2BBA">
        <w:t>: Kategorizace defektů a vad software</w:t>
      </w:r>
      <w:bookmarkEnd w:id="271"/>
      <w:bookmarkEnd w:id="272"/>
      <w:r w:rsidRPr="00BA2BBA">
        <w:t xml:space="preserve"> podle závažnosti ve vazbě na Akceptační kritéria</w:t>
      </w:r>
      <w:bookmarkEnd w:id="273"/>
      <w:r w:rsidRPr="00BA2BBA">
        <w:t xml:space="preserve"> </w:t>
      </w:r>
    </w:p>
    <w:tbl>
      <w:tblPr>
        <w:tblStyle w:val="Svtltabulkasmkou1"/>
        <w:tblW w:w="9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3"/>
        <w:gridCol w:w="1856"/>
        <w:gridCol w:w="6157"/>
      </w:tblGrid>
      <w:tr w:rsidR="005B679E" w:rsidRPr="00BA2BBA" w14:paraId="7AF7930F" w14:textId="77777777" w:rsidTr="00D465B0">
        <w:trPr>
          <w:cnfStyle w:val="100000000000" w:firstRow="1" w:lastRow="0" w:firstColumn="0" w:lastColumn="0" w:oddVBand="0" w:evenVBand="0" w:oddHBand="0" w:evenHBand="0" w:firstRowFirstColumn="0" w:firstRowLastColumn="0" w:lastRowFirstColumn="0" w:lastRowLastColumn="0"/>
          <w:trHeight w:val="554"/>
          <w:tblHeader/>
        </w:trPr>
        <w:tc>
          <w:tcPr>
            <w:cnfStyle w:val="001000000000" w:firstRow="0" w:lastRow="0" w:firstColumn="1" w:lastColumn="0" w:oddVBand="0" w:evenVBand="0" w:oddHBand="0" w:evenHBand="0" w:firstRowFirstColumn="0" w:firstRowLastColumn="0" w:lastRowFirstColumn="0" w:lastRowLastColumn="0"/>
            <w:tcW w:w="1303" w:type="dxa"/>
            <w:tcBorders>
              <w:bottom w:val="none" w:sz="0" w:space="0" w:color="auto"/>
            </w:tcBorders>
            <w:shd w:val="clear" w:color="auto" w:fill="F2F2F2" w:themeFill="background1" w:themeFillShade="F2"/>
            <w:noWrap/>
            <w:hideMark/>
          </w:tcPr>
          <w:p w14:paraId="4E054CAA" w14:textId="77777777" w:rsidR="005B679E" w:rsidRPr="00BA2BBA" w:rsidRDefault="005B679E" w:rsidP="00C97331">
            <w:pPr>
              <w:pStyle w:val="TabulkaOdstavec"/>
              <w:jc w:val="center"/>
              <w:rPr>
                <w:sz w:val="18"/>
              </w:rPr>
            </w:pPr>
            <w:r w:rsidRPr="00BA2BBA">
              <w:rPr>
                <w:sz w:val="18"/>
              </w:rPr>
              <w:t>Úroveň závažnosti</w:t>
            </w:r>
          </w:p>
        </w:tc>
        <w:tc>
          <w:tcPr>
            <w:tcW w:w="1856" w:type="dxa"/>
            <w:tcBorders>
              <w:bottom w:val="none" w:sz="0" w:space="0" w:color="auto"/>
            </w:tcBorders>
            <w:shd w:val="clear" w:color="auto" w:fill="F2F2F2" w:themeFill="background1" w:themeFillShade="F2"/>
            <w:noWrap/>
            <w:hideMark/>
          </w:tcPr>
          <w:p w14:paraId="3C5AE8B4" w14:textId="77777777" w:rsidR="005B679E" w:rsidRPr="00BA2BBA" w:rsidRDefault="005B679E" w:rsidP="00C97331">
            <w:pPr>
              <w:pStyle w:val="TabulkaOdstavec"/>
              <w:jc w:val="center"/>
              <w:cnfStyle w:val="100000000000" w:firstRow="1" w:lastRow="0" w:firstColumn="0" w:lastColumn="0" w:oddVBand="0" w:evenVBand="0" w:oddHBand="0" w:evenHBand="0" w:firstRowFirstColumn="0" w:firstRowLastColumn="0" w:lastRowFirstColumn="0" w:lastRowLastColumn="0"/>
              <w:rPr>
                <w:sz w:val="18"/>
              </w:rPr>
            </w:pPr>
            <w:r w:rsidRPr="00BA2BBA">
              <w:rPr>
                <w:sz w:val="18"/>
              </w:rPr>
              <w:t>Stručný popis</w:t>
            </w:r>
          </w:p>
        </w:tc>
        <w:tc>
          <w:tcPr>
            <w:tcW w:w="6157" w:type="dxa"/>
            <w:tcBorders>
              <w:bottom w:val="none" w:sz="0" w:space="0" w:color="auto"/>
            </w:tcBorders>
            <w:shd w:val="clear" w:color="auto" w:fill="F2F2F2" w:themeFill="background1" w:themeFillShade="F2"/>
            <w:noWrap/>
            <w:hideMark/>
          </w:tcPr>
          <w:p w14:paraId="069E1E28" w14:textId="77777777" w:rsidR="005B679E" w:rsidRPr="00BA2BBA" w:rsidRDefault="005B679E" w:rsidP="00C97331">
            <w:pPr>
              <w:pStyle w:val="TabulkaOdstavec"/>
              <w:jc w:val="center"/>
              <w:cnfStyle w:val="100000000000" w:firstRow="1" w:lastRow="0" w:firstColumn="0" w:lastColumn="0" w:oddVBand="0" w:evenVBand="0" w:oddHBand="0" w:evenHBand="0" w:firstRowFirstColumn="0" w:firstRowLastColumn="0" w:lastRowFirstColumn="0" w:lastRowLastColumn="0"/>
              <w:rPr>
                <w:sz w:val="18"/>
              </w:rPr>
            </w:pPr>
            <w:r w:rsidRPr="00BA2BBA">
              <w:rPr>
                <w:sz w:val="18"/>
              </w:rPr>
              <w:t>Podrobný popis</w:t>
            </w:r>
          </w:p>
        </w:tc>
      </w:tr>
      <w:tr w:rsidR="005B679E" w:rsidRPr="00BA2BBA" w14:paraId="511DAEA5" w14:textId="77777777" w:rsidTr="00D465B0">
        <w:trPr>
          <w:trHeight w:val="308"/>
        </w:trPr>
        <w:tc>
          <w:tcPr>
            <w:cnfStyle w:val="001000000000" w:firstRow="0" w:lastRow="0" w:firstColumn="1" w:lastColumn="0" w:oddVBand="0" w:evenVBand="0" w:oddHBand="0" w:evenHBand="0" w:firstRowFirstColumn="0" w:firstRowLastColumn="0" w:lastRowFirstColumn="0" w:lastRowLastColumn="0"/>
            <w:tcW w:w="1303" w:type="dxa"/>
            <w:noWrap/>
            <w:hideMark/>
          </w:tcPr>
          <w:p w14:paraId="06D19EF0" w14:textId="77777777" w:rsidR="005B679E" w:rsidRPr="00BA2BBA" w:rsidRDefault="005B679E" w:rsidP="00C97331">
            <w:pPr>
              <w:pStyle w:val="TabulkaOdstavec"/>
              <w:jc w:val="center"/>
            </w:pPr>
            <w:r w:rsidRPr="00BA2BBA">
              <w:t>A</w:t>
            </w:r>
          </w:p>
          <w:p w14:paraId="32CB13A9" w14:textId="77777777" w:rsidR="005B679E" w:rsidRPr="00BA2BBA" w:rsidRDefault="005B679E" w:rsidP="00C97331">
            <w:pPr>
              <w:pStyle w:val="TabulkaOdstavec"/>
              <w:jc w:val="center"/>
            </w:pPr>
            <w:r w:rsidRPr="00BA2BBA">
              <w:t>Kritická</w:t>
            </w:r>
          </w:p>
        </w:tc>
        <w:tc>
          <w:tcPr>
            <w:tcW w:w="1856" w:type="dxa"/>
            <w:noWrap/>
          </w:tcPr>
          <w:p w14:paraId="33BE1642" w14:textId="77777777" w:rsidR="005B679E" w:rsidRPr="00BA2BBA" w:rsidRDefault="005B679E" w:rsidP="00C97331">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Selhání Softwaru</w:t>
            </w:r>
          </w:p>
          <w:p w14:paraId="1E68AFFB" w14:textId="77777777" w:rsidR="005B679E" w:rsidRPr="00BA2BBA" w:rsidRDefault="005B679E" w:rsidP="00C97331">
            <w:pPr>
              <w:pStyle w:val="TabulkaOdstavec"/>
              <w:jc w:val="center"/>
              <w:cnfStyle w:val="000000000000" w:firstRow="0" w:lastRow="0" w:firstColumn="0" w:lastColumn="0" w:oddVBand="0" w:evenVBand="0" w:oddHBand="0" w:evenHBand="0" w:firstRowFirstColumn="0" w:firstRowLastColumn="0" w:lastRowFirstColumn="0" w:lastRowLastColumn="0"/>
            </w:pPr>
          </w:p>
          <w:p w14:paraId="3133E708" w14:textId="444C01CF" w:rsidR="005B679E" w:rsidRPr="00BA2BBA" w:rsidRDefault="005B679E" w:rsidP="00C97331">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Nelze v </w:t>
            </w:r>
            <w:r w:rsidR="0015365A">
              <w:t>Test</w:t>
            </w:r>
            <w:r w:rsidRPr="00BA2BBA">
              <w:t>u dále postupovat</w:t>
            </w:r>
          </w:p>
        </w:tc>
        <w:tc>
          <w:tcPr>
            <w:tcW w:w="6157" w:type="dxa"/>
            <w:noWrap/>
          </w:tcPr>
          <w:p w14:paraId="2F32F640" w14:textId="77D884EF" w:rsidR="005B679E" w:rsidRPr="00BA2BBA" w:rsidRDefault="005B679E" w:rsidP="00C97331">
            <w:pPr>
              <w:pStyle w:val="TabulkaOdstavec"/>
              <w:cnfStyle w:val="000000000000" w:firstRow="0" w:lastRow="0" w:firstColumn="0" w:lastColumn="0" w:oddVBand="0" w:evenVBand="0" w:oddHBand="0" w:evenHBand="0" w:firstRowFirstColumn="0" w:firstRowLastColumn="0" w:lastRowFirstColumn="0" w:lastRowLastColumn="0"/>
            </w:pPr>
            <w:r w:rsidRPr="00BA2BBA">
              <w:t>Kritický dopad na chování celého Softwaru jako funkčního celku. Software je buď zcela nefunkční a/nebo neumožňuje využívat jeho zásadní funkce. Došlo k nenahraditelné ztrátě dat nebo k jejich neopravitelnému poškození. Neexistuje žádné náhradní řešení. Software nelze nasadit. Software havaruje a je nepoužitelný. Situace způsobuje vážné provozní problémy. V </w:t>
            </w:r>
            <w:r w:rsidR="0015365A">
              <w:t>Test</w:t>
            </w:r>
            <w:r w:rsidRPr="00BA2BBA">
              <w:t>ování nebo jiných skutečnostech, které jsou předmětem Plnění nelze pokračovat.</w:t>
            </w:r>
          </w:p>
        </w:tc>
      </w:tr>
      <w:tr w:rsidR="005B679E" w:rsidRPr="00BA2BBA" w14:paraId="4C959459" w14:textId="77777777" w:rsidTr="00D465B0">
        <w:trPr>
          <w:trHeight w:val="308"/>
        </w:trPr>
        <w:tc>
          <w:tcPr>
            <w:cnfStyle w:val="001000000000" w:firstRow="0" w:lastRow="0" w:firstColumn="1" w:lastColumn="0" w:oddVBand="0" w:evenVBand="0" w:oddHBand="0" w:evenHBand="0" w:firstRowFirstColumn="0" w:firstRowLastColumn="0" w:lastRowFirstColumn="0" w:lastRowLastColumn="0"/>
            <w:tcW w:w="1303" w:type="dxa"/>
            <w:noWrap/>
            <w:hideMark/>
          </w:tcPr>
          <w:p w14:paraId="7AC1CF06" w14:textId="77777777" w:rsidR="005B679E" w:rsidRPr="00BA2BBA" w:rsidRDefault="005B679E" w:rsidP="00C97331">
            <w:pPr>
              <w:pStyle w:val="TabulkaOdstavec"/>
              <w:jc w:val="center"/>
            </w:pPr>
            <w:r w:rsidRPr="00BA2BBA">
              <w:t>B</w:t>
            </w:r>
          </w:p>
          <w:p w14:paraId="78300646" w14:textId="77777777" w:rsidR="005B679E" w:rsidRPr="00BA2BBA" w:rsidRDefault="005B679E" w:rsidP="00C97331">
            <w:pPr>
              <w:pStyle w:val="TabulkaOdstavec"/>
              <w:jc w:val="center"/>
            </w:pPr>
            <w:r w:rsidRPr="00BA2BBA">
              <w:t>Vysoká</w:t>
            </w:r>
          </w:p>
        </w:tc>
        <w:tc>
          <w:tcPr>
            <w:tcW w:w="1856" w:type="dxa"/>
            <w:noWrap/>
          </w:tcPr>
          <w:p w14:paraId="656D9740" w14:textId="77777777" w:rsidR="005B679E" w:rsidRPr="00BA2BBA" w:rsidRDefault="005B679E" w:rsidP="00C97331">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Omezená funkčnost určité části Softwaru</w:t>
            </w:r>
          </w:p>
          <w:p w14:paraId="38505AC7" w14:textId="77777777" w:rsidR="005B679E" w:rsidRPr="00BA2BBA" w:rsidRDefault="005B679E" w:rsidP="00C97331">
            <w:pPr>
              <w:pStyle w:val="TabulkaOdstavec"/>
              <w:jc w:val="center"/>
              <w:cnfStyle w:val="000000000000" w:firstRow="0" w:lastRow="0" w:firstColumn="0" w:lastColumn="0" w:oddVBand="0" w:evenVBand="0" w:oddHBand="0" w:evenHBand="0" w:firstRowFirstColumn="0" w:firstRowLastColumn="0" w:lastRowFirstColumn="0" w:lastRowLastColumn="0"/>
            </w:pPr>
          </w:p>
          <w:p w14:paraId="7DB746AD" w14:textId="77777777" w:rsidR="005B679E" w:rsidRPr="00BA2BBA" w:rsidRDefault="005B679E" w:rsidP="00C97331">
            <w:pPr>
              <w:pStyle w:val="TabulkaOdstavec"/>
              <w:jc w:val="center"/>
              <w:cnfStyle w:val="000000000000" w:firstRow="0" w:lastRow="0" w:firstColumn="0" w:lastColumn="0" w:oddVBand="0" w:evenVBand="0" w:oddHBand="0" w:evenHBand="0" w:firstRowFirstColumn="0" w:firstRowLastColumn="0" w:lastRowFirstColumn="0" w:lastRowLastColumn="0"/>
            </w:pPr>
          </w:p>
          <w:p w14:paraId="7B1F5880" w14:textId="77777777" w:rsidR="005B679E" w:rsidRPr="00BA2BBA" w:rsidRDefault="005B679E" w:rsidP="00C97331">
            <w:pPr>
              <w:pStyle w:val="TabulkaOdstavec"/>
              <w:jc w:val="center"/>
              <w:cnfStyle w:val="000000000000" w:firstRow="0" w:lastRow="0" w:firstColumn="0" w:lastColumn="0" w:oddVBand="0" w:evenVBand="0" w:oddHBand="0" w:evenHBand="0" w:firstRowFirstColumn="0" w:firstRowLastColumn="0" w:lastRowFirstColumn="0" w:lastRowLastColumn="0"/>
            </w:pPr>
          </w:p>
          <w:p w14:paraId="7C9317DD" w14:textId="77777777" w:rsidR="005B679E" w:rsidRPr="00BA2BBA" w:rsidRDefault="005B679E" w:rsidP="00C97331">
            <w:pPr>
              <w:pStyle w:val="TabulkaOdstavec"/>
              <w:jc w:val="center"/>
              <w:cnfStyle w:val="000000000000" w:firstRow="0" w:lastRow="0" w:firstColumn="0" w:lastColumn="0" w:oddVBand="0" w:evenVBand="0" w:oddHBand="0" w:evenHBand="0" w:firstRowFirstColumn="0" w:firstRowLastColumn="0" w:lastRowFirstColumn="0" w:lastRowLastColumn="0"/>
            </w:pPr>
          </w:p>
          <w:p w14:paraId="320772BF" w14:textId="77777777" w:rsidR="005B679E" w:rsidRPr="00BA2BBA" w:rsidRDefault="005B679E" w:rsidP="00C97331">
            <w:pPr>
              <w:pStyle w:val="TabulkaOdstavec"/>
              <w:jc w:val="center"/>
              <w:cnfStyle w:val="000000000000" w:firstRow="0" w:lastRow="0" w:firstColumn="0" w:lastColumn="0" w:oddVBand="0" w:evenVBand="0" w:oddHBand="0" w:evenHBand="0" w:firstRowFirstColumn="0" w:firstRowLastColumn="0" w:lastRowFirstColumn="0" w:lastRowLastColumn="0"/>
            </w:pPr>
          </w:p>
          <w:p w14:paraId="62C9CDCB" w14:textId="2563BBFC" w:rsidR="005B679E" w:rsidRPr="00BA2BBA" w:rsidRDefault="005B679E" w:rsidP="00C97331">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Nelze v </w:t>
            </w:r>
            <w:r w:rsidR="0015365A">
              <w:t>Test</w:t>
            </w:r>
            <w:r w:rsidRPr="00BA2BBA">
              <w:t>u dále postupovat v části Softwaru, u některých funkcí</w:t>
            </w:r>
          </w:p>
        </w:tc>
        <w:tc>
          <w:tcPr>
            <w:tcW w:w="6157" w:type="dxa"/>
            <w:noWrap/>
          </w:tcPr>
          <w:p w14:paraId="72E8DEBA" w14:textId="77777777" w:rsidR="005B679E" w:rsidRPr="00BA2BBA" w:rsidRDefault="005B679E" w:rsidP="00C97331">
            <w:pPr>
              <w:pStyle w:val="TabulkaOdstavec"/>
              <w:cnfStyle w:val="000000000000" w:firstRow="0" w:lastRow="0" w:firstColumn="0" w:lastColumn="0" w:oddVBand="0" w:evenVBand="0" w:oddHBand="0" w:evenHBand="0" w:firstRowFirstColumn="0" w:firstRowLastColumn="0" w:lastRowFirstColumn="0" w:lastRowLastColumn="0"/>
            </w:pPr>
            <w:r w:rsidRPr="00BA2BBA">
              <w:t>Taková degradace funkce či výkonnosti Softwaru nebo jeho funkčního celku, že tento stav omezuje běžné užívání Softwaru nebo jeho provoz. Činnosti poskytované Softwarem jsou výrazně ovlivněny z důvodu omezení funkcí některého z funkčních celků Softwaru. Software nebo jeho významnou část není možné spustit nebo používat.</w:t>
            </w:r>
          </w:p>
          <w:p w14:paraId="6AB57AAE" w14:textId="77777777" w:rsidR="005B679E" w:rsidRPr="00BA2BBA" w:rsidRDefault="005B679E" w:rsidP="00C97331">
            <w:pPr>
              <w:pStyle w:val="TabulkaOdstavec"/>
              <w:cnfStyle w:val="000000000000" w:firstRow="0" w:lastRow="0" w:firstColumn="0" w:lastColumn="0" w:oddVBand="0" w:evenVBand="0" w:oddHBand="0" w:evenHBand="0" w:firstRowFirstColumn="0" w:firstRowLastColumn="0" w:lastRowFirstColumn="0" w:lastRowLastColumn="0"/>
            </w:pPr>
            <w:r w:rsidRPr="00BA2BBA">
              <w:t>Software jako celek může být funkční, ale některá jeho část nepracuje vůbec nebo pracuje v podstatných aspektech v rozporu s jeho stanovenými vlastnostmi. Se Softwarem jako celkem je sice možné pracovat, ale pro ovlivněnou část neexistuje žádné náhradní řešení.</w:t>
            </w:r>
          </w:p>
          <w:p w14:paraId="4F3061D1" w14:textId="77777777" w:rsidR="005B679E" w:rsidRPr="00BA2BBA" w:rsidRDefault="005B679E" w:rsidP="00C97331">
            <w:pPr>
              <w:pStyle w:val="TabulkaOdstavec"/>
              <w:cnfStyle w:val="000000000000" w:firstRow="0" w:lastRow="0" w:firstColumn="0" w:lastColumn="0" w:oddVBand="0" w:evenVBand="0" w:oddHBand="0" w:evenHBand="0" w:firstRowFirstColumn="0" w:firstRowLastColumn="0" w:lastRowFirstColumn="0" w:lastRowLastColumn="0"/>
            </w:pPr>
            <w:r w:rsidRPr="00BA2BBA">
              <w:t>V případě současného výskytu více vad kategorie B může nastat situace, kdy vzájemné působení těchto vad způsobí kumulaci negativního dopadu tak, že závažnost dopadu bude odpovídat podmínkám kategorie A.</w:t>
            </w:r>
          </w:p>
          <w:p w14:paraId="0E256B64" w14:textId="7DC84A8F" w:rsidR="005B679E" w:rsidRPr="00BA2BBA" w:rsidRDefault="005B679E" w:rsidP="00C97331">
            <w:pPr>
              <w:pStyle w:val="TabulkaOdstavec"/>
              <w:cnfStyle w:val="000000000000" w:firstRow="0" w:lastRow="0" w:firstColumn="0" w:lastColumn="0" w:oddVBand="0" w:evenVBand="0" w:oddHBand="0" w:evenHBand="0" w:firstRowFirstColumn="0" w:firstRowLastColumn="0" w:lastRowFirstColumn="0" w:lastRowLastColumn="0"/>
            </w:pPr>
            <w:r w:rsidRPr="00BA2BBA">
              <w:t>Lze pokračovat v </w:t>
            </w:r>
            <w:r w:rsidR="0015365A">
              <w:t>Test</w:t>
            </w:r>
            <w:r w:rsidRPr="00BA2BBA">
              <w:t>ování nebo jiných činnostech, které jsou předmětem Plnění, ale je nutné prověřit</w:t>
            </w:r>
            <w:r w:rsidR="0056797B">
              <w:t>,</w:t>
            </w:r>
            <w:r w:rsidRPr="00BA2BBA">
              <w:t xml:space="preserve"> zda se nejedná o skutečnosti, které </w:t>
            </w:r>
            <w:r w:rsidR="0056797B">
              <w:t xml:space="preserve">jsou </w:t>
            </w:r>
            <w:r w:rsidRPr="00BA2BBA">
              <w:t>v dlouhodobém hledisku závažné. Zadavatel posoudí</w:t>
            </w:r>
            <w:r w:rsidR="0056797B">
              <w:t>,</w:t>
            </w:r>
            <w:r w:rsidRPr="00BA2BBA">
              <w:t xml:space="preserve"> zda lze provést Akceptaci s výhradou.</w:t>
            </w:r>
          </w:p>
        </w:tc>
      </w:tr>
    </w:tbl>
    <w:p w14:paraId="205C91F2" w14:textId="77777777" w:rsidR="00D465B0" w:rsidRDefault="00D465B0">
      <w:r>
        <w:rPr>
          <w:b/>
          <w:bCs/>
        </w:rPr>
        <w:br w:type="page"/>
      </w:r>
    </w:p>
    <w:tbl>
      <w:tblPr>
        <w:tblStyle w:val="Svtltabulkasmkou1"/>
        <w:tblW w:w="9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3"/>
        <w:gridCol w:w="1856"/>
        <w:gridCol w:w="6157"/>
      </w:tblGrid>
      <w:tr w:rsidR="005B679E" w:rsidRPr="00BA2BBA" w14:paraId="4F14DC81" w14:textId="77777777" w:rsidTr="00D465B0">
        <w:trPr>
          <w:cnfStyle w:val="100000000000" w:firstRow="1" w:lastRow="0" w:firstColumn="0" w:lastColumn="0" w:oddVBand="0" w:evenVBand="0" w:oddHBand="0"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1303" w:type="dxa"/>
            <w:noWrap/>
          </w:tcPr>
          <w:p w14:paraId="2168FCF1" w14:textId="442A2865" w:rsidR="005B679E" w:rsidRPr="00BA2BBA" w:rsidRDefault="005B679E" w:rsidP="00C97331">
            <w:pPr>
              <w:pStyle w:val="TabulkaOdstavec"/>
              <w:jc w:val="center"/>
            </w:pPr>
            <w:r w:rsidRPr="00BA2BBA">
              <w:lastRenderedPageBreak/>
              <w:t>C</w:t>
            </w:r>
          </w:p>
          <w:p w14:paraId="53BC5E86" w14:textId="77777777" w:rsidR="005B679E" w:rsidRPr="00BA2BBA" w:rsidRDefault="005B679E" w:rsidP="00C97331">
            <w:pPr>
              <w:pStyle w:val="TabulkaOdstavec"/>
              <w:jc w:val="center"/>
            </w:pPr>
            <w:r w:rsidRPr="00BA2BBA">
              <w:t>Střední</w:t>
            </w:r>
          </w:p>
        </w:tc>
        <w:tc>
          <w:tcPr>
            <w:tcW w:w="1856" w:type="dxa"/>
            <w:noWrap/>
          </w:tcPr>
          <w:p w14:paraId="7C8324A0" w14:textId="77777777" w:rsidR="005B679E" w:rsidRPr="00D465B0" w:rsidRDefault="005B679E" w:rsidP="00C97331">
            <w:pPr>
              <w:pStyle w:val="TabulkaOdstavec"/>
              <w:jc w:val="center"/>
              <w:cnfStyle w:val="100000000000" w:firstRow="1" w:lastRow="0" w:firstColumn="0" w:lastColumn="0" w:oddVBand="0" w:evenVBand="0" w:oddHBand="0" w:evenHBand="0" w:firstRowFirstColumn="0" w:firstRowLastColumn="0" w:lastRowFirstColumn="0" w:lastRowLastColumn="0"/>
              <w:rPr>
                <w:b w:val="0"/>
              </w:rPr>
            </w:pPr>
            <w:r w:rsidRPr="00D465B0">
              <w:rPr>
                <w:b w:val="0"/>
              </w:rPr>
              <w:t>Omezená funkčnost</w:t>
            </w:r>
          </w:p>
          <w:p w14:paraId="4E21082F" w14:textId="77777777" w:rsidR="005B679E" w:rsidRPr="00D465B0" w:rsidRDefault="005B679E" w:rsidP="00C97331">
            <w:pPr>
              <w:pStyle w:val="TabulkaOdstavec"/>
              <w:jc w:val="center"/>
              <w:cnfStyle w:val="100000000000" w:firstRow="1" w:lastRow="0" w:firstColumn="0" w:lastColumn="0" w:oddVBand="0" w:evenVBand="0" w:oddHBand="0" w:evenHBand="0" w:firstRowFirstColumn="0" w:firstRowLastColumn="0" w:lastRowFirstColumn="0" w:lastRowLastColumn="0"/>
              <w:rPr>
                <w:b w:val="0"/>
              </w:rPr>
            </w:pPr>
          </w:p>
          <w:p w14:paraId="6443C8DD" w14:textId="6BA9E472" w:rsidR="005B679E" w:rsidRPr="00D465B0" w:rsidRDefault="005B679E" w:rsidP="00C97331">
            <w:pPr>
              <w:pStyle w:val="TabulkaOdstavec"/>
              <w:jc w:val="center"/>
              <w:cnfStyle w:val="100000000000" w:firstRow="1" w:lastRow="0" w:firstColumn="0" w:lastColumn="0" w:oddVBand="0" w:evenVBand="0" w:oddHBand="0" w:evenHBand="0" w:firstRowFirstColumn="0" w:firstRowLastColumn="0" w:lastRowFirstColumn="0" w:lastRowLastColumn="0"/>
              <w:rPr>
                <w:b w:val="0"/>
              </w:rPr>
            </w:pPr>
            <w:r w:rsidRPr="00D465B0">
              <w:rPr>
                <w:b w:val="0"/>
              </w:rPr>
              <w:t>Lze v </w:t>
            </w:r>
            <w:r w:rsidR="0015365A" w:rsidRPr="00D465B0">
              <w:rPr>
                <w:b w:val="0"/>
              </w:rPr>
              <w:t>Test</w:t>
            </w:r>
            <w:r w:rsidRPr="00D465B0">
              <w:rPr>
                <w:b w:val="0"/>
              </w:rPr>
              <w:t>u dále postupovat při určitých omezeních</w:t>
            </w:r>
          </w:p>
        </w:tc>
        <w:tc>
          <w:tcPr>
            <w:tcW w:w="6157" w:type="dxa"/>
            <w:noWrap/>
          </w:tcPr>
          <w:p w14:paraId="177DC5AB" w14:textId="7A19AFE9" w:rsidR="005B679E" w:rsidRPr="00D465B0" w:rsidRDefault="005B679E" w:rsidP="00C97331">
            <w:pPr>
              <w:pStyle w:val="TabulkaOdstavec"/>
              <w:cnfStyle w:val="100000000000" w:firstRow="1" w:lastRow="0" w:firstColumn="0" w:lastColumn="0" w:oddVBand="0" w:evenVBand="0" w:oddHBand="0" w:evenHBand="0" w:firstRowFirstColumn="0" w:firstRowLastColumn="0" w:lastRowFirstColumn="0" w:lastRowLastColumn="0"/>
              <w:rPr>
                <w:b w:val="0"/>
              </w:rPr>
            </w:pPr>
            <w:r w:rsidRPr="00D465B0">
              <w:rPr>
                <w:b w:val="0"/>
              </w:rPr>
              <w:t>Část Softwaru není plně funkční nebo část Softwaru funguje v rozporu se stanovenými vlastnostmi. Existuje určité dočasné náhradní řešení. Malé dopady na funkčnost Softwaru jako celku či na jeho funkční celky. V </w:t>
            </w:r>
            <w:r w:rsidR="0015365A" w:rsidRPr="00D465B0">
              <w:rPr>
                <w:b w:val="0"/>
              </w:rPr>
              <w:t>Test</w:t>
            </w:r>
            <w:r w:rsidRPr="00D465B0">
              <w:rPr>
                <w:b w:val="0"/>
              </w:rPr>
              <w:t>ování nebo jiných činnostech, které jsou předmětem Plnění, lze pokračovat s vynecháním dotčené části nebo úpravou Plánu bez dopadu do Harmonogramu a Akceptaci lze provést s výhradou.</w:t>
            </w:r>
          </w:p>
        </w:tc>
      </w:tr>
      <w:tr w:rsidR="005B679E" w:rsidRPr="00BA2BBA" w14:paraId="4C75F163" w14:textId="77777777" w:rsidTr="00D465B0">
        <w:trPr>
          <w:trHeight w:val="308"/>
        </w:trPr>
        <w:tc>
          <w:tcPr>
            <w:cnfStyle w:val="001000000000" w:firstRow="0" w:lastRow="0" w:firstColumn="1" w:lastColumn="0" w:oddVBand="0" w:evenVBand="0" w:oddHBand="0" w:evenHBand="0" w:firstRowFirstColumn="0" w:firstRowLastColumn="0" w:lastRowFirstColumn="0" w:lastRowLastColumn="0"/>
            <w:tcW w:w="1303" w:type="dxa"/>
            <w:noWrap/>
            <w:hideMark/>
          </w:tcPr>
          <w:p w14:paraId="6E5C2138" w14:textId="77777777" w:rsidR="005B679E" w:rsidRPr="00BA2BBA" w:rsidRDefault="005B679E" w:rsidP="00C97331">
            <w:pPr>
              <w:pStyle w:val="TabulkaOdstavec"/>
              <w:jc w:val="center"/>
            </w:pPr>
            <w:r w:rsidRPr="00BA2BBA">
              <w:t>D</w:t>
            </w:r>
          </w:p>
          <w:p w14:paraId="5F7351CF" w14:textId="77777777" w:rsidR="005B679E" w:rsidRPr="00BA2BBA" w:rsidRDefault="005B679E" w:rsidP="00C97331">
            <w:pPr>
              <w:pStyle w:val="TabulkaOdstavec"/>
              <w:jc w:val="center"/>
            </w:pPr>
            <w:r w:rsidRPr="00BA2BBA">
              <w:t>Nízká</w:t>
            </w:r>
          </w:p>
        </w:tc>
        <w:tc>
          <w:tcPr>
            <w:tcW w:w="1856" w:type="dxa"/>
            <w:noWrap/>
          </w:tcPr>
          <w:p w14:paraId="661664C3" w14:textId="77777777" w:rsidR="005B679E" w:rsidRPr="00BA2BBA" w:rsidRDefault="005B679E" w:rsidP="00C97331">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Malé nebo kosmetické chyby</w:t>
            </w:r>
          </w:p>
          <w:p w14:paraId="042482A2" w14:textId="77777777" w:rsidR="005B679E" w:rsidRPr="00BA2BBA" w:rsidRDefault="005B679E" w:rsidP="00C97331">
            <w:pPr>
              <w:pStyle w:val="TabulkaOdstavec"/>
              <w:jc w:val="center"/>
              <w:cnfStyle w:val="000000000000" w:firstRow="0" w:lastRow="0" w:firstColumn="0" w:lastColumn="0" w:oddVBand="0" w:evenVBand="0" w:oddHBand="0" w:evenHBand="0" w:firstRowFirstColumn="0" w:firstRowLastColumn="0" w:lastRowFirstColumn="0" w:lastRowLastColumn="0"/>
            </w:pPr>
          </w:p>
          <w:p w14:paraId="07B422A6" w14:textId="7A44E6E4" w:rsidR="005B679E" w:rsidRPr="00BA2BBA" w:rsidRDefault="005B679E" w:rsidP="00C97331">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Lze v </w:t>
            </w:r>
            <w:r w:rsidR="0015365A">
              <w:t>Test</w:t>
            </w:r>
            <w:r w:rsidRPr="00BA2BBA">
              <w:t>u dále postupovat</w:t>
            </w:r>
          </w:p>
        </w:tc>
        <w:tc>
          <w:tcPr>
            <w:tcW w:w="6157" w:type="dxa"/>
            <w:noWrap/>
          </w:tcPr>
          <w:p w14:paraId="24A1EAB6" w14:textId="77777777" w:rsidR="005B679E" w:rsidRPr="00BA2BBA" w:rsidRDefault="005B679E" w:rsidP="00C97331">
            <w:pPr>
              <w:pStyle w:val="TabulkaOdstavec"/>
              <w:cnfStyle w:val="000000000000" w:firstRow="0" w:lastRow="0" w:firstColumn="0" w:lastColumn="0" w:oddVBand="0" w:evenVBand="0" w:oddHBand="0" w:evenHBand="0" w:firstRowFirstColumn="0" w:firstRowLastColumn="0" w:lastRowFirstColumn="0" w:lastRowLastColumn="0"/>
            </w:pPr>
            <w:r w:rsidRPr="00BA2BBA">
              <w:t>Neovlivňuje výrazně některou funkci Softwaru. Nepoškozuje data. Neznamená žádné uživatelské omezení uživatelských funkcí Softwaru ani významné prodlužování časů zpracování oproti standardnímu časovému nastavení příslušných funkcí. V zásadě se jedná o kosmetické chyby. Použitelnost může být jistým způsobem omezena, ale bez dopadu na funkčnost Softwaru. Existuje náhradní řešení bez výrazného dopadu na funkčnost i použitelnost.</w:t>
            </w:r>
          </w:p>
          <w:p w14:paraId="72B608A1" w14:textId="7279653C" w:rsidR="005B679E" w:rsidRPr="00BA2BBA" w:rsidRDefault="005B679E" w:rsidP="00C97331">
            <w:pPr>
              <w:pStyle w:val="TabulkaOdstavec"/>
              <w:cnfStyle w:val="000000000000" w:firstRow="0" w:lastRow="0" w:firstColumn="0" w:lastColumn="0" w:oddVBand="0" w:evenVBand="0" w:oddHBand="0" w:evenHBand="0" w:firstRowFirstColumn="0" w:firstRowLastColumn="0" w:lastRowFirstColumn="0" w:lastRowLastColumn="0"/>
            </w:pPr>
            <w:r w:rsidRPr="00BA2BBA">
              <w:t>V </w:t>
            </w:r>
            <w:r w:rsidR="0015365A">
              <w:t>Test</w:t>
            </w:r>
            <w:r w:rsidRPr="00BA2BBA">
              <w:t>ování nebo jiných činnostech, které jsou předmětem Plnění, lze pokračovat a Akceptaci lze provést s výhradou.</w:t>
            </w:r>
          </w:p>
        </w:tc>
      </w:tr>
    </w:tbl>
    <w:p w14:paraId="7F733FFE" w14:textId="111E0AA5" w:rsidR="005B679E" w:rsidRPr="00BA2BBA" w:rsidRDefault="005B679E" w:rsidP="005B679E">
      <w:pPr>
        <w:pStyle w:val="Odstavecnormln"/>
        <w:rPr>
          <w:rStyle w:val="Odstavec"/>
          <w:noProof w:val="0"/>
        </w:rPr>
      </w:pPr>
      <w:r w:rsidRPr="00BA2BBA">
        <w:rPr>
          <w:rStyle w:val="Odstavec"/>
          <w:noProof w:val="0"/>
        </w:rPr>
        <w:t xml:space="preserve">Kategorii defektu či vady vždy posoudí pracovník Zadavatele odpovědný za provedení příslušného </w:t>
      </w:r>
      <w:r w:rsidR="0015365A">
        <w:rPr>
          <w:rStyle w:val="Odstavec"/>
          <w:noProof w:val="0"/>
        </w:rPr>
        <w:t>Test</w:t>
      </w:r>
      <w:r w:rsidRPr="00BA2BBA">
        <w:rPr>
          <w:rStyle w:val="Odstavec"/>
          <w:noProof w:val="0"/>
        </w:rPr>
        <w:t>u</w:t>
      </w:r>
      <w:r w:rsidRPr="00BA2BBA">
        <w:rPr>
          <w:noProof w:val="0"/>
        </w:rPr>
        <w:t>, nebo jiných skutečností, které jsou předmětem Plnění</w:t>
      </w:r>
      <w:r w:rsidRPr="00BA2BBA">
        <w:rPr>
          <w:rStyle w:val="Odstavec"/>
          <w:noProof w:val="0"/>
        </w:rPr>
        <w:t xml:space="preserve"> s pracovníkem Dodavatele, který odpovídá za daný </w:t>
      </w:r>
      <w:r w:rsidR="0015365A">
        <w:rPr>
          <w:rStyle w:val="Odstavec"/>
          <w:noProof w:val="0"/>
        </w:rPr>
        <w:t>Test</w:t>
      </w:r>
      <w:r w:rsidRPr="00BA2BBA">
        <w:rPr>
          <w:rStyle w:val="Odstavec"/>
          <w:noProof w:val="0"/>
        </w:rPr>
        <w:t xml:space="preserve"> nebo Plnění. Neshodnou-li se na kategorii vad, posoudí a rozhodnou o kategorii vady oba Projektoví manažeři. Neshodnou-li se ani tito na kategorii vad, platí až do dalšího rozhodnutí stanovisko Zadavatele. V případě přetrvávající neshody je postoupeno rozhodnutí Řídícímu výboru.</w:t>
      </w:r>
    </w:p>
    <w:p w14:paraId="036AFA86" w14:textId="77777777" w:rsidR="005B679E" w:rsidRPr="00BA2BBA" w:rsidRDefault="005B679E" w:rsidP="005B679E">
      <w:pPr>
        <w:pStyle w:val="Odstavecnormln"/>
        <w:rPr>
          <w:noProof w:val="0"/>
        </w:rPr>
      </w:pPr>
      <w:r w:rsidRPr="00BA2BBA">
        <w:rPr>
          <w:noProof w:val="0"/>
        </w:rPr>
        <w:t>Hlavní pravidla pro odstraňování defektů jsou stanovena takto:</w:t>
      </w:r>
    </w:p>
    <w:p w14:paraId="3A1994E9" w14:textId="5772E3F4" w:rsidR="005B679E" w:rsidRPr="00BA2BBA" w:rsidRDefault="005B679E" w:rsidP="00807349">
      <w:pPr>
        <w:pStyle w:val="Odrkabody"/>
        <w:numPr>
          <w:ilvl w:val="0"/>
          <w:numId w:val="16"/>
        </w:numPr>
        <w:rPr>
          <w:noProof w:val="0"/>
        </w:rPr>
      </w:pPr>
      <w:r w:rsidRPr="00BA2BBA">
        <w:rPr>
          <w:b/>
          <w:noProof w:val="0"/>
        </w:rPr>
        <w:t>Chyby s kritickou závažností</w:t>
      </w:r>
      <w:r w:rsidRPr="00BA2BBA">
        <w:rPr>
          <w:noProof w:val="0"/>
        </w:rPr>
        <w:t xml:space="preserve"> musí být opraveny a pře</w:t>
      </w:r>
      <w:r w:rsidR="0015365A">
        <w:rPr>
          <w:noProof w:val="0"/>
        </w:rPr>
        <w:t>Test</w:t>
      </w:r>
      <w:r w:rsidRPr="00BA2BBA">
        <w:rPr>
          <w:noProof w:val="0"/>
        </w:rPr>
        <w:t xml:space="preserve">ovány ještě ve stejném </w:t>
      </w:r>
      <w:r w:rsidR="0015365A">
        <w:rPr>
          <w:noProof w:val="0"/>
        </w:rPr>
        <w:t>Test</w:t>
      </w:r>
      <w:r w:rsidRPr="00BA2BBA">
        <w:rPr>
          <w:noProof w:val="0"/>
        </w:rPr>
        <w:t xml:space="preserve">ovacím cyklu (běhu). </w:t>
      </w:r>
    </w:p>
    <w:p w14:paraId="02728B43" w14:textId="6DBDB1D2" w:rsidR="005B679E" w:rsidRPr="00BA2BBA" w:rsidRDefault="005B679E" w:rsidP="00807349">
      <w:pPr>
        <w:pStyle w:val="Odrkabody"/>
        <w:numPr>
          <w:ilvl w:val="0"/>
          <w:numId w:val="16"/>
        </w:numPr>
        <w:rPr>
          <w:noProof w:val="0"/>
        </w:rPr>
      </w:pPr>
      <w:r w:rsidRPr="00BA2BBA">
        <w:rPr>
          <w:b/>
          <w:noProof w:val="0"/>
        </w:rPr>
        <w:t>Chyby s vysokou a střední závažností</w:t>
      </w:r>
      <w:r w:rsidRPr="00BA2BBA">
        <w:rPr>
          <w:noProof w:val="0"/>
        </w:rPr>
        <w:t xml:space="preserve"> musí být opraveny a pře</w:t>
      </w:r>
      <w:r w:rsidR="0015365A">
        <w:rPr>
          <w:noProof w:val="0"/>
        </w:rPr>
        <w:t>Test</w:t>
      </w:r>
      <w:r w:rsidRPr="00BA2BBA">
        <w:rPr>
          <w:noProof w:val="0"/>
        </w:rPr>
        <w:t xml:space="preserve">ovány do konce provádění daného typu </w:t>
      </w:r>
      <w:r w:rsidR="0015365A">
        <w:rPr>
          <w:noProof w:val="0"/>
        </w:rPr>
        <w:t>Test</w:t>
      </w:r>
      <w:r w:rsidRPr="00BA2BBA">
        <w:rPr>
          <w:noProof w:val="0"/>
        </w:rPr>
        <w:t xml:space="preserve">u. </w:t>
      </w:r>
    </w:p>
    <w:p w14:paraId="7F5529EE" w14:textId="55952879" w:rsidR="005B679E" w:rsidRPr="00BA2BBA" w:rsidRDefault="005B679E" w:rsidP="00807349">
      <w:pPr>
        <w:pStyle w:val="Odrkabody"/>
        <w:numPr>
          <w:ilvl w:val="0"/>
          <w:numId w:val="16"/>
        </w:numPr>
        <w:rPr>
          <w:noProof w:val="0"/>
        </w:rPr>
      </w:pPr>
      <w:r w:rsidRPr="00BA2BBA">
        <w:rPr>
          <w:b/>
          <w:noProof w:val="0"/>
        </w:rPr>
        <w:t>Chyby s nízkou závažností</w:t>
      </w:r>
      <w:r w:rsidRPr="00BA2BBA">
        <w:rPr>
          <w:noProof w:val="0"/>
        </w:rPr>
        <w:t xml:space="preserve"> musí být odstraněny podle určení Projektového manažera Zadavatele, přičemž k plánovanému termínu ukončení daného typu </w:t>
      </w:r>
      <w:r w:rsidR="0015365A">
        <w:rPr>
          <w:noProof w:val="0"/>
        </w:rPr>
        <w:t>Test</w:t>
      </w:r>
      <w:r w:rsidRPr="00BA2BBA">
        <w:rPr>
          <w:noProof w:val="0"/>
        </w:rPr>
        <w:t xml:space="preserve">u musí být stanoven termín pro jejich odstranění. </w:t>
      </w:r>
    </w:p>
    <w:p w14:paraId="01369032" w14:textId="77777777" w:rsidR="005B679E" w:rsidRPr="00BA2BBA" w:rsidRDefault="005B679E" w:rsidP="00807349">
      <w:pPr>
        <w:pStyle w:val="Odrkabody"/>
        <w:numPr>
          <w:ilvl w:val="0"/>
          <w:numId w:val="16"/>
        </w:numPr>
        <w:rPr>
          <w:noProof w:val="0"/>
        </w:rPr>
      </w:pPr>
      <w:r w:rsidRPr="00BA2BBA">
        <w:rPr>
          <w:b/>
          <w:noProof w:val="0"/>
        </w:rPr>
        <w:t>Změnové defekty</w:t>
      </w:r>
      <w:r w:rsidRPr="00BA2BBA">
        <w:rPr>
          <w:noProof w:val="0"/>
        </w:rPr>
        <w:t xml:space="preserve"> jsou postoupeny jako vstup do změnového řízení.</w:t>
      </w:r>
    </w:p>
    <w:p w14:paraId="2546749B" w14:textId="77777777" w:rsidR="005B679E" w:rsidRPr="00BA2BBA" w:rsidRDefault="005B679E" w:rsidP="005B679E">
      <w:pPr>
        <w:pStyle w:val="Odstavecnormln"/>
        <w:rPr>
          <w:rStyle w:val="Odstavec"/>
          <w:noProof w:val="0"/>
        </w:rPr>
      </w:pPr>
      <w:r w:rsidRPr="00BA2BBA">
        <w:rPr>
          <w:rStyle w:val="Odstavec"/>
          <w:noProof w:val="0"/>
        </w:rPr>
        <w:t>Základní doby pro odstranění chyb dle závažnosti budou stanoveny v dokumentu Plán.</w:t>
      </w:r>
    </w:p>
    <w:p w14:paraId="1AF418C2" w14:textId="5262748B" w:rsidR="005B679E" w:rsidRPr="00BA2BBA" w:rsidRDefault="005B679E" w:rsidP="005B679E">
      <w:pPr>
        <w:pStyle w:val="Odstavecnormln"/>
        <w:rPr>
          <w:rStyle w:val="Odstavec"/>
          <w:noProof w:val="0"/>
        </w:rPr>
      </w:pPr>
      <w:r w:rsidRPr="00BA2BBA">
        <w:rPr>
          <w:rStyle w:val="Odstavec"/>
          <w:noProof w:val="0"/>
        </w:rPr>
        <w:t xml:space="preserve">Specificky pro potřeby hodnocení výsledů </w:t>
      </w:r>
      <w:r w:rsidR="0015365A">
        <w:rPr>
          <w:rStyle w:val="Odstavec"/>
          <w:noProof w:val="0"/>
        </w:rPr>
        <w:t>Testů</w:t>
      </w:r>
      <w:r w:rsidRPr="00BA2BBA">
        <w:rPr>
          <w:rStyle w:val="Odstavec"/>
          <w:noProof w:val="0"/>
        </w:rPr>
        <w:t xml:space="preserve"> dokumentace, které jsou prováděny způsobem jejího revidování a připomínkování, jsou pro tento účel samostatně definovány typy defektů dokumentace podle závažnosti vznesených připomínek.</w:t>
      </w:r>
    </w:p>
    <w:p w14:paraId="21667D2B" w14:textId="16E421FF" w:rsidR="005B679E" w:rsidRPr="00BA2BBA" w:rsidRDefault="005B679E" w:rsidP="005B679E">
      <w:pPr>
        <w:pStyle w:val="Titulek"/>
        <w:rPr>
          <w:lang w:eastAsia="cs-CZ"/>
        </w:rPr>
      </w:pPr>
      <w:bookmarkStart w:id="274" w:name="_Toc483576859"/>
      <w:bookmarkStart w:id="275" w:name="_Toc5802140"/>
      <w:bookmarkStart w:id="276" w:name="_Toc137182946"/>
      <w:r w:rsidRPr="00BA2BBA">
        <w:rPr>
          <w:lang w:eastAsia="cs-CZ"/>
        </w:rPr>
        <w:t xml:space="preserve">Tab. </w:t>
      </w:r>
      <w:r w:rsidRPr="00BA2BBA">
        <w:rPr>
          <w:lang w:eastAsia="cs-CZ"/>
        </w:rPr>
        <w:fldChar w:fldCharType="begin"/>
      </w:r>
      <w:r w:rsidRPr="00BA2BBA">
        <w:rPr>
          <w:lang w:eastAsia="cs-CZ"/>
        </w:rPr>
        <w:instrText xml:space="preserve"> SEQ Tabulka \* ARABIC </w:instrText>
      </w:r>
      <w:r w:rsidRPr="00BA2BBA">
        <w:rPr>
          <w:lang w:eastAsia="cs-CZ"/>
        </w:rPr>
        <w:fldChar w:fldCharType="separate"/>
      </w:r>
      <w:r w:rsidR="008E03AA">
        <w:rPr>
          <w:noProof/>
          <w:lang w:eastAsia="cs-CZ"/>
        </w:rPr>
        <w:t>23</w:t>
      </w:r>
      <w:r w:rsidRPr="00BA2BBA">
        <w:rPr>
          <w:lang w:eastAsia="cs-CZ"/>
        </w:rPr>
        <w:fldChar w:fldCharType="end"/>
      </w:r>
      <w:r w:rsidRPr="00BA2BBA">
        <w:rPr>
          <w:lang w:eastAsia="cs-CZ"/>
        </w:rPr>
        <w:t>: Kategorizace defektů a vad dokumentace podle závažnosti</w:t>
      </w:r>
      <w:bookmarkEnd w:id="274"/>
      <w:bookmarkEnd w:id="275"/>
      <w:bookmarkEnd w:id="276"/>
    </w:p>
    <w:tbl>
      <w:tblPr>
        <w:tblStyle w:val="Svt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1867"/>
        <w:gridCol w:w="7195"/>
      </w:tblGrid>
      <w:tr w:rsidR="005B679E" w:rsidRPr="00BA2BBA" w14:paraId="6D0F0759" w14:textId="77777777" w:rsidTr="00C97331">
        <w:trPr>
          <w:trHeight w:val="486"/>
          <w:tblHeader/>
        </w:trPr>
        <w:tc>
          <w:tcPr>
            <w:tcW w:w="1030" w:type="pct"/>
            <w:shd w:val="clear" w:color="auto" w:fill="F2F2F2" w:themeFill="background1" w:themeFillShade="F2"/>
            <w:vAlign w:val="center"/>
          </w:tcPr>
          <w:p w14:paraId="73DC9CAB" w14:textId="77777777" w:rsidR="005B679E" w:rsidRPr="00BA2BBA" w:rsidRDefault="005B679E" w:rsidP="00C97331">
            <w:pPr>
              <w:pStyle w:val="TabulkaOdstavec"/>
              <w:jc w:val="center"/>
              <w:rPr>
                <w:b/>
                <w:sz w:val="18"/>
              </w:rPr>
            </w:pPr>
            <w:r w:rsidRPr="00BA2BBA">
              <w:rPr>
                <w:b/>
                <w:sz w:val="18"/>
              </w:rPr>
              <w:t>Závažnost připomínky</w:t>
            </w:r>
          </w:p>
        </w:tc>
        <w:tc>
          <w:tcPr>
            <w:tcW w:w="3970" w:type="pct"/>
            <w:shd w:val="clear" w:color="auto" w:fill="F2F2F2" w:themeFill="background1" w:themeFillShade="F2"/>
            <w:vAlign w:val="center"/>
          </w:tcPr>
          <w:p w14:paraId="71733D99" w14:textId="77777777" w:rsidR="005B679E" w:rsidRPr="00BA2BBA" w:rsidRDefault="005B679E" w:rsidP="00C97331">
            <w:pPr>
              <w:pStyle w:val="TabulkaOdstavec"/>
              <w:rPr>
                <w:b/>
                <w:sz w:val="18"/>
              </w:rPr>
            </w:pPr>
            <w:r w:rsidRPr="00BA2BBA">
              <w:rPr>
                <w:b/>
                <w:sz w:val="18"/>
              </w:rPr>
              <w:t>Popis</w:t>
            </w:r>
          </w:p>
        </w:tc>
      </w:tr>
      <w:tr w:rsidR="005B679E" w:rsidRPr="00BA2BBA" w14:paraId="249763D3" w14:textId="77777777" w:rsidTr="00C97331">
        <w:tc>
          <w:tcPr>
            <w:tcW w:w="1030" w:type="pct"/>
            <w:vAlign w:val="center"/>
          </w:tcPr>
          <w:p w14:paraId="7499C968" w14:textId="77777777" w:rsidR="005B679E" w:rsidRPr="00BA2BBA" w:rsidRDefault="005B679E" w:rsidP="00C97331">
            <w:pPr>
              <w:pStyle w:val="TabulkaOdstavec"/>
              <w:jc w:val="center"/>
              <w:rPr>
                <w:b/>
              </w:rPr>
            </w:pPr>
            <w:r w:rsidRPr="00BA2BBA">
              <w:rPr>
                <w:b/>
              </w:rPr>
              <w:t>A</w:t>
            </w:r>
          </w:p>
          <w:p w14:paraId="4AD08029" w14:textId="77777777" w:rsidR="005B679E" w:rsidRPr="00BA2BBA" w:rsidRDefault="005B679E" w:rsidP="00C97331">
            <w:pPr>
              <w:pStyle w:val="TabulkaOdstavec"/>
              <w:jc w:val="center"/>
              <w:rPr>
                <w:b/>
              </w:rPr>
            </w:pPr>
            <w:r w:rsidRPr="00BA2BBA">
              <w:rPr>
                <w:b/>
              </w:rPr>
              <w:t>Kritická připomínka</w:t>
            </w:r>
          </w:p>
        </w:tc>
        <w:tc>
          <w:tcPr>
            <w:tcW w:w="3970" w:type="pct"/>
            <w:vAlign w:val="center"/>
          </w:tcPr>
          <w:p w14:paraId="3BD17598" w14:textId="1BAEEAD5" w:rsidR="005B679E" w:rsidRPr="00BA2BBA" w:rsidRDefault="005B679E" w:rsidP="00C97331">
            <w:pPr>
              <w:pStyle w:val="TabulkaOdrka"/>
            </w:pPr>
            <w:r w:rsidRPr="00BA2BBA">
              <w:t>Kritická připomínka, která znamená, že bez jejího zapracování nelze považovat výstup za řádně zpracovaný</w:t>
            </w:r>
            <w:r w:rsidR="00A339B6">
              <w:t>.</w:t>
            </w:r>
          </w:p>
          <w:p w14:paraId="6D9913BE" w14:textId="08088AB2" w:rsidR="005B679E" w:rsidRPr="00BA2BBA" w:rsidRDefault="005B679E" w:rsidP="00C97331">
            <w:pPr>
              <w:pStyle w:val="TabulkaOdrka"/>
            </w:pPr>
            <w:r w:rsidRPr="00BA2BBA">
              <w:t>Výstup by obsahoval podstatné chyby či nedostatky, nebyl by použitelný, nemohl by být použit jako vstup pro následné aktivity spojené s prováděním Díla</w:t>
            </w:r>
            <w:r w:rsidR="00A339B6">
              <w:t>.</w:t>
            </w:r>
          </w:p>
        </w:tc>
      </w:tr>
      <w:tr w:rsidR="005B679E" w:rsidRPr="00BA2BBA" w14:paraId="3D7D421F" w14:textId="77777777" w:rsidTr="00C97331">
        <w:tc>
          <w:tcPr>
            <w:tcW w:w="1030" w:type="pct"/>
            <w:vAlign w:val="center"/>
          </w:tcPr>
          <w:p w14:paraId="5EDD5C9C" w14:textId="77777777" w:rsidR="005B679E" w:rsidRPr="00BA2BBA" w:rsidRDefault="005B679E" w:rsidP="00C97331">
            <w:pPr>
              <w:pStyle w:val="TabulkaOdstavec"/>
              <w:jc w:val="center"/>
              <w:rPr>
                <w:b/>
              </w:rPr>
            </w:pPr>
            <w:r w:rsidRPr="00BA2BBA">
              <w:rPr>
                <w:b/>
              </w:rPr>
              <w:t>B</w:t>
            </w:r>
          </w:p>
          <w:p w14:paraId="6D36A708" w14:textId="77777777" w:rsidR="005B679E" w:rsidRPr="00BA2BBA" w:rsidRDefault="005B679E" w:rsidP="00C97331">
            <w:pPr>
              <w:pStyle w:val="TabulkaOdstavec"/>
              <w:jc w:val="center"/>
              <w:rPr>
                <w:b/>
              </w:rPr>
            </w:pPr>
            <w:r w:rsidRPr="00BA2BBA">
              <w:rPr>
                <w:b/>
              </w:rPr>
              <w:t>Podstatná připomínka</w:t>
            </w:r>
          </w:p>
        </w:tc>
        <w:tc>
          <w:tcPr>
            <w:tcW w:w="3970" w:type="pct"/>
            <w:vAlign w:val="center"/>
          </w:tcPr>
          <w:p w14:paraId="64B2E05B" w14:textId="431FFB0D" w:rsidR="005B679E" w:rsidRPr="00BA2BBA" w:rsidRDefault="005B679E" w:rsidP="00C97331">
            <w:pPr>
              <w:pStyle w:val="TabulkaOdrka"/>
            </w:pPr>
            <w:r w:rsidRPr="00BA2BBA">
              <w:t>Podstatná připomínka, která významným způsobem ovlivňuje připomínkovanou problematiku</w:t>
            </w:r>
            <w:r w:rsidR="00A339B6">
              <w:t>.</w:t>
            </w:r>
          </w:p>
          <w:p w14:paraId="3D55E60A" w14:textId="77777777" w:rsidR="005B679E" w:rsidRPr="00BA2BBA" w:rsidRDefault="005B679E" w:rsidP="00C97331">
            <w:pPr>
              <w:pStyle w:val="TabulkaOdrka"/>
            </w:pPr>
            <w:r w:rsidRPr="00BA2BBA">
              <w:t>Pokud by tato připomínka nebyla řádně vypořádána, mohlo by to způsobit významný dopad do návrhu řešení, výslednou podobu Softwaru, provoz Zadavatele, jím vykonávané agendy nebo agendy jeho partnerů atp.</w:t>
            </w:r>
          </w:p>
          <w:p w14:paraId="2366E573" w14:textId="103D846C" w:rsidR="005B679E" w:rsidRPr="00BA2BBA" w:rsidRDefault="005B679E" w:rsidP="00C97331">
            <w:pPr>
              <w:pStyle w:val="TabulkaOdrka"/>
            </w:pPr>
            <w:r w:rsidRPr="00BA2BBA">
              <w:t>Pokud se nepodaří tuto připomínku zapracovat během připomínkového řízení, musí být způsob a termín jejího zapracování oběma stranami schválen, samostatně sledován a evidován (např. v registru problémů a otevřených otázek)</w:t>
            </w:r>
            <w:r w:rsidR="00A339B6">
              <w:t>.</w:t>
            </w:r>
          </w:p>
        </w:tc>
      </w:tr>
      <w:tr w:rsidR="005B679E" w:rsidRPr="00BA2BBA" w14:paraId="6F9EAEE4" w14:textId="77777777" w:rsidTr="00C97331">
        <w:tc>
          <w:tcPr>
            <w:tcW w:w="1030" w:type="pct"/>
            <w:vAlign w:val="center"/>
          </w:tcPr>
          <w:p w14:paraId="095E74D5" w14:textId="77777777" w:rsidR="005B679E" w:rsidRPr="00BA2BBA" w:rsidRDefault="005B679E" w:rsidP="00C97331">
            <w:pPr>
              <w:pStyle w:val="TabulkaOdstavec"/>
              <w:jc w:val="center"/>
              <w:rPr>
                <w:b/>
              </w:rPr>
            </w:pPr>
            <w:r w:rsidRPr="00BA2BBA">
              <w:rPr>
                <w:b/>
              </w:rPr>
              <w:t>C</w:t>
            </w:r>
          </w:p>
          <w:p w14:paraId="07B4D37E" w14:textId="77777777" w:rsidR="005B679E" w:rsidRPr="00BA2BBA" w:rsidRDefault="005B679E" w:rsidP="00C97331">
            <w:pPr>
              <w:pStyle w:val="TabulkaOdstavec"/>
              <w:jc w:val="center"/>
              <w:rPr>
                <w:b/>
              </w:rPr>
            </w:pPr>
            <w:r w:rsidRPr="00BA2BBA">
              <w:rPr>
                <w:b/>
              </w:rPr>
              <w:t>Nezávažná připomínka</w:t>
            </w:r>
          </w:p>
        </w:tc>
        <w:tc>
          <w:tcPr>
            <w:tcW w:w="3970" w:type="pct"/>
            <w:vAlign w:val="center"/>
          </w:tcPr>
          <w:p w14:paraId="3F224085" w14:textId="40557485" w:rsidR="005B679E" w:rsidRPr="00BA2BBA" w:rsidRDefault="005B679E" w:rsidP="00C97331">
            <w:pPr>
              <w:pStyle w:val="TabulkaOdrka"/>
            </w:pPr>
            <w:r w:rsidRPr="00BA2BBA">
              <w:t>Připomínka je evidována, je schválen způsob jejího zapracování (např. úprava či doplnění dokumentu), ale tuto úpravu není nutno provádět bezprostředně</w:t>
            </w:r>
            <w:r w:rsidR="00A339B6">
              <w:t>.</w:t>
            </w:r>
          </w:p>
          <w:p w14:paraId="20120D8D" w14:textId="3B8EC030" w:rsidR="005B679E" w:rsidRPr="00BA2BBA" w:rsidRDefault="005B679E" w:rsidP="00C97331">
            <w:pPr>
              <w:pStyle w:val="TabulkaOdrka"/>
            </w:pPr>
            <w:r w:rsidRPr="00BA2BBA">
              <w:t>Dodavatel připomínku zapracuje do výstupu v termínu, který je uveden v akceptačním protokolu</w:t>
            </w:r>
            <w:r w:rsidR="00A339B6">
              <w:t>.</w:t>
            </w:r>
          </w:p>
        </w:tc>
      </w:tr>
    </w:tbl>
    <w:p w14:paraId="6124C1AB" w14:textId="5A294492" w:rsidR="00B7510A" w:rsidRDefault="00B7510A" w:rsidP="00B7510A">
      <w:pPr>
        <w:pStyle w:val="Odstavecnormln"/>
        <w:keepNext/>
        <w:rPr>
          <w:noProof w:val="0"/>
        </w:rPr>
      </w:pPr>
      <w:bookmarkStart w:id="277" w:name="_Toc483576860"/>
      <w:bookmarkStart w:id="278" w:name="_Toc5802141"/>
      <w:r w:rsidRPr="00B7510A">
        <w:lastRenderedPageBreak/>
        <w:t xml:space="preserve">Zadavatel je povinen své připomínky k </w:t>
      </w:r>
      <w:r w:rsidR="000D2FE0">
        <w:t>d</w:t>
      </w:r>
      <w:r w:rsidRPr="00B7510A">
        <w:t>okumentaci v rámci Akceptačního řízení vznést konsolidovaně</w:t>
      </w:r>
      <w:r w:rsidR="00785D15">
        <w:t xml:space="preserve"> </w:t>
      </w:r>
      <w:r w:rsidRPr="00B7510A">
        <w:t xml:space="preserve">nejpozději do </w:t>
      </w:r>
      <w:r w:rsidR="002B0374">
        <w:t>1</w:t>
      </w:r>
      <w:r w:rsidR="00880C88">
        <w:t>0</w:t>
      </w:r>
      <w:r w:rsidRPr="00B7510A">
        <w:t xml:space="preserve"> pracovních dní ode dne předání výstupu</w:t>
      </w:r>
      <w:r w:rsidR="00785D15">
        <w:t xml:space="preserve"> </w:t>
      </w:r>
      <w:r w:rsidRPr="00B7510A">
        <w:t>k Akceptačnímu řízení</w:t>
      </w:r>
      <w:r w:rsidR="00D45988">
        <w:t>, není-li Smluvními stranami dohodnuto jinak</w:t>
      </w:r>
      <w:r w:rsidRPr="00B7510A">
        <w:t xml:space="preserve">. Pokud Zadavatele </w:t>
      </w:r>
      <w:r w:rsidR="00AF291E">
        <w:t xml:space="preserve">vznese další připomínky </w:t>
      </w:r>
      <w:r w:rsidR="006E0348">
        <w:t>po uplynutí výše uvedené lhůty</w:t>
      </w:r>
      <w:r w:rsidR="00497D6A">
        <w:t>, sjednají smluvní strany novou lhůtu p</w:t>
      </w:r>
      <w:r w:rsidR="007E5713">
        <w:t xml:space="preserve">ro vyřešení </w:t>
      </w:r>
      <w:r w:rsidR="00116777">
        <w:t>předmětné</w:t>
      </w:r>
      <w:r w:rsidR="007E5713">
        <w:t xml:space="preserve"> připomínky</w:t>
      </w:r>
      <w:r w:rsidRPr="00B7510A">
        <w:rPr>
          <w:noProof w:val="0"/>
        </w:rPr>
        <w:t>.</w:t>
      </w:r>
    </w:p>
    <w:p w14:paraId="1355330F" w14:textId="2CA8C1EF" w:rsidR="005B679E" w:rsidRPr="00BA2BBA" w:rsidRDefault="005B679E" w:rsidP="005B679E">
      <w:pPr>
        <w:pStyle w:val="Odstavecnormln"/>
        <w:keepNext/>
        <w:rPr>
          <w:noProof w:val="0"/>
        </w:rPr>
      </w:pPr>
      <w:r w:rsidRPr="00BA2BBA">
        <w:rPr>
          <w:noProof w:val="0"/>
        </w:rPr>
        <w:t xml:space="preserve">Akceptační kritérium plnění pro práci typu dokument – limitní počty přípustných defektů v jednotlivých kategoriích </w:t>
      </w:r>
      <w:r w:rsidR="0015365A">
        <w:rPr>
          <w:noProof w:val="0"/>
        </w:rPr>
        <w:t>Testů</w:t>
      </w:r>
      <w:r w:rsidR="008E03AA">
        <w:rPr>
          <w:noProof w:val="0"/>
        </w:rPr>
        <w:t xml:space="preserve"> jsou uvedené v tab. 24</w:t>
      </w:r>
      <w:r w:rsidRPr="00BA2BBA">
        <w:rPr>
          <w:noProof w:val="0"/>
        </w:rPr>
        <w:t>.</w:t>
      </w:r>
    </w:p>
    <w:p w14:paraId="469481CB" w14:textId="508801DB" w:rsidR="005B679E" w:rsidRPr="00BA2BBA" w:rsidRDefault="005B679E" w:rsidP="005B679E">
      <w:pPr>
        <w:pStyle w:val="Titulek"/>
      </w:pPr>
      <w:bookmarkStart w:id="279" w:name="_Toc137182947"/>
      <w:r w:rsidRPr="00BA2BBA">
        <w:rPr>
          <w:lang w:eastAsia="cs-CZ"/>
        </w:rPr>
        <w:t xml:space="preserve">Tab. </w:t>
      </w:r>
      <w:r w:rsidRPr="00BA2BBA">
        <w:rPr>
          <w:lang w:eastAsia="cs-CZ"/>
        </w:rPr>
        <w:fldChar w:fldCharType="begin"/>
      </w:r>
      <w:r w:rsidRPr="00BA2BBA">
        <w:rPr>
          <w:lang w:eastAsia="cs-CZ"/>
        </w:rPr>
        <w:instrText xml:space="preserve"> SEQ Tabulka \* ARABIC </w:instrText>
      </w:r>
      <w:r w:rsidRPr="00BA2BBA">
        <w:rPr>
          <w:lang w:eastAsia="cs-CZ"/>
        </w:rPr>
        <w:fldChar w:fldCharType="separate"/>
      </w:r>
      <w:r w:rsidR="008E03AA">
        <w:rPr>
          <w:noProof/>
          <w:lang w:eastAsia="cs-CZ"/>
        </w:rPr>
        <w:t>24</w:t>
      </w:r>
      <w:r w:rsidRPr="00BA2BBA">
        <w:rPr>
          <w:lang w:eastAsia="cs-CZ"/>
        </w:rPr>
        <w:fldChar w:fldCharType="end"/>
      </w:r>
      <w:r w:rsidRPr="00BA2BBA">
        <w:rPr>
          <w:lang w:eastAsia="cs-CZ"/>
        </w:rPr>
        <w:t xml:space="preserve">: Počty přípustných defektů pro práci s dokumenty při </w:t>
      </w:r>
      <w:r w:rsidR="009C1A5A">
        <w:rPr>
          <w:lang w:eastAsia="cs-CZ"/>
        </w:rPr>
        <w:t>A</w:t>
      </w:r>
      <w:r w:rsidRPr="00BA2BBA">
        <w:rPr>
          <w:lang w:eastAsia="cs-CZ"/>
        </w:rPr>
        <w:t>kceptaci</w:t>
      </w:r>
      <w:bookmarkEnd w:id="279"/>
    </w:p>
    <w:tbl>
      <w:tblPr>
        <w:tblStyle w:val="Svtlmkatabulky"/>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4240"/>
        <w:gridCol w:w="1567"/>
        <w:gridCol w:w="1701"/>
        <w:gridCol w:w="1538"/>
      </w:tblGrid>
      <w:tr w:rsidR="005B679E" w:rsidRPr="00BA2BBA" w14:paraId="2AF8AA85" w14:textId="77777777" w:rsidTr="00C97331">
        <w:trPr>
          <w:trHeight w:val="417"/>
        </w:trPr>
        <w:tc>
          <w:tcPr>
            <w:tcW w:w="2344" w:type="pct"/>
            <w:vMerge w:val="restart"/>
            <w:shd w:val="clear" w:color="auto" w:fill="F2F2F2" w:themeFill="background1" w:themeFillShade="F2"/>
            <w:vAlign w:val="center"/>
          </w:tcPr>
          <w:p w14:paraId="4A441D31" w14:textId="77777777" w:rsidR="005B679E" w:rsidRPr="00BA2BBA" w:rsidRDefault="005B679E" w:rsidP="00C97331">
            <w:pPr>
              <w:pStyle w:val="TabulkaOdstavec"/>
              <w:rPr>
                <w:b/>
                <w:sz w:val="18"/>
              </w:rPr>
            </w:pPr>
            <w:r w:rsidRPr="00BA2BBA">
              <w:rPr>
                <w:b/>
                <w:sz w:val="18"/>
              </w:rPr>
              <w:t>Limitní počty otevřených připomínek</w:t>
            </w:r>
          </w:p>
        </w:tc>
        <w:tc>
          <w:tcPr>
            <w:tcW w:w="2656" w:type="pct"/>
            <w:gridSpan w:val="3"/>
            <w:shd w:val="clear" w:color="auto" w:fill="F2F2F2" w:themeFill="background1" w:themeFillShade="F2"/>
            <w:vAlign w:val="center"/>
          </w:tcPr>
          <w:p w14:paraId="3220AF7A" w14:textId="77777777" w:rsidR="005B679E" w:rsidRPr="00BA2BBA" w:rsidRDefault="005B679E" w:rsidP="00A339B6">
            <w:pPr>
              <w:pStyle w:val="TabulkaOdstavec"/>
              <w:jc w:val="center"/>
              <w:rPr>
                <w:b/>
                <w:sz w:val="18"/>
              </w:rPr>
            </w:pPr>
            <w:r w:rsidRPr="00BA2BBA">
              <w:rPr>
                <w:b/>
                <w:sz w:val="18"/>
              </w:rPr>
              <w:t>Počty přípustných otevřených připomínek v jednotlivých kategoriích</w:t>
            </w:r>
          </w:p>
        </w:tc>
      </w:tr>
      <w:tr w:rsidR="005B679E" w:rsidRPr="00BA2BBA" w14:paraId="2CD06AFD" w14:textId="77777777" w:rsidTr="00C97331">
        <w:trPr>
          <w:trHeight w:val="50"/>
        </w:trPr>
        <w:tc>
          <w:tcPr>
            <w:tcW w:w="2344" w:type="pct"/>
            <w:vMerge/>
            <w:shd w:val="clear" w:color="auto" w:fill="F2F2F2" w:themeFill="background1" w:themeFillShade="F2"/>
            <w:vAlign w:val="center"/>
          </w:tcPr>
          <w:p w14:paraId="20B289EF" w14:textId="77777777" w:rsidR="005B679E" w:rsidRPr="00BA2BBA" w:rsidRDefault="005B679E" w:rsidP="00C97331">
            <w:pPr>
              <w:pStyle w:val="TabulkaOdstavec"/>
            </w:pPr>
          </w:p>
        </w:tc>
        <w:tc>
          <w:tcPr>
            <w:tcW w:w="866" w:type="pct"/>
            <w:shd w:val="clear" w:color="auto" w:fill="F2F2F2" w:themeFill="background1" w:themeFillShade="F2"/>
            <w:vAlign w:val="center"/>
          </w:tcPr>
          <w:p w14:paraId="7C625296" w14:textId="77777777" w:rsidR="005B679E" w:rsidRPr="00BA2BBA" w:rsidRDefault="005B679E" w:rsidP="00C97331">
            <w:pPr>
              <w:pStyle w:val="TabulkaOdstavec"/>
              <w:jc w:val="center"/>
              <w:rPr>
                <w:b/>
              </w:rPr>
            </w:pPr>
            <w:r w:rsidRPr="00BA2BBA">
              <w:rPr>
                <w:b/>
              </w:rPr>
              <w:t>A</w:t>
            </w:r>
          </w:p>
        </w:tc>
        <w:tc>
          <w:tcPr>
            <w:tcW w:w="940" w:type="pct"/>
            <w:shd w:val="clear" w:color="auto" w:fill="F2F2F2" w:themeFill="background1" w:themeFillShade="F2"/>
            <w:vAlign w:val="center"/>
          </w:tcPr>
          <w:p w14:paraId="6307509B" w14:textId="77777777" w:rsidR="005B679E" w:rsidRPr="00BA2BBA" w:rsidRDefault="005B679E" w:rsidP="00A339B6">
            <w:pPr>
              <w:pStyle w:val="TabulkaOdstavec"/>
              <w:jc w:val="center"/>
              <w:rPr>
                <w:b/>
              </w:rPr>
            </w:pPr>
            <w:r w:rsidRPr="00BA2BBA">
              <w:rPr>
                <w:b/>
              </w:rPr>
              <w:t>B</w:t>
            </w:r>
          </w:p>
        </w:tc>
        <w:tc>
          <w:tcPr>
            <w:tcW w:w="850" w:type="pct"/>
            <w:shd w:val="clear" w:color="auto" w:fill="F2F2F2" w:themeFill="background1" w:themeFillShade="F2"/>
            <w:vAlign w:val="center"/>
          </w:tcPr>
          <w:p w14:paraId="2AAC3DED" w14:textId="77777777" w:rsidR="005B679E" w:rsidRPr="00BA2BBA" w:rsidRDefault="005B679E" w:rsidP="00A339B6">
            <w:pPr>
              <w:pStyle w:val="TabulkaOdstavec"/>
              <w:jc w:val="center"/>
              <w:rPr>
                <w:b/>
              </w:rPr>
            </w:pPr>
            <w:r w:rsidRPr="00BA2BBA">
              <w:rPr>
                <w:b/>
              </w:rPr>
              <w:t>C</w:t>
            </w:r>
          </w:p>
        </w:tc>
      </w:tr>
      <w:tr w:rsidR="005B679E" w:rsidRPr="00BA2BBA" w14:paraId="27A1A517" w14:textId="77777777" w:rsidTr="00C97331">
        <w:trPr>
          <w:trHeight w:val="50"/>
        </w:trPr>
        <w:tc>
          <w:tcPr>
            <w:tcW w:w="2344" w:type="pct"/>
            <w:vAlign w:val="center"/>
          </w:tcPr>
          <w:p w14:paraId="52A54719" w14:textId="77777777" w:rsidR="005B679E" w:rsidRPr="00BA2BBA" w:rsidRDefault="005B679E" w:rsidP="00C97331">
            <w:pPr>
              <w:pStyle w:val="TabulkaOdstavec"/>
            </w:pPr>
            <w:r w:rsidRPr="00BA2BBA">
              <w:t>Počet</w:t>
            </w:r>
          </w:p>
        </w:tc>
        <w:tc>
          <w:tcPr>
            <w:tcW w:w="866" w:type="pct"/>
            <w:vAlign w:val="center"/>
          </w:tcPr>
          <w:p w14:paraId="29A56618" w14:textId="77777777" w:rsidR="005B679E" w:rsidRPr="00BA2BBA" w:rsidRDefault="005B679E" w:rsidP="00C97331">
            <w:pPr>
              <w:pStyle w:val="TabulkaOdstavec"/>
              <w:jc w:val="center"/>
            </w:pPr>
            <w:r w:rsidRPr="00BA2BBA">
              <w:t>0</w:t>
            </w:r>
          </w:p>
        </w:tc>
        <w:tc>
          <w:tcPr>
            <w:tcW w:w="940" w:type="pct"/>
            <w:vAlign w:val="center"/>
          </w:tcPr>
          <w:p w14:paraId="494A82A8" w14:textId="77777777" w:rsidR="005B679E" w:rsidRPr="00BA2BBA" w:rsidRDefault="005B679E" w:rsidP="00A339B6">
            <w:pPr>
              <w:pStyle w:val="TabulkaOdstavec"/>
              <w:jc w:val="center"/>
            </w:pPr>
            <w:r w:rsidRPr="00BA2BBA">
              <w:t>15</w:t>
            </w:r>
          </w:p>
        </w:tc>
        <w:tc>
          <w:tcPr>
            <w:tcW w:w="850" w:type="pct"/>
            <w:vAlign w:val="center"/>
          </w:tcPr>
          <w:p w14:paraId="4A833C00" w14:textId="77777777" w:rsidR="005B679E" w:rsidRPr="00BA2BBA" w:rsidRDefault="005B679E" w:rsidP="00A339B6">
            <w:pPr>
              <w:pStyle w:val="TabulkaOdstavec"/>
              <w:jc w:val="center"/>
            </w:pPr>
            <w:r w:rsidRPr="00BA2BBA">
              <w:t>30</w:t>
            </w:r>
          </w:p>
        </w:tc>
      </w:tr>
    </w:tbl>
    <w:p w14:paraId="6AD85AC6" w14:textId="3FA7084C" w:rsidR="005B679E" w:rsidRPr="00BA2BBA" w:rsidRDefault="005B679E" w:rsidP="00A339B6">
      <w:pPr>
        <w:pStyle w:val="Odstavecnormln"/>
        <w:keepNext/>
        <w:rPr>
          <w:iCs/>
          <w:noProof w:val="0"/>
          <w:szCs w:val="18"/>
          <w:lang w:eastAsia="cs-CZ"/>
        </w:rPr>
      </w:pPr>
      <w:r w:rsidRPr="00BA2BBA">
        <w:rPr>
          <w:noProof w:val="0"/>
        </w:rPr>
        <w:t xml:space="preserve">Limitní počty přípustných defektů v jednotlivých kategoriích </w:t>
      </w:r>
      <w:r w:rsidR="0015365A">
        <w:rPr>
          <w:noProof w:val="0"/>
        </w:rPr>
        <w:t>Testů</w:t>
      </w:r>
      <w:r w:rsidR="008E03AA">
        <w:rPr>
          <w:noProof w:val="0"/>
        </w:rPr>
        <w:t xml:space="preserve"> jsou uvedené v tab.</w:t>
      </w:r>
      <w:r w:rsidRPr="00BA2BBA">
        <w:rPr>
          <w:noProof w:val="0"/>
        </w:rPr>
        <w:t xml:space="preserve"> 2</w:t>
      </w:r>
      <w:r w:rsidR="008E03AA">
        <w:rPr>
          <w:noProof w:val="0"/>
        </w:rPr>
        <w:t>5</w:t>
      </w:r>
      <w:r w:rsidRPr="00BA2BBA">
        <w:rPr>
          <w:noProof w:val="0"/>
        </w:rPr>
        <w:t xml:space="preserve">. </w:t>
      </w:r>
    </w:p>
    <w:p w14:paraId="091F4EDA" w14:textId="310B5084" w:rsidR="005B679E" w:rsidRPr="00BA2BBA" w:rsidRDefault="005B679E" w:rsidP="005B679E">
      <w:pPr>
        <w:pStyle w:val="Titulek"/>
        <w:rPr>
          <w:lang w:eastAsia="cs-CZ"/>
        </w:rPr>
      </w:pPr>
      <w:bookmarkStart w:id="280" w:name="_Toc137182948"/>
      <w:r w:rsidRPr="00BA2BBA">
        <w:rPr>
          <w:lang w:eastAsia="cs-CZ"/>
        </w:rPr>
        <w:t xml:space="preserve">Tab. </w:t>
      </w:r>
      <w:r w:rsidRPr="00BA2BBA">
        <w:rPr>
          <w:lang w:eastAsia="cs-CZ"/>
        </w:rPr>
        <w:fldChar w:fldCharType="begin"/>
      </w:r>
      <w:r w:rsidRPr="00BA2BBA">
        <w:rPr>
          <w:lang w:eastAsia="cs-CZ"/>
        </w:rPr>
        <w:instrText xml:space="preserve"> SEQ Tabulka \* ARABIC </w:instrText>
      </w:r>
      <w:r w:rsidRPr="00BA2BBA">
        <w:rPr>
          <w:lang w:eastAsia="cs-CZ"/>
        </w:rPr>
        <w:fldChar w:fldCharType="separate"/>
      </w:r>
      <w:r w:rsidR="008E03AA">
        <w:rPr>
          <w:noProof/>
          <w:lang w:eastAsia="cs-CZ"/>
        </w:rPr>
        <w:t>25</w:t>
      </w:r>
      <w:r w:rsidRPr="00BA2BBA">
        <w:rPr>
          <w:lang w:eastAsia="cs-CZ"/>
        </w:rPr>
        <w:fldChar w:fldCharType="end"/>
      </w:r>
      <w:r w:rsidRPr="00BA2BBA">
        <w:rPr>
          <w:lang w:eastAsia="cs-CZ"/>
        </w:rPr>
        <w:t xml:space="preserve">: </w:t>
      </w:r>
      <w:bookmarkEnd w:id="277"/>
      <w:bookmarkEnd w:id="278"/>
      <w:r w:rsidRPr="00BA2BBA">
        <w:rPr>
          <w:lang w:eastAsia="cs-CZ"/>
        </w:rPr>
        <w:t>Počty přípustných defektů pro práci se Softwarem při Akceptaci</w:t>
      </w:r>
      <w:bookmarkEnd w:id="280"/>
      <w:r w:rsidRPr="00BA2BBA">
        <w:rPr>
          <w:lang w:eastAsia="cs-CZ"/>
        </w:rPr>
        <w:t xml:space="preserve"> </w:t>
      </w:r>
    </w:p>
    <w:tbl>
      <w:tblPr>
        <w:tblStyle w:val="Svtltabulkasmkou1"/>
        <w:tblW w:w="50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3256"/>
        <w:gridCol w:w="1842"/>
        <w:gridCol w:w="1133"/>
        <w:gridCol w:w="1135"/>
        <w:gridCol w:w="1710"/>
      </w:tblGrid>
      <w:tr w:rsidR="005B679E" w:rsidRPr="00BA2BBA" w14:paraId="00D122CB" w14:textId="77777777" w:rsidTr="00C97331">
        <w:trPr>
          <w:cnfStyle w:val="100000000000" w:firstRow="1" w:lastRow="0" w:firstColumn="0" w:lastColumn="0" w:oddVBand="0" w:evenVBand="0" w:oddHBand="0" w:evenHBand="0" w:firstRowFirstColumn="0" w:firstRowLastColumn="0" w:lastRowFirstColumn="0" w:lastRowLastColumn="0"/>
          <w:trHeight w:val="212"/>
        </w:trPr>
        <w:tc>
          <w:tcPr>
            <w:cnfStyle w:val="001000000000" w:firstRow="0" w:lastRow="0" w:firstColumn="1" w:lastColumn="0" w:oddVBand="0" w:evenVBand="0" w:oddHBand="0" w:evenHBand="0" w:firstRowFirstColumn="0" w:firstRowLastColumn="0" w:lastRowFirstColumn="0" w:lastRowLastColumn="0"/>
            <w:tcW w:w="1794" w:type="pct"/>
            <w:vMerge w:val="restart"/>
            <w:tcBorders>
              <w:bottom w:val="single" w:sz="4" w:space="0" w:color="auto"/>
            </w:tcBorders>
            <w:shd w:val="clear" w:color="auto" w:fill="F2F2F2" w:themeFill="background1" w:themeFillShade="F2"/>
            <w:vAlign w:val="center"/>
          </w:tcPr>
          <w:p w14:paraId="1120AA7C" w14:textId="002AFFDA" w:rsidR="005B679E" w:rsidRPr="00BA2BBA" w:rsidRDefault="0015365A" w:rsidP="00C97331">
            <w:pPr>
              <w:pStyle w:val="TabulkaPopis"/>
              <w:rPr>
                <w:b/>
              </w:rPr>
            </w:pPr>
            <w:r>
              <w:rPr>
                <w:b/>
              </w:rPr>
              <w:t>Test</w:t>
            </w:r>
            <w:r w:rsidR="005B679E" w:rsidRPr="00BA2BBA">
              <w:rPr>
                <w:b/>
              </w:rPr>
              <w:t xml:space="preserve"> </w:t>
            </w:r>
          </w:p>
        </w:tc>
        <w:tc>
          <w:tcPr>
            <w:tcW w:w="3206" w:type="pct"/>
            <w:gridSpan w:val="4"/>
            <w:tcBorders>
              <w:bottom w:val="single" w:sz="4" w:space="0" w:color="auto"/>
            </w:tcBorders>
            <w:shd w:val="clear" w:color="auto" w:fill="F2F2F2" w:themeFill="background1" w:themeFillShade="F2"/>
            <w:vAlign w:val="center"/>
          </w:tcPr>
          <w:p w14:paraId="2D390DBF" w14:textId="77777777" w:rsidR="005B679E" w:rsidRPr="00BA2BBA" w:rsidRDefault="005B679E" w:rsidP="00A339B6">
            <w:pPr>
              <w:pStyle w:val="TabulkaPopis"/>
              <w:jc w:val="center"/>
              <w:cnfStyle w:val="100000000000" w:firstRow="1" w:lastRow="0" w:firstColumn="0" w:lastColumn="0" w:oddVBand="0" w:evenVBand="0" w:oddHBand="0" w:evenHBand="0" w:firstRowFirstColumn="0" w:firstRowLastColumn="0" w:lastRowFirstColumn="0" w:lastRowLastColumn="0"/>
              <w:rPr>
                <w:b/>
              </w:rPr>
            </w:pPr>
            <w:r w:rsidRPr="00BA2BBA">
              <w:rPr>
                <w:b/>
              </w:rPr>
              <w:t>Počty přípustných defektů v jednotlivých kategoriích</w:t>
            </w:r>
          </w:p>
        </w:tc>
      </w:tr>
      <w:tr w:rsidR="005B679E" w:rsidRPr="00BA2BBA" w14:paraId="7DB3FF97" w14:textId="77777777" w:rsidTr="00C97331">
        <w:trPr>
          <w:trHeight w:val="30"/>
        </w:trPr>
        <w:tc>
          <w:tcPr>
            <w:cnfStyle w:val="001000000000" w:firstRow="0" w:lastRow="0" w:firstColumn="1" w:lastColumn="0" w:oddVBand="0" w:evenVBand="0" w:oddHBand="0" w:evenHBand="0" w:firstRowFirstColumn="0" w:firstRowLastColumn="0" w:lastRowFirstColumn="0" w:lastRowLastColumn="0"/>
            <w:tcW w:w="1794" w:type="pct"/>
            <w:vMerge/>
            <w:shd w:val="clear" w:color="auto" w:fill="F2F2F2" w:themeFill="background1" w:themeFillShade="F2"/>
            <w:vAlign w:val="center"/>
          </w:tcPr>
          <w:p w14:paraId="72308761" w14:textId="77777777" w:rsidR="005B679E" w:rsidRPr="00BA2BBA" w:rsidRDefault="005B679E" w:rsidP="00C97331">
            <w:pPr>
              <w:pStyle w:val="TabulkaPopis"/>
              <w:rPr>
                <w:b/>
              </w:rPr>
            </w:pPr>
          </w:p>
        </w:tc>
        <w:tc>
          <w:tcPr>
            <w:tcW w:w="1015" w:type="pct"/>
            <w:shd w:val="clear" w:color="auto" w:fill="F2F2F2" w:themeFill="background1" w:themeFillShade="F2"/>
            <w:vAlign w:val="center"/>
          </w:tcPr>
          <w:p w14:paraId="4AC698F0" w14:textId="77777777" w:rsidR="005B679E" w:rsidRPr="00BA2BBA" w:rsidRDefault="005B679E" w:rsidP="00A339B6">
            <w:pPr>
              <w:pStyle w:val="TabulkaPopis"/>
              <w:jc w:val="center"/>
              <w:cnfStyle w:val="000000000000" w:firstRow="0" w:lastRow="0" w:firstColumn="0" w:lastColumn="0" w:oddVBand="0" w:evenVBand="0" w:oddHBand="0" w:evenHBand="0" w:firstRowFirstColumn="0" w:firstRowLastColumn="0" w:lastRowFirstColumn="0" w:lastRowLastColumn="0"/>
            </w:pPr>
            <w:r w:rsidRPr="00BA2BBA">
              <w:t>A</w:t>
            </w:r>
          </w:p>
        </w:tc>
        <w:tc>
          <w:tcPr>
            <w:tcW w:w="624" w:type="pct"/>
            <w:shd w:val="clear" w:color="auto" w:fill="F2F2F2" w:themeFill="background1" w:themeFillShade="F2"/>
            <w:vAlign w:val="center"/>
          </w:tcPr>
          <w:p w14:paraId="3FE60894" w14:textId="77777777" w:rsidR="005B679E" w:rsidRPr="00BA2BBA" w:rsidRDefault="005B679E" w:rsidP="00A339B6">
            <w:pPr>
              <w:pStyle w:val="TabulkaPopis"/>
              <w:jc w:val="center"/>
              <w:cnfStyle w:val="000000000000" w:firstRow="0" w:lastRow="0" w:firstColumn="0" w:lastColumn="0" w:oddVBand="0" w:evenVBand="0" w:oddHBand="0" w:evenHBand="0" w:firstRowFirstColumn="0" w:firstRowLastColumn="0" w:lastRowFirstColumn="0" w:lastRowLastColumn="0"/>
            </w:pPr>
            <w:r w:rsidRPr="00BA2BBA">
              <w:t>B</w:t>
            </w:r>
          </w:p>
        </w:tc>
        <w:tc>
          <w:tcPr>
            <w:tcW w:w="625" w:type="pct"/>
            <w:shd w:val="clear" w:color="auto" w:fill="F2F2F2" w:themeFill="background1" w:themeFillShade="F2"/>
            <w:vAlign w:val="center"/>
          </w:tcPr>
          <w:p w14:paraId="76E3E3FD" w14:textId="77777777" w:rsidR="005B679E" w:rsidRPr="00BA2BBA" w:rsidRDefault="005B679E" w:rsidP="00A339B6">
            <w:pPr>
              <w:pStyle w:val="TabulkaPopis"/>
              <w:jc w:val="center"/>
              <w:cnfStyle w:val="000000000000" w:firstRow="0" w:lastRow="0" w:firstColumn="0" w:lastColumn="0" w:oddVBand="0" w:evenVBand="0" w:oddHBand="0" w:evenHBand="0" w:firstRowFirstColumn="0" w:firstRowLastColumn="0" w:lastRowFirstColumn="0" w:lastRowLastColumn="0"/>
            </w:pPr>
            <w:r w:rsidRPr="00BA2BBA">
              <w:t>C</w:t>
            </w:r>
          </w:p>
        </w:tc>
        <w:tc>
          <w:tcPr>
            <w:tcW w:w="942" w:type="pct"/>
            <w:shd w:val="clear" w:color="auto" w:fill="F2F2F2" w:themeFill="background1" w:themeFillShade="F2"/>
            <w:vAlign w:val="center"/>
          </w:tcPr>
          <w:p w14:paraId="1FAE5307" w14:textId="77777777" w:rsidR="005B679E" w:rsidRPr="00BA2BBA" w:rsidRDefault="005B679E" w:rsidP="00A339B6">
            <w:pPr>
              <w:pStyle w:val="TabulkaPopis"/>
              <w:jc w:val="center"/>
              <w:cnfStyle w:val="000000000000" w:firstRow="0" w:lastRow="0" w:firstColumn="0" w:lastColumn="0" w:oddVBand="0" w:evenVBand="0" w:oddHBand="0" w:evenHBand="0" w:firstRowFirstColumn="0" w:firstRowLastColumn="0" w:lastRowFirstColumn="0" w:lastRowLastColumn="0"/>
            </w:pPr>
            <w:r w:rsidRPr="00BA2BBA">
              <w:t>D</w:t>
            </w:r>
          </w:p>
        </w:tc>
      </w:tr>
      <w:tr w:rsidR="005B679E" w:rsidRPr="00BA2BBA" w14:paraId="36182906" w14:textId="77777777" w:rsidTr="00C97331">
        <w:trPr>
          <w:trHeight w:val="278"/>
        </w:trPr>
        <w:tc>
          <w:tcPr>
            <w:cnfStyle w:val="001000000000" w:firstRow="0" w:lastRow="0" w:firstColumn="1" w:lastColumn="0" w:oddVBand="0" w:evenVBand="0" w:oddHBand="0" w:evenHBand="0" w:firstRowFirstColumn="0" w:firstRowLastColumn="0" w:lastRowFirstColumn="0" w:lastRowLastColumn="0"/>
            <w:tcW w:w="1794" w:type="pct"/>
            <w:vAlign w:val="center"/>
          </w:tcPr>
          <w:p w14:paraId="7D615211" w14:textId="54EED3F0" w:rsidR="005B679E" w:rsidRPr="00BA2BBA" w:rsidRDefault="005B679E" w:rsidP="00A339B6">
            <w:pPr>
              <w:pStyle w:val="TabulkaOdstavec"/>
              <w:jc w:val="left"/>
            </w:pPr>
            <w:r w:rsidRPr="00BA2BBA">
              <w:t xml:space="preserve">Jednotkový </w:t>
            </w:r>
            <w:r w:rsidR="0015365A">
              <w:t>Test</w:t>
            </w:r>
          </w:p>
        </w:tc>
        <w:tc>
          <w:tcPr>
            <w:tcW w:w="3206" w:type="pct"/>
            <w:gridSpan w:val="4"/>
            <w:vAlign w:val="center"/>
          </w:tcPr>
          <w:p w14:paraId="19964D17" w14:textId="4E94BD4F"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 xml:space="preserve">Nesleduje se, Dodavatel pouze poskytne protokoly o provedení </w:t>
            </w:r>
            <w:r w:rsidR="0015365A">
              <w:t>Testů</w:t>
            </w:r>
          </w:p>
        </w:tc>
      </w:tr>
      <w:tr w:rsidR="005B679E" w:rsidRPr="00BA2BBA" w14:paraId="30EA300E" w14:textId="77777777" w:rsidTr="00C97331">
        <w:trPr>
          <w:trHeight w:val="50"/>
        </w:trPr>
        <w:tc>
          <w:tcPr>
            <w:cnfStyle w:val="001000000000" w:firstRow="0" w:lastRow="0" w:firstColumn="1" w:lastColumn="0" w:oddVBand="0" w:evenVBand="0" w:oddHBand="0" w:evenHBand="0" w:firstRowFirstColumn="0" w:firstRowLastColumn="0" w:lastRowFirstColumn="0" w:lastRowLastColumn="0"/>
            <w:tcW w:w="1794" w:type="pct"/>
            <w:vAlign w:val="center"/>
          </w:tcPr>
          <w:p w14:paraId="57EA9176" w14:textId="28B29EDC" w:rsidR="005B679E" w:rsidRPr="00BA2BBA" w:rsidRDefault="005B679E" w:rsidP="00A339B6">
            <w:pPr>
              <w:pStyle w:val="TabulkaOdstavec"/>
              <w:jc w:val="left"/>
            </w:pPr>
            <w:r w:rsidRPr="00BA2BBA">
              <w:t xml:space="preserve">Softwarový funkční </w:t>
            </w:r>
            <w:r w:rsidR="0015365A">
              <w:t>Test</w:t>
            </w:r>
          </w:p>
        </w:tc>
        <w:tc>
          <w:tcPr>
            <w:tcW w:w="1015" w:type="pct"/>
            <w:vAlign w:val="center"/>
          </w:tcPr>
          <w:p w14:paraId="5CDB443E" w14:textId="77777777"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0</w:t>
            </w:r>
          </w:p>
        </w:tc>
        <w:tc>
          <w:tcPr>
            <w:tcW w:w="624" w:type="pct"/>
            <w:vAlign w:val="center"/>
          </w:tcPr>
          <w:p w14:paraId="62D5D956" w14:textId="77777777"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0</w:t>
            </w:r>
          </w:p>
        </w:tc>
        <w:tc>
          <w:tcPr>
            <w:tcW w:w="625" w:type="pct"/>
            <w:vAlign w:val="center"/>
          </w:tcPr>
          <w:p w14:paraId="40FF97C7" w14:textId="77777777"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30</w:t>
            </w:r>
          </w:p>
        </w:tc>
        <w:tc>
          <w:tcPr>
            <w:tcW w:w="942" w:type="pct"/>
            <w:vAlign w:val="center"/>
          </w:tcPr>
          <w:p w14:paraId="286E7779" w14:textId="77777777"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Není rozhodné</w:t>
            </w:r>
          </w:p>
        </w:tc>
      </w:tr>
      <w:tr w:rsidR="005B679E" w:rsidRPr="00BA2BBA" w14:paraId="01E89445" w14:textId="77777777" w:rsidTr="00C97331">
        <w:trPr>
          <w:trHeight w:val="252"/>
        </w:trPr>
        <w:tc>
          <w:tcPr>
            <w:cnfStyle w:val="001000000000" w:firstRow="0" w:lastRow="0" w:firstColumn="1" w:lastColumn="0" w:oddVBand="0" w:evenVBand="0" w:oddHBand="0" w:evenHBand="0" w:firstRowFirstColumn="0" w:firstRowLastColumn="0" w:lastRowFirstColumn="0" w:lastRowLastColumn="0"/>
            <w:tcW w:w="1794" w:type="pct"/>
            <w:vAlign w:val="center"/>
          </w:tcPr>
          <w:p w14:paraId="23424D6C" w14:textId="7B93D2B3" w:rsidR="005B679E" w:rsidRPr="00BA2BBA" w:rsidRDefault="005B679E" w:rsidP="00A339B6">
            <w:pPr>
              <w:pStyle w:val="TabulkaOdstavec"/>
              <w:jc w:val="left"/>
            </w:pPr>
            <w:r w:rsidRPr="00BA2BBA">
              <w:t xml:space="preserve">Integrační, předintegrační </w:t>
            </w:r>
            <w:r w:rsidR="0015365A">
              <w:t>Test</w:t>
            </w:r>
          </w:p>
        </w:tc>
        <w:tc>
          <w:tcPr>
            <w:tcW w:w="1015" w:type="pct"/>
            <w:vAlign w:val="center"/>
          </w:tcPr>
          <w:p w14:paraId="41A0F4E3" w14:textId="77777777"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0</w:t>
            </w:r>
          </w:p>
        </w:tc>
        <w:tc>
          <w:tcPr>
            <w:tcW w:w="624" w:type="pct"/>
            <w:vAlign w:val="center"/>
          </w:tcPr>
          <w:p w14:paraId="56DF7B56" w14:textId="77777777"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0</w:t>
            </w:r>
          </w:p>
        </w:tc>
        <w:tc>
          <w:tcPr>
            <w:tcW w:w="625" w:type="pct"/>
            <w:vAlign w:val="center"/>
          </w:tcPr>
          <w:p w14:paraId="568B6809" w14:textId="77777777"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30</w:t>
            </w:r>
          </w:p>
        </w:tc>
        <w:tc>
          <w:tcPr>
            <w:tcW w:w="942" w:type="pct"/>
            <w:vAlign w:val="center"/>
          </w:tcPr>
          <w:p w14:paraId="3D22FA49" w14:textId="77777777"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Není rozhodné</w:t>
            </w:r>
          </w:p>
        </w:tc>
      </w:tr>
      <w:tr w:rsidR="005B679E" w:rsidRPr="00BA2BBA" w14:paraId="65826A80" w14:textId="77777777" w:rsidTr="00C97331">
        <w:trPr>
          <w:trHeight w:val="80"/>
        </w:trPr>
        <w:tc>
          <w:tcPr>
            <w:cnfStyle w:val="001000000000" w:firstRow="0" w:lastRow="0" w:firstColumn="1" w:lastColumn="0" w:oddVBand="0" w:evenVBand="0" w:oddHBand="0" w:evenHBand="0" w:firstRowFirstColumn="0" w:firstRowLastColumn="0" w:lastRowFirstColumn="0" w:lastRowLastColumn="0"/>
            <w:tcW w:w="1794" w:type="pct"/>
            <w:vAlign w:val="center"/>
          </w:tcPr>
          <w:p w14:paraId="528CD50F" w14:textId="38A8B5CD" w:rsidR="005B679E" w:rsidRPr="00BA2BBA" w:rsidRDefault="005B679E" w:rsidP="00A339B6">
            <w:pPr>
              <w:pStyle w:val="TabulkaOdstavec"/>
              <w:jc w:val="left"/>
            </w:pPr>
            <w:r w:rsidRPr="00BA2BBA">
              <w:t xml:space="preserve">Výkonnostní </w:t>
            </w:r>
            <w:r w:rsidR="0015365A">
              <w:t>Test</w:t>
            </w:r>
            <w:r w:rsidRPr="00BA2BBA">
              <w:t>, Infrastrukturní, Obnovy</w:t>
            </w:r>
          </w:p>
        </w:tc>
        <w:tc>
          <w:tcPr>
            <w:tcW w:w="3206" w:type="pct"/>
            <w:gridSpan w:val="4"/>
            <w:vAlign w:val="center"/>
          </w:tcPr>
          <w:p w14:paraId="7FD690EA" w14:textId="77777777"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Vyhodnocuje se specificky, nikoli podle počtu chyb</w:t>
            </w:r>
          </w:p>
        </w:tc>
      </w:tr>
      <w:tr w:rsidR="005B679E" w:rsidRPr="00BA2BBA" w14:paraId="740BBCA6" w14:textId="77777777" w:rsidTr="00C97331">
        <w:trPr>
          <w:trHeight w:val="253"/>
        </w:trPr>
        <w:tc>
          <w:tcPr>
            <w:cnfStyle w:val="001000000000" w:firstRow="0" w:lastRow="0" w:firstColumn="1" w:lastColumn="0" w:oddVBand="0" w:evenVBand="0" w:oddHBand="0" w:evenHBand="0" w:firstRowFirstColumn="0" w:firstRowLastColumn="0" w:lastRowFirstColumn="0" w:lastRowLastColumn="0"/>
            <w:tcW w:w="1794" w:type="pct"/>
            <w:vAlign w:val="center"/>
          </w:tcPr>
          <w:p w14:paraId="573C9654" w14:textId="07B869D7" w:rsidR="005B679E" w:rsidRPr="00BA2BBA" w:rsidRDefault="005B679E" w:rsidP="00A339B6">
            <w:pPr>
              <w:pStyle w:val="TabulkaOdstavec"/>
              <w:jc w:val="left"/>
            </w:pPr>
            <w:r w:rsidRPr="00BA2BBA">
              <w:t xml:space="preserve">Uživatelský akceptační </w:t>
            </w:r>
            <w:r w:rsidR="0015365A">
              <w:t>Test</w:t>
            </w:r>
          </w:p>
        </w:tc>
        <w:tc>
          <w:tcPr>
            <w:tcW w:w="1015" w:type="pct"/>
            <w:vAlign w:val="center"/>
          </w:tcPr>
          <w:p w14:paraId="4A5FE896" w14:textId="77777777"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0</w:t>
            </w:r>
          </w:p>
        </w:tc>
        <w:tc>
          <w:tcPr>
            <w:tcW w:w="624" w:type="pct"/>
            <w:vAlign w:val="center"/>
          </w:tcPr>
          <w:p w14:paraId="5C6A94B0" w14:textId="77777777"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0</w:t>
            </w:r>
          </w:p>
        </w:tc>
        <w:tc>
          <w:tcPr>
            <w:tcW w:w="625" w:type="pct"/>
            <w:vAlign w:val="center"/>
          </w:tcPr>
          <w:p w14:paraId="7FD707BD" w14:textId="77777777"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25</w:t>
            </w:r>
          </w:p>
        </w:tc>
        <w:tc>
          <w:tcPr>
            <w:tcW w:w="942" w:type="pct"/>
            <w:vAlign w:val="center"/>
          </w:tcPr>
          <w:p w14:paraId="7750DBC3" w14:textId="77777777"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Není rozhodné</w:t>
            </w:r>
          </w:p>
        </w:tc>
      </w:tr>
      <w:tr w:rsidR="005B679E" w:rsidRPr="00BA2BBA" w14:paraId="1F270256" w14:textId="77777777" w:rsidTr="00C97331">
        <w:trPr>
          <w:trHeight w:val="50"/>
        </w:trPr>
        <w:tc>
          <w:tcPr>
            <w:cnfStyle w:val="001000000000" w:firstRow="0" w:lastRow="0" w:firstColumn="1" w:lastColumn="0" w:oddVBand="0" w:evenVBand="0" w:oddHBand="0" w:evenHBand="0" w:firstRowFirstColumn="0" w:firstRowLastColumn="0" w:lastRowFirstColumn="0" w:lastRowLastColumn="0"/>
            <w:tcW w:w="1794" w:type="pct"/>
            <w:vAlign w:val="center"/>
          </w:tcPr>
          <w:p w14:paraId="01513368" w14:textId="32412ED1" w:rsidR="005B679E" w:rsidRPr="00BA2BBA" w:rsidRDefault="005B679E" w:rsidP="00A339B6">
            <w:pPr>
              <w:pStyle w:val="TabulkaOdstavec"/>
              <w:jc w:val="left"/>
            </w:pPr>
            <w:r w:rsidRPr="00BA2BBA">
              <w:t xml:space="preserve">Bezpečnostní </w:t>
            </w:r>
            <w:r w:rsidR="0015365A">
              <w:t>Test</w:t>
            </w:r>
          </w:p>
        </w:tc>
        <w:tc>
          <w:tcPr>
            <w:tcW w:w="1015" w:type="pct"/>
            <w:vAlign w:val="center"/>
          </w:tcPr>
          <w:p w14:paraId="232DBD14" w14:textId="77777777"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0</w:t>
            </w:r>
          </w:p>
        </w:tc>
        <w:tc>
          <w:tcPr>
            <w:tcW w:w="624" w:type="pct"/>
            <w:vAlign w:val="center"/>
          </w:tcPr>
          <w:p w14:paraId="2CBB66C2" w14:textId="77777777"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0</w:t>
            </w:r>
          </w:p>
        </w:tc>
        <w:tc>
          <w:tcPr>
            <w:tcW w:w="625" w:type="pct"/>
            <w:vAlign w:val="center"/>
          </w:tcPr>
          <w:p w14:paraId="2C61F230" w14:textId="77777777"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5</w:t>
            </w:r>
          </w:p>
        </w:tc>
        <w:tc>
          <w:tcPr>
            <w:tcW w:w="942" w:type="pct"/>
            <w:vAlign w:val="center"/>
          </w:tcPr>
          <w:p w14:paraId="4494E521" w14:textId="77777777"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Není rozhodné</w:t>
            </w:r>
          </w:p>
        </w:tc>
      </w:tr>
      <w:tr w:rsidR="005B679E" w:rsidRPr="00BA2BBA" w14:paraId="28DA45C2" w14:textId="77777777" w:rsidTr="00724FE5">
        <w:trPr>
          <w:trHeight w:val="207"/>
        </w:trPr>
        <w:tc>
          <w:tcPr>
            <w:cnfStyle w:val="001000000000" w:firstRow="0" w:lastRow="0" w:firstColumn="1" w:lastColumn="0" w:oddVBand="0" w:evenVBand="0" w:oddHBand="0" w:evenHBand="0" w:firstRowFirstColumn="0" w:firstRowLastColumn="0" w:lastRowFirstColumn="0" w:lastRowLastColumn="0"/>
            <w:tcW w:w="1794" w:type="pct"/>
            <w:vAlign w:val="center"/>
          </w:tcPr>
          <w:p w14:paraId="36916938" w14:textId="77777777" w:rsidR="005B679E" w:rsidRPr="00BA2BBA" w:rsidRDefault="005B679E" w:rsidP="00A339B6">
            <w:pPr>
              <w:pStyle w:val="TabulkaOdstavec"/>
              <w:jc w:val="left"/>
            </w:pPr>
            <w:r w:rsidRPr="00BA2BBA">
              <w:t>Připravenost k nasazení</w:t>
            </w:r>
          </w:p>
        </w:tc>
        <w:tc>
          <w:tcPr>
            <w:tcW w:w="1015" w:type="pct"/>
            <w:vAlign w:val="center"/>
          </w:tcPr>
          <w:p w14:paraId="037E6A3B" w14:textId="77777777"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0</w:t>
            </w:r>
          </w:p>
        </w:tc>
        <w:tc>
          <w:tcPr>
            <w:tcW w:w="624" w:type="pct"/>
            <w:shd w:val="clear" w:color="auto" w:fill="auto"/>
            <w:vAlign w:val="center"/>
          </w:tcPr>
          <w:p w14:paraId="23BE0797" w14:textId="77777777"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0</w:t>
            </w:r>
          </w:p>
        </w:tc>
        <w:tc>
          <w:tcPr>
            <w:tcW w:w="625" w:type="pct"/>
            <w:shd w:val="clear" w:color="auto" w:fill="auto"/>
            <w:vAlign w:val="center"/>
          </w:tcPr>
          <w:p w14:paraId="4C360180" w14:textId="77777777"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8</w:t>
            </w:r>
          </w:p>
        </w:tc>
        <w:tc>
          <w:tcPr>
            <w:tcW w:w="942" w:type="pct"/>
            <w:shd w:val="clear" w:color="auto" w:fill="auto"/>
            <w:vAlign w:val="center"/>
          </w:tcPr>
          <w:p w14:paraId="4EE45694" w14:textId="77777777"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Není rozhodné</w:t>
            </w:r>
          </w:p>
        </w:tc>
      </w:tr>
    </w:tbl>
    <w:p w14:paraId="60CA765A" w14:textId="06868C14" w:rsidR="005B679E" w:rsidRPr="00BA2BBA" w:rsidRDefault="005B679E" w:rsidP="005B679E">
      <w:pPr>
        <w:pStyle w:val="Nadpis3"/>
        <w:ind w:left="0" w:firstLine="0"/>
      </w:pPr>
      <w:bookmarkStart w:id="281" w:name="_Toc53573239"/>
      <w:bookmarkStart w:id="282" w:name="_Toc131423970"/>
      <w:r w:rsidRPr="00BA2BBA">
        <w:t xml:space="preserve">Metody </w:t>
      </w:r>
      <w:r w:rsidR="009C1A5A">
        <w:t>A</w:t>
      </w:r>
      <w:r w:rsidRPr="00BA2BBA">
        <w:t>kceptace dle typů plnění</w:t>
      </w:r>
      <w:bookmarkEnd w:id="281"/>
      <w:bookmarkEnd w:id="282"/>
    </w:p>
    <w:p w14:paraId="522B5008" w14:textId="7044D05C" w:rsidR="005B679E" w:rsidRPr="00BA2BBA" w:rsidRDefault="005B679E" w:rsidP="005B679E">
      <w:pPr>
        <w:pStyle w:val="Odstavecnormln"/>
        <w:keepNext/>
        <w:spacing w:after="200"/>
        <w:rPr>
          <w:noProof w:val="0"/>
        </w:rPr>
      </w:pPr>
      <w:r w:rsidRPr="00BA2BBA">
        <w:rPr>
          <w:noProof w:val="0"/>
        </w:rPr>
        <w:t xml:space="preserve">Zadavatel uvádí přehled vyžadovaných metod </w:t>
      </w:r>
      <w:r w:rsidR="009C1A5A">
        <w:rPr>
          <w:noProof w:val="0"/>
        </w:rPr>
        <w:t>A</w:t>
      </w:r>
      <w:r w:rsidRPr="00BA2BBA">
        <w:rPr>
          <w:noProof w:val="0"/>
        </w:rPr>
        <w:t>kceptace pro příslušné typy Plnění.</w:t>
      </w:r>
    </w:p>
    <w:p w14:paraId="62AA2DFA" w14:textId="77777777" w:rsidR="005B679E" w:rsidRPr="00BA2BBA" w:rsidRDefault="005B679E" w:rsidP="005B679E">
      <w:pPr>
        <w:pStyle w:val="Nadpis40"/>
      </w:pPr>
      <w:r w:rsidRPr="00BA2BBA">
        <w:t>Akceptace plnění typu Software</w:t>
      </w:r>
    </w:p>
    <w:p w14:paraId="35B2BF51" w14:textId="3783D895" w:rsidR="005B679E" w:rsidRPr="00BA2BBA" w:rsidRDefault="005B679E" w:rsidP="005B679E">
      <w:pPr>
        <w:pStyle w:val="Odstavecnormln"/>
        <w:keepNext/>
        <w:spacing w:after="200"/>
        <w:rPr>
          <w:noProof w:val="0"/>
        </w:rPr>
      </w:pPr>
      <w:r w:rsidRPr="00BA2BBA">
        <w:rPr>
          <w:noProof w:val="0"/>
        </w:rPr>
        <w:t xml:space="preserve">Plnění mající charakter Software se ověřuje příslušnými typy </w:t>
      </w:r>
      <w:r w:rsidR="0015365A">
        <w:rPr>
          <w:noProof w:val="0"/>
        </w:rPr>
        <w:t>Testů</w:t>
      </w:r>
      <w:r w:rsidRPr="00BA2BBA">
        <w:rPr>
          <w:noProof w:val="0"/>
        </w:rPr>
        <w:t xml:space="preserve">, které jsou vymezeny v dokumentu dílčí část Dokumentace nebo Plánu. Akceptačním kritériem je výsledný počet chyb podle jejich kategorie A, B, C a D platný pro daný typ </w:t>
      </w:r>
      <w:r w:rsidR="0015365A">
        <w:rPr>
          <w:noProof w:val="0"/>
        </w:rPr>
        <w:t>Test</w:t>
      </w:r>
      <w:r w:rsidRPr="00BA2BBA">
        <w:rPr>
          <w:noProof w:val="0"/>
        </w:rPr>
        <w:t>u.</w:t>
      </w:r>
    </w:p>
    <w:p w14:paraId="256244B1" w14:textId="77777777" w:rsidR="005B679E" w:rsidRPr="00BA2BBA" w:rsidRDefault="005B679E" w:rsidP="005B679E">
      <w:pPr>
        <w:pStyle w:val="Nadpis40"/>
      </w:pPr>
      <w:r w:rsidRPr="00BA2BBA">
        <w:t>Akceptace výkonnostních parametrů</w:t>
      </w:r>
    </w:p>
    <w:p w14:paraId="45F211F8" w14:textId="45C76CD5" w:rsidR="005B679E" w:rsidRPr="00BA2BBA" w:rsidRDefault="005B679E" w:rsidP="005B679E">
      <w:pPr>
        <w:pStyle w:val="Odstavecnormln"/>
        <w:rPr>
          <w:noProof w:val="0"/>
        </w:rPr>
      </w:pPr>
      <w:r w:rsidRPr="00BA2BBA">
        <w:rPr>
          <w:noProof w:val="0"/>
        </w:rPr>
        <w:t xml:space="preserve">Chování Softwaru z pohledu jeho výkonnosti je součástí ověřování během uživatelského akceptačního </w:t>
      </w:r>
      <w:r w:rsidR="0015365A">
        <w:rPr>
          <w:noProof w:val="0"/>
        </w:rPr>
        <w:t>Test</w:t>
      </w:r>
      <w:r w:rsidRPr="00BA2BBA">
        <w:rPr>
          <w:noProof w:val="0"/>
        </w:rPr>
        <w:t xml:space="preserve">u a samostatně během integrovaného výkonnostního </w:t>
      </w:r>
      <w:r w:rsidR="0015365A">
        <w:rPr>
          <w:noProof w:val="0"/>
        </w:rPr>
        <w:t>Test</w:t>
      </w:r>
      <w:r w:rsidRPr="00BA2BBA">
        <w:rPr>
          <w:noProof w:val="0"/>
        </w:rPr>
        <w:t xml:space="preserve">u a izolovaného výkonnostního </w:t>
      </w:r>
      <w:r w:rsidR="0015365A">
        <w:rPr>
          <w:noProof w:val="0"/>
        </w:rPr>
        <w:t>Test</w:t>
      </w:r>
      <w:r w:rsidRPr="00BA2BBA">
        <w:rPr>
          <w:noProof w:val="0"/>
        </w:rPr>
        <w:t>u.</w:t>
      </w:r>
    </w:p>
    <w:p w14:paraId="72A81E7F" w14:textId="77777777" w:rsidR="005B679E" w:rsidRPr="008E03AA" w:rsidRDefault="005B679E" w:rsidP="008E03AA">
      <w:pPr>
        <w:pStyle w:val="Odrkabody"/>
        <w:numPr>
          <w:ilvl w:val="0"/>
          <w:numId w:val="16"/>
        </w:numPr>
        <w:rPr>
          <w:rStyle w:val="Odstavec"/>
        </w:rPr>
      </w:pPr>
      <w:r w:rsidRPr="008E03AA">
        <w:rPr>
          <w:rStyle w:val="Odstavec"/>
        </w:rPr>
        <w:t xml:space="preserve">Předmětem hodnocení jsou časy odezev či doby zpracování procesů od jejich začátku až po jejich ukončení, tedy Softwaru plně integrovaného do prostředí Zadavatele. Požadované celkové hodnoty výkonnostních indikátorů jsou takto koncipovány – bude upřesněno v rámci Plánu. </w:t>
      </w:r>
    </w:p>
    <w:p w14:paraId="36A6F250" w14:textId="77777777" w:rsidR="005B679E" w:rsidRPr="008E03AA" w:rsidRDefault="005B679E" w:rsidP="008E03AA">
      <w:pPr>
        <w:pStyle w:val="Odrkabody"/>
        <w:numPr>
          <w:ilvl w:val="0"/>
          <w:numId w:val="16"/>
        </w:numPr>
        <w:rPr>
          <w:rStyle w:val="Odstavec"/>
        </w:rPr>
      </w:pPr>
      <w:r w:rsidRPr="008E03AA">
        <w:rPr>
          <w:rStyle w:val="Odstavec"/>
        </w:rPr>
        <w:t>Součástí některých indikátorů je rovněž čas pro zpracování souvisejících činností uživateli nebo čas pro obdobné zpracování, přičemž čas pro zpracování souvisejících činností uživateli nebo čas pro obdobné zpracování není součástí hodnocení výkonnostních indikátorů během Akceptace.</w:t>
      </w:r>
    </w:p>
    <w:p w14:paraId="3DAAAA6C" w14:textId="77777777" w:rsidR="005B679E" w:rsidRPr="008E03AA" w:rsidRDefault="005B679E" w:rsidP="008E03AA">
      <w:pPr>
        <w:pStyle w:val="Odrkabody"/>
        <w:numPr>
          <w:ilvl w:val="0"/>
          <w:numId w:val="16"/>
        </w:numPr>
        <w:rPr>
          <w:rStyle w:val="Odstavec"/>
        </w:rPr>
      </w:pPr>
      <w:r w:rsidRPr="008E03AA">
        <w:rPr>
          <w:rStyle w:val="Odstavec"/>
        </w:rPr>
        <w:t xml:space="preserve">Výkonnost je akceptována, pokud je dosaženo nejméně 90 % stanovených výkonnostních indikátorů měřených v procesech či transakcích od jejich začátku až po jejich ukončení a pro zbývajících 10 % výkonnostních indikátorů není jejich hodnota překročena o více </w:t>
      </w:r>
      <w:r w:rsidRPr="008E03AA">
        <w:rPr>
          <w:rStyle w:val="Odstavec"/>
        </w:rPr>
        <w:br/>
        <w:t>než 30 % (viz popis níže).</w:t>
      </w:r>
    </w:p>
    <w:p w14:paraId="5758D663" w14:textId="77777777" w:rsidR="005B679E" w:rsidRPr="008E03AA" w:rsidRDefault="005B679E" w:rsidP="008E03AA">
      <w:pPr>
        <w:pStyle w:val="Odrkabody"/>
        <w:numPr>
          <w:ilvl w:val="0"/>
          <w:numId w:val="16"/>
        </w:numPr>
        <w:rPr>
          <w:rStyle w:val="Odstavec"/>
        </w:rPr>
      </w:pPr>
      <w:r w:rsidRPr="008E03AA">
        <w:rPr>
          <w:rStyle w:val="Odstavec"/>
        </w:rPr>
        <w:t>Vyhodnocování výkonnostních indikátorů se provádí na hodinových / denních / týdenních vzorcích, jak je pro každý výkonnostní indikátor stanoveno podle jeho povahy příslušného měřeného procesu či transakce.</w:t>
      </w:r>
    </w:p>
    <w:p w14:paraId="0625760D" w14:textId="77777777" w:rsidR="005B679E" w:rsidRPr="008E03AA" w:rsidRDefault="005B679E" w:rsidP="008E03AA">
      <w:pPr>
        <w:pStyle w:val="Odrkabody"/>
        <w:numPr>
          <w:ilvl w:val="0"/>
          <w:numId w:val="16"/>
        </w:numPr>
        <w:rPr>
          <w:rStyle w:val="Odstavec"/>
        </w:rPr>
      </w:pPr>
      <w:r w:rsidRPr="008E03AA">
        <w:rPr>
          <w:rStyle w:val="Odstavec"/>
        </w:rPr>
        <w:lastRenderedPageBreak/>
        <w:t xml:space="preserve">Výkonnostní procesní indikátor, který nebude možno změřit či vyhodnotit vzhledem k chybě software třetí strany, nebude v hodnocení zvažován. </w:t>
      </w:r>
    </w:p>
    <w:p w14:paraId="662E7B48" w14:textId="77777777" w:rsidR="005B679E" w:rsidRPr="008E03AA" w:rsidRDefault="005B679E" w:rsidP="008E03AA">
      <w:pPr>
        <w:pStyle w:val="Odrkabody"/>
        <w:numPr>
          <w:ilvl w:val="0"/>
          <w:numId w:val="16"/>
        </w:numPr>
        <w:rPr>
          <w:rStyle w:val="Odstavec"/>
        </w:rPr>
      </w:pPr>
      <w:r w:rsidRPr="008E03AA">
        <w:rPr>
          <w:rStyle w:val="Odstavec"/>
        </w:rPr>
        <w:t>Indikátory, které byly z hodnocení vyloučeny nebo se staly neměřitelnými (např. z důvodu chyby v systému či komponentě některé třetí strany), nejsou do hodnocení zahrnuty.</w:t>
      </w:r>
    </w:p>
    <w:p w14:paraId="203C5997" w14:textId="7DEBB546" w:rsidR="005B679E" w:rsidRPr="008E03AA" w:rsidRDefault="005B679E" w:rsidP="008E03AA">
      <w:pPr>
        <w:pStyle w:val="Odrkabody"/>
        <w:numPr>
          <w:ilvl w:val="0"/>
          <w:numId w:val="16"/>
        </w:numPr>
        <w:rPr>
          <w:rStyle w:val="Odstavec"/>
        </w:rPr>
      </w:pPr>
      <w:r w:rsidRPr="008E03AA">
        <w:rPr>
          <w:rStyle w:val="Odstavec"/>
        </w:rPr>
        <w:t xml:space="preserve">Předmětem </w:t>
      </w:r>
      <w:r w:rsidR="009C1A5A" w:rsidRPr="008E03AA">
        <w:rPr>
          <w:rStyle w:val="Odstavec"/>
        </w:rPr>
        <w:t>A</w:t>
      </w:r>
      <w:r w:rsidRPr="008E03AA">
        <w:rPr>
          <w:rStyle w:val="Odstavec"/>
        </w:rPr>
        <w:t>kceptace jsou pouze doby odezvy nebo jiné určené výkonnostní charakteristiky Softwaru či jeho modulů (funkčních celků), které jsou předmětem dodávky Dodavatele, a to s odečtením časů odpovídajících interakci uživatelů (např. délka zadání některého vstupního údaje) a s odečtením časů zpracování v jiných systémech (např. další systémy připojené přes integrační vazby).</w:t>
      </w:r>
    </w:p>
    <w:p w14:paraId="4645C6EE" w14:textId="77777777" w:rsidR="005B679E" w:rsidRPr="008E03AA" w:rsidRDefault="005B679E" w:rsidP="008E03AA">
      <w:pPr>
        <w:pStyle w:val="Odrkabody"/>
        <w:numPr>
          <w:ilvl w:val="0"/>
          <w:numId w:val="16"/>
        </w:numPr>
        <w:rPr>
          <w:rStyle w:val="Odstavec"/>
        </w:rPr>
      </w:pPr>
      <w:r w:rsidRPr="008E03AA">
        <w:rPr>
          <w:rStyle w:val="Odstavec"/>
        </w:rPr>
        <w:t>Indikátory, které souvisejí s aktivitami uživatelů, a výkonnostní charakteristiky, které budou těmito indikátory takto vyhodnocovány, musí mít obvyklá trvání uživatelských interakcí v sobě zohledněny tak, aby indikátorem bylo možno postihnout celkové obvyklé trvání aktivity od jejího spuštění uživatelem až do jejího ukončení.</w:t>
      </w:r>
    </w:p>
    <w:p w14:paraId="7DED6077" w14:textId="1D959126" w:rsidR="005B679E" w:rsidRPr="008E03AA" w:rsidRDefault="005B679E" w:rsidP="008E03AA">
      <w:pPr>
        <w:pStyle w:val="Odrkabody"/>
        <w:numPr>
          <w:ilvl w:val="0"/>
          <w:numId w:val="16"/>
        </w:numPr>
        <w:rPr>
          <w:rStyle w:val="Odstavec"/>
        </w:rPr>
      </w:pPr>
      <w:r w:rsidRPr="008E03AA">
        <w:rPr>
          <w:rStyle w:val="Odstavec"/>
        </w:rPr>
        <w:t xml:space="preserve">Měření indikátorů, které v sobě zohledňují interakce uživatelů a které bude prováděno během </w:t>
      </w:r>
      <w:r w:rsidR="009C1A5A" w:rsidRPr="008E03AA">
        <w:rPr>
          <w:rStyle w:val="Odstavec"/>
        </w:rPr>
        <w:t>A</w:t>
      </w:r>
      <w:r w:rsidRPr="008E03AA">
        <w:rPr>
          <w:rStyle w:val="Odstavec"/>
        </w:rPr>
        <w:t>kceptace Plnění, nebude zavdávat příčinu pro případnou penalizaci Dodavatele pro neplnění výkonnostních parametrů či jiných hodnot daných dohodou o úrovni služeb (SLA).</w:t>
      </w:r>
    </w:p>
    <w:p w14:paraId="169AA46D" w14:textId="77777777" w:rsidR="005B679E" w:rsidRPr="00BA2BBA" w:rsidRDefault="005B679E" w:rsidP="005B679E">
      <w:pPr>
        <w:pStyle w:val="Nadpis40"/>
      </w:pPr>
      <w:r w:rsidRPr="00BA2BBA">
        <w:t>Akceptace Plnění</w:t>
      </w:r>
    </w:p>
    <w:p w14:paraId="45A2B25A" w14:textId="7BA313D5" w:rsidR="005B679E" w:rsidRPr="00BA2BBA" w:rsidRDefault="005B679E" w:rsidP="005B679E">
      <w:pPr>
        <w:pStyle w:val="Odstavecnormln"/>
        <w:rPr>
          <w:noProof w:val="0"/>
        </w:rPr>
      </w:pPr>
      <w:r w:rsidRPr="00BA2BBA">
        <w:rPr>
          <w:noProof w:val="0"/>
        </w:rPr>
        <w:t xml:space="preserve">Způsob </w:t>
      </w:r>
      <w:r w:rsidR="009C1A5A">
        <w:rPr>
          <w:noProof w:val="0"/>
        </w:rPr>
        <w:t>A</w:t>
      </w:r>
      <w:r w:rsidRPr="00BA2BBA">
        <w:rPr>
          <w:noProof w:val="0"/>
        </w:rPr>
        <w:t>kceptace Plnění je definován takto:</w:t>
      </w:r>
    </w:p>
    <w:p w14:paraId="0DA10ED9" w14:textId="14C3F366" w:rsidR="005B679E" w:rsidRPr="00BA2BBA" w:rsidRDefault="005B679E" w:rsidP="00807349">
      <w:pPr>
        <w:pStyle w:val="Odrkabody"/>
        <w:numPr>
          <w:ilvl w:val="0"/>
          <w:numId w:val="16"/>
        </w:numPr>
        <w:rPr>
          <w:rStyle w:val="Odstavec"/>
          <w:noProof w:val="0"/>
        </w:rPr>
      </w:pPr>
      <w:r w:rsidRPr="00BA2BBA">
        <w:rPr>
          <w:rStyle w:val="Odstavec"/>
          <w:noProof w:val="0"/>
        </w:rPr>
        <w:t xml:space="preserve">Pro </w:t>
      </w:r>
      <w:r w:rsidR="009C1A5A">
        <w:rPr>
          <w:rStyle w:val="Odstavec"/>
          <w:noProof w:val="0"/>
        </w:rPr>
        <w:t>A</w:t>
      </w:r>
      <w:r w:rsidRPr="00BA2BBA">
        <w:rPr>
          <w:rStyle w:val="Odstavec"/>
          <w:noProof w:val="0"/>
        </w:rPr>
        <w:t>kceptaci Plnění se budou vyhodnocovat stanovené limitní počty defektů spolu s dalšími pravidly, které nahlížejí na stabilitu a bezchybovost Softwaru.</w:t>
      </w:r>
    </w:p>
    <w:p w14:paraId="76C360BD" w14:textId="77777777" w:rsidR="005B679E" w:rsidRPr="00BA2BBA" w:rsidRDefault="005B679E" w:rsidP="00807349">
      <w:pPr>
        <w:pStyle w:val="Odrkabody"/>
        <w:numPr>
          <w:ilvl w:val="0"/>
          <w:numId w:val="16"/>
        </w:numPr>
        <w:rPr>
          <w:rStyle w:val="Odstavec"/>
          <w:noProof w:val="0"/>
        </w:rPr>
      </w:pPr>
      <w:r w:rsidRPr="00BA2BBA">
        <w:rPr>
          <w:rStyle w:val="Odstavec"/>
          <w:noProof w:val="0"/>
        </w:rPr>
        <w:t>Nevyřešené defekty a chyby, jejichž řešení je v kompetenci Zadavatele (např. chyby v připojených stávajících systémech Zadavatele nebo v systémech dotčených stran), neovlivňují celkové hodnocení Díla a do výpočtů vstupují jako by byly vyřešeny a odstraněny.</w:t>
      </w:r>
    </w:p>
    <w:p w14:paraId="40631E8F" w14:textId="77777777" w:rsidR="005B679E" w:rsidRPr="00BA2BBA" w:rsidRDefault="005B679E" w:rsidP="00807349">
      <w:pPr>
        <w:pStyle w:val="Odrkabody"/>
        <w:numPr>
          <w:ilvl w:val="0"/>
          <w:numId w:val="16"/>
        </w:numPr>
        <w:rPr>
          <w:rStyle w:val="Odstavec"/>
          <w:noProof w:val="0"/>
        </w:rPr>
      </w:pPr>
      <w:r w:rsidRPr="00BA2BBA">
        <w:rPr>
          <w:rStyle w:val="Odstavec"/>
          <w:noProof w:val="0"/>
        </w:rPr>
        <w:t xml:space="preserve">Plnění, nebo část plnění v rozsahu Dílo s ohledem na Smlouvu je možno ukončit a Akceptovat, pokud se během Akceptačního řízení nevyskytne ani jeden defekt typu A a současně ani jeden defekt typu B a současně zůstane maximálně 30 otevřených defektů typu C. V případě, že se během Akceptačního řízení nepodaří dosáhnout tohoto stavu, jde o nesplnění Akceptačního kritéria. </w:t>
      </w:r>
    </w:p>
    <w:p w14:paraId="35981D01" w14:textId="77777777" w:rsidR="005B679E" w:rsidRPr="00BA2BBA" w:rsidRDefault="005B679E" w:rsidP="00807349">
      <w:pPr>
        <w:pStyle w:val="Odrkabody"/>
        <w:numPr>
          <w:ilvl w:val="0"/>
          <w:numId w:val="16"/>
        </w:numPr>
        <w:rPr>
          <w:rStyle w:val="Odstavec"/>
          <w:noProof w:val="0"/>
        </w:rPr>
      </w:pPr>
      <w:r w:rsidRPr="00BA2BBA">
        <w:rPr>
          <w:rStyle w:val="Odstavec"/>
          <w:noProof w:val="0"/>
        </w:rPr>
        <w:t>Pokud není Akceptační kritérium dosaženo ani po druhém opakování tohoto postupu, tzn., že výstup nesplní Akceptační kritérium ani napotřetí, jedná se o závažné porušení povinnosti Dodavatele. Pokud Zadavatel nevyužije jiné možnosti stanovené ve Smlouvě, Projektový manažer Zadavatele navrhne další postup a předloží jej Řídicímu výboru ke schválení a současně zahájí příslušný postup.</w:t>
      </w:r>
    </w:p>
    <w:p w14:paraId="279D8D07" w14:textId="558257A9" w:rsidR="005B679E" w:rsidRPr="00BA2BBA" w:rsidRDefault="005B679E" w:rsidP="00807349">
      <w:pPr>
        <w:pStyle w:val="Odrkabody"/>
        <w:numPr>
          <w:ilvl w:val="0"/>
          <w:numId w:val="16"/>
        </w:numPr>
        <w:rPr>
          <w:rStyle w:val="Odstavec"/>
          <w:noProof w:val="0"/>
        </w:rPr>
      </w:pPr>
      <w:r w:rsidRPr="00BA2BBA">
        <w:rPr>
          <w:rStyle w:val="Odstavec"/>
          <w:noProof w:val="0"/>
        </w:rPr>
        <w:t xml:space="preserve">Zadavatel je povinen pro připomínkování výstupu a následnou kontrolu jeho aktualizované verze vynaložit potřebnou součinnost, zejm. zajistit </w:t>
      </w:r>
      <w:r w:rsidR="00676DE1">
        <w:rPr>
          <w:rStyle w:val="Odstavec"/>
          <w:noProof w:val="0"/>
        </w:rPr>
        <w:t>d</w:t>
      </w:r>
      <w:r w:rsidRPr="00BA2BBA">
        <w:rPr>
          <w:rStyle w:val="Odstavec"/>
          <w:noProof w:val="0"/>
        </w:rPr>
        <w:t>ostupnost příslušných pracovníků Zadavatele.</w:t>
      </w:r>
    </w:p>
    <w:p w14:paraId="6237FAF7" w14:textId="77777777" w:rsidR="005B679E" w:rsidRPr="00BA2BBA" w:rsidRDefault="005B679E" w:rsidP="00807349">
      <w:pPr>
        <w:pStyle w:val="Odrkabody"/>
        <w:numPr>
          <w:ilvl w:val="0"/>
          <w:numId w:val="16"/>
        </w:numPr>
        <w:rPr>
          <w:rStyle w:val="Odstavec"/>
          <w:noProof w:val="0"/>
        </w:rPr>
      </w:pPr>
      <w:r w:rsidRPr="00BA2BBA">
        <w:rPr>
          <w:rStyle w:val="Odstavec"/>
          <w:noProof w:val="0"/>
        </w:rPr>
        <w:t>Závažnost připomínky určuje Zadavatel. Pokud se nad označením závažnosti připomínky nepodaří najít shodu, postupuje se dále podle eskalačního procesu s cílem najít shodu nad závažností připomínky.</w:t>
      </w:r>
    </w:p>
    <w:p w14:paraId="18A3C321" w14:textId="77777777" w:rsidR="005B679E" w:rsidRPr="00BA2BBA" w:rsidRDefault="005B679E" w:rsidP="00807349">
      <w:pPr>
        <w:pStyle w:val="Odrkabody"/>
        <w:numPr>
          <w:ilvl w:val="0"/>
          <w:numId w:val="16"/>
        </w:numPr>
        <w:rPr>
          <w:rStyle w:val="Odstavec"/>
          <w:noProof w:val="0"/>
        </w:rPr>
      </w:pPr>
      <w:r w:rsidRPr="00BA2BBA">
        <w:rPr>
          <w:rStyle w:val="Odstavec"/>
          <w:noProof w:val="0"/>
        </w:rPr>
        <w:t>Než bude taková shoda nalezena, považuje se stupeň závažnosti připomínky za takový, jak jej určil Zadavatel. Bude-li ve výsledku eskalačního procesu závažnost připomínky snížena, má toto snížení kategorie účinnost k původnímu datu uplatnění připomínky Zadavatelem (tzn. i zpětně) se všemi důsledky s tím spojenými.</w:t>
      </w:r>
    </w:p>
    <w:p w14:paraId="5D8183F5" w14:textId="77777777" w:rsidR="005B679E" w:rsidRPr="00BA2BBA" w:rsidRDefault="005B679E" w:rsidP="00807349">
      <w:pPr>
        <w:pStyle w:val="Odrkabody"/>
        <w:numPr>
          <w:ilvl w:val="0"/>
          <w:numId w:val="16"/>
        </w:numPr>
        <w:rPr>
          <w:noProof w:val="0"/>
        </w:rPr>
      </w:pPr>
      <w:r w:rsidRPr="00BA2BBA">
        <w:rPr>
          <w:rStyle w:val="Odstavec"/>
          <w:noProof w:val="0"/>
        </w:rPr>
        <w:t>V případě, že se mezi Dodavatelem a Zadavatelem nepodaří dosáhnout shody nad způsobem vypořádání určité připomínky a autor připomínky její vypořádání nepovažuje nadále za řádné, postupuje se dále podle eskalačního procesu s cílem najít vhodný způsob vypořádání připomínky</w:t>
      </w:r>
      <w:r w:rsidRPr="00BA2BBA">
        <w:rPr>
          <w:noProof w:val="0"/>
        </w:rPr>
        <w:t>.</w:t>
      </w:r>
    </w:p>
    <w:p w14:paraId="4CB025F8" w14:textId="77777777" w:rsidR="005B679E" w:rsidRPr="00BA2BBA" w:rsidRDefault="005B679E" w:rsidP="005B679E">
      <w:pPr>
        <w:pStyle w:val="Nadpis40"/>
      </w:pPr>
      <w:r w:rsidRPr="00BA2BBA">
        <w:t>Akceptace dokumentů</w:t>
      </w:r>
    </w:p>
    <w:p w14:paraId="1CAD7E60" w14:textId="77777777" w:rsidR="005B679E" w:rsidRPr="00BA2BBA" w:rsidRDefault="005B679E" w:rsidP="005B679E">
      <w:pPr>
        <w:pStyle w:val="Odstavecnormln"/>
        <w:rPr>
          <w:noProof w:val="0"/>
        </w:rPr>
      </w:pPr>
      <w:r w:rsidRPr="00BA2BBA">
        <w:rPr>
          <w:noProof w:val="0"/>
        </w:rPr>
        <w:t xml:space="preserve">Akceptace výstupů, které mají povahu dokumentů či Dokumentace včetně Plánu, se řídí podmínkami stanovenými ve Smlouvě. </w:t>
      </w:r>
    </w:p>
    <w:p w14:paraId="46D5F633" w14:textId="77777777" w:rsidR="005B679E" w:rsidRPr="00BA2BBA" w:rsidRDefault="005B679E" w:rsidP="005B679E">
      <w:pPr>
        <w:pStyle w:val="Odstavecnormln"/>
        <w:rPr>
          <w:noProof w:val="0"/>
        </w:rPr>
      </w:pPr>
      <w:r w:rsidRPr="00BA2BBA">
        <w:rPr>
          <w:noProof w:val="0"/>
        </w:rPr>
        <w:t>Doplňující podmínky pro Akceptaci dokumentů:</w:t>
      </w:r>
    </w:p>
    <w:p w14:paraId="1952EDC1" w14:textId="43CB3D6E" w:rsidR="005B679E" w:rsidRPr="00BA2BBA" w:rsidRDefault="005B679E" w:rsidP="00807349">
      <w:pPr>
        <w:pStyle w:val="Odrkabody"/>
        <w:numPr>
          <w:ilvl w:val="0"/>
          <w:numId w:val="16"/>
        </w:numPr>
        <w:rPr>
          <w:rStyle w:val="Odstavec"/>
          <w:noProof w:val="0"/>
        </w:rPr>
      </w:pPr>
      <w:r w:rsidRPr="00BA2BBA">
        <w:rPr>
          <w:rStyle w:val="Odstavec"/>
          <w:noProof w:val="0"/>
        </w:rPr>
        <w:t xml:space="preserve">Limitní počet otevřených připomínek, při jehož dosažení je dosaženo Akceptační kritérium pro dokumentaci, je uveden v tab. 20. Projektový manažer Zadavatele o dosažení počtu </w:t>
      </w:r>
      <w:r w:rsidRPr="00BA2BBA">
        <w:rPr>
          <w:rStyle w:val="Odstavec"/>
          <w:noProof w:val="0"/>
        </w:rPr>
        <w:lastRenderedPageBreak/>
        <w:t xml:space="preserve">připomínek informuje Projektového manažera Dodavatele. Projektový manažer Dodavatele připraví návrh příslušného akceptačního protokolu a zašle jej Projektovému manažerovi Zadavatele k revizi. Jakmile si oba Projektoví manažeři schválí výsledné znění Akceptačního protokolu, může být daný výstup postoupen k jeho </w:t>
      </w:r>
      <w:r w:rsidR="009C1A5A">
        <w:rPr>
          <w:rStyle w:val="Odstavec"/>
          <w:noProof w:val="0"/>
        </w:rPr>
        <w:t>A</w:t>
      </w:r>
      <w:r w:rsidRPr="00BA2BBA">
        <w:rPr>
          <w:rStyle w:val="Odstavec"/>
          <w:noProof w:val="0"/>
        </w:rPr>
        <w:t>kceptaci Řídicím výborem.</w:t>
      </w:r>
    </w:p>
    <w:p w14:paraId="1D77B5D2" w14:textId="77777777" w:rsidR="005B679E" w:rsidRPr="00BA2BBA" w:rsidRDefault="005B679E" w:rsidP="00807349">
      <w:pPr>
        <w:pStyle w:val="Odrkabody"/>
        <w:numPr>
          <w:ilvl w:val="0"/>
          <w:numId w:val="16"/>
        </w:numPr>
        <w:rPr>
          <w:rStyle w:val="Odstavec"/>
          <w:noProof w:val="0"/>
        </w:rPr>
      </w:pPr>
      <w:r w:rsidRPr="00BA2BBA">
        <w:rPr>
          <w:rStyle w:val="Odstavec"/>
          <w:noProof w:val="0"/>
        </w:rPr>
        <w:t xml:space="preserve">Překročí-li počet otevřených připomínek limitní počet, není splněno Akceptační kritérium. </w:t>
      </w:r>
    </w:p>
    <w:p w14:paraId="1486EF51" w14:textId="77777777" w:rsidR="005B679E" w:rsidRPr="00BA2BBA" w:rsidRDefault="005B679E" w:rsidP="00807349">
      <w:pPr>
        <w:pStyle w:val="Odrkabody"/>
        <w:numPr>
          <w:ilvl w:val="0"/>
          <w:numId w:val="16"/>
        </w:numPr>
        <w:rPr>
          <w:rStyle w:val="Odstavec"/>
          <w:noProof w:val="0"/>
        </w:rPr>
      </w:pPr>
      <w:r w:rsidRPr="00BA2BBA">
        <w:rPr>
          <w:rStyle w:val="Odstavec"/>
          <w:noProof w:val="0"/>
        </w:rPr>
        <w:t>Pokud není počet otevřených připomínek v přípustném limitu ani po druhém opakování tohoto postupu, tzn., že výstup nesplní akceptační kritérium ani napotřetí, jedná se o závažné porušení povinnosti Dodavatele. Pokud Zadavatel nevyužije jiné možnosti stanovené ve Smlouvě, Projektový manažer Zadavatele navrhne další postup a předloží jej Řídicímu výboru ke schválení.</w:t>
      </w:r>
    </w:p>
    <w:p w14:paraId="1797A87B" w14:textId="77777777" w:rsidR="005B679E" w:rsidRPr="00BA2BBA" w:rsidRDefault="005B679E" w:rsidP="00807349">
      <w:pPr>
        <w:pStyle w:val="Odrkabody"/>
        <w:numPr>
          <w:ilvl w:val="0"/>
          <w:numId w:val="16"/>
        </w:numPr>
        <w:rPr>
          <w:rStyle w:val="Odstavec"/>
          <w:noProof w:val="0"/>
        </w:rPr>
      </w:pPr>
      <w:r w:rsidRPr="00BA2BBA">
        <w:rPr>
          <w:rStyle w:val="Odstavec"/>
          <w:noProof w:val="0"/>
        </w:rPr>
        <w:t>Zadavatel je povinen pro připomínkování výstupu a následnou kontrolu jeho aktualizované verze vynaložit potřebnou součinnost, zejm. zajistit dostupnost příslušných pracovníků Zadavatele.</w:t>
      </w:r>
    </w:p>
    <w:p w14:paraId="3027370C" w14:textId="77777777" w:rsidR="005B679E" w:rsidRPr="00BA2BBA" w:rsidRDefault="005B679E" w:rsidP="00807349">
      <w:pPr>
        <w:pStyle w:val="Odrkabody"/>
        <w:numPr>
          <w:ilvl w:val="0"/>
          <w:numId w:val="16"/>
        </w:numPr>
        <w:rPr>
          <w:rStyle w:val="Odstavec"/>
          <w:noProof w:val="0"/>
        </w:rPr>
      </w:pPr>
      <w:r w:rsidRPr="00BA2BBA">
        <w:rPr>
          <w:rStyle w:val="Odstavec"/>
          <w:noProof w:val="0"/>
        </w:rPr>
        <w:t>Závažnost připomínky určuje Zadavatel. Pokud se nad označením závažnosti připomínky nepodaří najít shodu, postupuje se dále podle eskalačního procesu s cílem najít shodu nad závažností připomínky. Než bude taková shoda nalezena, považuje se stupeň závažnosti připomínky za takový, jak jej určil Zadavatel. Bude-li ve výsledku eskalačního procesu závažnost připomínky snížena, má toto snížení kategorie účinnost k původnímu datu uplatnění připomínky Zadavatelem (tzn. i zpětně) se všemi důsledky s tím spojenými.</w:t>
      </w:r>
    </w:p>
    <w:p w14:paraId="6B77A252" w14:textId="4EDE3AD4" w:rsidR="005B679E" w:rsidRPr="00BA2BBA" w:rsidRDefault="005B679E" w:rsidP="00807349">
      <w:pPr>
        <w:pStyle w:val="Odrkabody"/>
        <w:numPr>
          <w:ilvl w:val="0"/>
          <w:numId w:val="16"/>
        </w:numPr>
        <w:rPr>
          <w:rStyle w:val="Odstavec"/>
          <w:noProof w:val="0"/>
        </w:rPr>
      </w:pPr>
      <w:r w:rsidRPr="00BA2BBA">
        <w:rPr>
          <w:rStyle w:val="Odstavec"/>
          <w:noProof w:val="0"/>
        </w:rPr>
        <w:t>Dokumenty, které nejsou předmětem tohoto akceptačního postupu, se akceptují metodou uvedené v kap. 7.4.4.8</w:t>
      </w:r>
      <w:r w:rsidR="00A339B6">
        <w:rPr>
          <w:rStyle w:val="Odstavec"/>
          <w:noProof w:val="0"/>
        </w:rPr>
        <w:t>.</w:t>
      </w:r>
    </w:p>
    <w:p w14:paraId="679B1142" w14:textId="77777777" w:rsidR="005B679E" w:rsidRPr="00BA2BBA" w:rsidRDefault="005B679E" w:rsidP="005B679E">
      <w:pPr>
        <w:pStyle w:val="Nadpis40"/>
      </w:pPr>
      <w:r w:rsidRPr="00BA2BBA">
        <w:t>Akceptace školení</w:t>
      </w:r>
    </w:p>
    <w:p w14:paraId="42F1F95A" w14:textId="30A2CB4E" w:rsidR="005B679E" w:rsidRPr="00BA2BBA" w:rsidRDefault="005B679E" w:rsidP="005B679E">
      <w:pPr>
        <w:pStyle w:val="Odstavecnormln"/>
        <w:rPr>
          <w:noProof w:val="0"/>
        </w:rPr>
      </w:pPr>
      <w:r w:rsidRPr="00BA2BBA">
        <w:rPr>
          <w:noProof w:val="0"/>
        </w:rPr>
        <w:t xml:space="preserve">Školení je považováno za akceptované v případě jeho provedením v souladu s požadavky na školení viz kap 6.8. dodáním účastníky podepsané prezentační listina, a od všech účastníků byl převzetím dotazníků zjišťujících zpětnou vazbu k danému školení. Školící materiály a pomůcky se akceptují metodou </w:t>
      </w:r>
      <w:r w:rsidR="009C1A5A">
        <w:rPr>
          <w:noProof w:val="0"/>
        </w:rPr>
        <w:t>A</w:t>
      </w:r>
      <w:r w:rsidRPr="00BA2BBA">
        <w:rPr>
          <w:noProof w:val="0"/>
        </w:rPr>
        <w:t xml:space="preserve">kceptace výstupních dokumentů. </w:t>
      </w:r>
    </w:p>
    <w:p w14:paraId="57F7CC82" w14:textId="77777777" w:rsidR="005B679E" w:rsidRPr="00BA2BBA" w:rsidRDefault="005B679E" w:rsidP="005B679E">
      <w:pPr>
        <w:pStyle w:val="Nadpis40"/>
        <w:rPr>
          <w:rStyle w:val="Odstavec"/>
        </w:rPr>
      </w:pPr>
      <w:r w:rsidRPr="00BA2BBA">
        <w:rPr>
          <w:rStyle w:val="Odstavec"/>
        </w:rPr>
        <w:t>Akceptace provedeného úkolu</w:t>
      </w:r>
    </w:p>
    <w:p w14:paraId="586D76C2" w14:textId="77777777" w:rsidR="005B679E" w:rsidRPr="00BA2BBA" w:rsidRDefault="005B679E" w:rsidP="005B679E">
      <w:pPr>
        <w:pStyle w:val="Odstavecnormln"/>
        <w:rPr>
          <w:rStyle w:val="Odstavec"/>
          <w:noProof w:val="0"/>
        </w:rPr>
      </w:pPr>
      <w:r w:rsidRPr="00BA2BBA">
        <w:rPr>
          <w:noProof w:val="0"/>
        </w:rPr>
        <w:t>Provedený úkol je považován za Akceptovaný, pokud příjemce výsledku tohoto úkolu písemně potvrdí, že Dodavatel provedl zadaný úkol v dohodnutém rozsahu, čase a místě, a že úkol byl proveden personálem Dodavatele s potřebnými schopnostmi. Úkol může být stanovený Plánem nebo může vzejít z jednání mezi Dodavatelem a Zadavatelem a je zaznamenán záznamem nebo zápisem.</w:t>
      </w:r>
    </w:p>
    <w:p w14:paraId="7A71E104" w14:textId="77777777" w:rsidR="005B679E" w:rsidRPr="00BA2BBA" w:rsidRDefault="005B679E" w:rsidP="005B679E">
      <w:pPr>
        <w:pStyle w:val="Nadpis40"/>
        <w:rPr>
          <w:rStyle w:val="Odstavec"/>
        </w:rPr>
      </w:pPr>
      <w:r w:rsidRPr="00BA2BBA">
        <w:rPr>
          <w:rStyle w:val="Odstavec"/>
        </w:rPr>
        <w:t>Akceptace dodávky prostředí</w:t>
      </w:r>
    </w:p>
    <w:p w14:paraId="7DD24FE9" w14:textId="77777777" w:rsidR="005B679E" w:rsidRPr="00BA2BBA" w:rsidRDefault="005B679E" w:rsidP="005B679E">
      <w:pPr>
        <w:pStyle w:val="Odstavecnormln"/>
        <w:rPr>
          <w:rStyle w:val="Odstavec"/>
          <w:noProof w:val="0"/>
        </w:rPr>
      </w:pPr>
      <w:r w:rsidRPr="00BA2BBA">
        <w:rPr>
          <w:noProof w:val="0"/>
        </w:rPr>
        <w:t>Prostředí je považováno za Akceptované, pokud zodpovědná osoba Zadavatele písemně potvrdí, že příslušné výpočetní prostředí bylo úspěšně naistalováno a zprovozněno. Tento postup se použije rovněž pro nastavování, konfigurování či podobné administrátorské zásahy prováděné Dodavatelem.</w:t>
      </w:r>
    </w:p>
    <w:p w14:paraId="0850886C" w14:textId="77777777" w:rsidR="005B679E" w:rsidRPr="00BA2BBA" w:rsidRDefault="005B679E" w:rsidP="005B679E">
      <w:pPr>
        <w:pStyle w:val="Nadpis40"/>
        <w:rPr>
          <w:rStyle w:val="Odstavec"/>
        </w:rPr>
      </w:pPr>
      <w:r w:rsidRPr="00BA2BBA">
        <w:rPr>
          <w:rStyle w:val="Odstavec"/>
        </w:rPr>
        <w:t>Akceptace předávaných položek</w:t>
      </w:r>
    </w:p>
    <w:p w14:paraId="148E4492" w14:textId="3942635E" w:rsidR="005B679E" w:rsidRPr="00BA2BBA" w:rsidRDefault="005B679E" w:rsidP="005B679E">
      <w:pPr>
        <w:pStyle w:val="Odstavecnormln"/>
        <w:rPr>
          <w:rStyle w:val="Odstavec"/>
          <w:noProof w:val="0"/>
        </w:rPr>
      </w:pPr>
      <w:r w:rsidRPr="00BA2BBA">
        <w:rPr>
          <w:noProof w:val="0"/>
        </w:rPr>
        <w:t xml:space="preserve">Předávané položky, které nejsou předmětem specifického typu </w:t>
      </w:r>
      <w:r w:rsidR="0015365A">
        <w:rPr>
          <w:noProof w:val="0"/>
        </w:rPr>
        <w:t>Test</w:t>
      </w:r>
      <w:r w:rsidRPr="00BA2BBA">
        <w:rPr>
          <w:noProof w:val="0"/>
        </w:rPr>
        <w:t>u nebo Akceptace, se předávají a přebírají na základě předávacího protokolu podepsaného odpovědnými osobami obou smluvních stran, ve kterém je uveden soupis předávaných položek spolu s jejich stručným popisem, pokud ze samotného textu předávané položky není plně zřejmý její obsah).</w:t>
      </w:r>
    </w:p>
    <w:p w14:paraId="7FF1A8BC" w14:textId="77777777" w:rsidR="005B679E" w:rsidRPr="00BA2BBA" w:rsidRDefault="005B679E" w:rsidP="00597D99">
      <w:pPr>
        <w:pStyle w:val="Nadpis1"/>
      </w:pPr>
      <w:bookmarkStart w:id="283" w:name="_Toc134649224"/>
      <w:bookmarkStart w:id="284" w:name="_Toc136896848"/>
      <w:r w:rsidRPr="00BA2BBA">
        <w:t>Údržba, provoz a rámcový rozvoj Software</w:t>
      </w:r>
      <w:bookmarkEnd w:id="283"/>
      <w:bookmarkEnd w:id="284"/>
      <w:r w:rsidRPr="00BA2BBA">
        <w:t xml:space="preserve"> </w:t>
      </w:r>
    </w:p>
    <w:p w14:paraId="74E33086" w14:textId="77777777" w:rsidR="005B679E" w:rsidRPr="00BA2BBA" w:rsidRDefault="005B679E" w:rsidP="005B679E">
      <w:pPr>
        <w:pStyle w:val="Odstavecnormln"/>
        <w:rPr>
          <w:noProof w:val="0"/>
        </w:rPr>
      </w:pPr>
      <w:r w:rsidRPr="00BA2BBA">
        <w:rPr>
          <w:noProof w:val="0"/>
        </w:rPr>
        <w:t>(dále také „Služby podpory“) sestává z následujících činností:</w:t>
      </w:r>
    </w:p>
    <w:p w14:paraId="4AC98B2D" w14:textId="77777777" w:rsidR="005B679E" w:rsidRPr="00BA2BBA" w:rsidRDefault="005B679E" w:rsidP="00807349">
      <w:pPr>
        <w:pStyle w:val="Odrkabody"/>
        <w:numPr>
          <w:ilvl w:val="0"/>
          <w:numId w:val="16"/>
        </w:numPr>
        <w:rPr>
          <w:noProof w:val="0"/>
        </w:rPr>
      </w:pPr>
      <w:r w:rsidRPr="00BA2BBA">
        <w:rPr>
          <w:noProof w:val="0"/>
        </w:rPr>
        <w:t>Údržba a provoz (dále jen „Paušální služby“).</w:t>
      </w:r>
    </w:p>
    <w:p w14:paraId="30ED18FC" w14:textId="77777777" w:rsidR="005B679E" w:rsidRPr="00BA2BBA" w:rsidRDefault="005B679E" w:rsidP="00807349">
      <w:pPr>
        <w:pStyle w:val="Odrkabody"/>
        <w:numPr>
          <w:ilvl w:val="0"/>
          <w:numId w:val="16"/>
        </w:numPr>
        <w:rPr>
          <w:noProof w:val="0"/>
        </w:rPr>
      </w:pPr>
      <w:r w:rsidRPr="00BA2BBA">
        <w:rPr>
          <w:noProof w:val="0"/>
        </w:rPr>
        <w:t>Rámcový rozvoj (dále jen „Služby rozvoje“).</w:t>
      </w:r>
    </w:p>
    <w:p w14:paraId="12E45B02" w14:textId="77777777" w:rsidR="005B679E" w:rsidRPr="00BA2BBA" w:rsidRDefault="005B679E" w:rsidP="00807349">
      <w:pPr>
        <w:pStyle w:val="Odrkabody"/>
        <w:numPr>
          <w:ilvl w:val="0"/>
          <w:numId w:val="16"/>
        </w:numPr>
        <w:rPr>
          <w:noProof w:val="0"/>
        </w:rPr>
      </w:pPr>
      <w:r w:rsidRPr="00BA2BBA">
        <w:rPr>
          <w:noProof w:val="0"/>
        </w:rPr>
        <w:t>Další služby – poskytnutí součinnosti dle článku 4 Smlouvy o údržbě, provozu a rámcovém rozvoji Software (dále jen „Součinnost při ukončení“).</w:t>
      </w:r>
    </w:p>
    <w:p w14:paraId="5D841EF0" w14:textId="77777777" w:rsidR="005B679E" w:rsidRPr="00BA2BBA" w:rsidRDefault="005B679E" w:rsidP="005B679E">
      <w:pPr>
        <w:pStyle w:val="Nadpis20"/>
      </w:pPr>
      <w:bookmarkStart w:id="285" w:name="_Toc131423972"/>
      <w:bookmarkStart w:id="286" w:name="_Toc134649225"/>
      <w:bookmarkStart w:id="287" w:name="_Toc136896849"/>
      <w:bookmarkStart w:id="288" w:name="_Toc53573241"/>
      <w:r w:rsidRPr="00BA2BBA">
        <w:lastRenderedPageBreak/>
        <w:t>Údržba a provoz</w:t>
      </w:r>
      <w:bookmarkEnd w:id="285"/>
      <w:bookmarkEnd w:id="286"/>
      <w:bookmarkEnd w:id="287"/>
      <w:r w:rsidRPr="00BA2BBA">
        <w:t xml:space="preserve"> </w:t>
      </w:r>
      <w:bookmarkEnd w:id="288"/>
    </w:p>
    <w:p w14:paraId="30A3B468" w14:textId="77777777" w:rsidR="005B679E" w:rsidRPr="00BA2BBA" w:rsidRDefault="005B679E" w:rsidP="005B679E">
      <w:pPr>
        <w:pStyle w:val="Odstavecnormln"/>
        <w:rPr>
          <w:rStyle w:val="Odstavec"/>
          <w:noProof w:val="0"/>
        </w:rPr>
      </w:pPr>
      <w:r w:rsidRPr="00BA2BBA">
        <w:rPr>
          <w:rStyle w:val="Odstavec"/>
          <w:noProof w:val="0"/>
        </w:rPr>
        <w:t>Obecné podmínky poskytování Paušálních služeb jsou určeny několika základními prvky. Jednak to jsou kalendáře poskytování Paušálních služeb, určující časový režim jejich poskytování a Dostupnosti. Dále to je třístupňová škála definující různou závažnost Incidentů a Požadavků. K jednotlivým stupňům závažnosti jsou přiřazeny Doby zahájení řešení Incidentu / Doby zahájení řešení Požadavku a Doby řešení Incidentu / Doby řešení Požadavku. A konečně pro jednotlivé stupně závažnosti jsou definována pravidla pro určení výše smluvní pokuty pro případ neplnění stanovených podmínek. Pro potřeby kapitoly 8.1 jsou službami myšleny dílčí Paušální služby.</w:t>
      </w:r>
    </w:p>
    <w:p w14:paraId="134CBDBF" w14:textId="77777777" w:rsidR="005B679E" w:rsidRPr="00BA2BBA" w:rsidRDefault="005B679E" w:rsidP="005B679E">
      <w:pPr>
        <w:pStyle w:val="Odstavecnormln"/>
        <w:rPr>
          <w:rStyle w:val="Odstavec"/>
          <w:noProof w:val="0"/>
        </w:rPr>
      </w:pPr>
      <w:r w:rsidRPr="00BA2BBA">
        <w:rPr>
          <w:rStyle w:val="Odstavec"/>
          <w:noProof w:val="0"/>
        </w:rPr>
        <w:t>Paušální služby jsou Dodavatelem poskytovány v souladu s definicí služeb uvedených v katalogovém listu příslušné služby a tamtéž uvedenými kvalitativními atributy a vlastnostmi dané služby, které představují sjednanou úroveň poskytované služby. Kontrolu poskytovaných služeb bude pravidelně provádět Zadavatel. Hodnoceným vyhodnocovacím obdobím je jeden kalendářní měsíc.</w:t>
      </w:r>
    </w:p>
    <w:p w14:paraId="0217F233" w14:textId="77777777" w:rsidR="005B679E" w:rsidRPr="00BA2BBA" w:rsidRDefault="005B679E" w:rsidP="005B679E">
      <w:pPr>
        <w:pStyle w:val="Odstavecnormln"/>
        <w:rPr>
          <w:rStyle w:val="Odstavec"/>
          <w:noProof w:val="0"/>
        </w:rPr>
      </w:pPr>
      <w:r w:rsidRPr="00BA2BBA">
        <w:rPr>
          <w:rStyle w:val="Odstavec"/>
          <w:noProof w:val="0"/>
        </w:rPr>
        <w:t xml:space="preserve">Dodavatel je povinen se řídit zákonnými, technickými a jinými požadavky, pravidly a doporučeními, souvisejícími s poskytovanými službami, spravovanou nebo využívanou infrastrukturou </w:t>
      </w:r>
      <w:r w:rsidRPr="00BA2BBA">
        <w:rPr>
          <w:rStyle w:val="Odstavec"/>
          <w:noProof w:val="0"/>
        </w:rPr>
        <w:br/>
        <w:t>a využívanými nebo poskytovanými službami Zadavatele či třetích stran, byť nejsou upraveny katalogovými listy či smluvními ustanoveními.</w:t>
      </w:r>
    </w:p>
    <w:p w14:paraId="6BB34FA3" w14:textId="7B14F623" w:rsidR="005B679E" w:rsidRPr="00BA2BBA" w:rsidRDefault="005B679E" w:rsidP="005B679E">
      <w:pPr>
        <w:pStyle w:val="Odstavecnormln"/>
        <w:rPr>
          <w:rStyle w:val="Odstavec"/>
          <w:noProof w:val="0"/>
        </w:rPr>
      </w:pPr>
      <w:r w:rsidRPr="00BA2BBA">
        <w:rPr>
          <w:rStyle w:val="Odstavec"/>
          <w:noProof w:val="0"/>
        </w:rPr>
        <w:t>Zpracování informací, podkladů a dat pro hodnocení Paušálních služeb je součástí plnění Dodavatele. Absence takových informací, podkladů a dat je považována za prokázanou ne</w:t>
      </w:r>
      <w:r w:rsidR="00676DE1">
        <w:rPr>
          <w:rStyle w:val="Odstavec"/>
          <w:noProof w:val="0"/>
        </w:rPr>
        <w:t>dostatečnou D</w:t>
      </w:r>
      <w:r w:rsidRPr="00BA2BBA">
        <w:rPr>
          <w:rStyle w:val="Odstavec"/>
          <w:noProof w:val="0"/>
        </w:rPr>
        <w:t xml:space="preserve">ostupnost Softwaru. Veškeré výkazy, podklady a dokumenty musí být ve formě umožňující přezkoumatelnost </w:t>
      </w:r>
      <w:r w:rsidRPr="00BA2BBA">
        <w:rPr>
          <w:rStyle w:val="Odstavec"/>
          <w:noProof w:val="0"/>
        </w:rPr>
        <w:br/>
        <w:t>a auditovatelnost Zadavatelem a kontrolními institucemi, což jsou veškeré subjekty oprávněné provádět kontrolu jakkoliv se týkající plnění Dodavatele na základě právního předpisu. Dodavatel je povinen bezplatně poskytnout součinnost Zadavateli související s odbornými, zákonnými a jinými kontrolami a audity, které mohou být uplatňovány vůči Zadavateli v souvislosti s dodávkou Služeb podpory a Software jako takovým. Dodavatel je také povinen po předchozím upozornění umožnit kdykoliv fyzickou kontrolu v místech, která souvisejí s dodávkou Služeb podpory. Je-li nějaký dokument, výkaz nebo jiný podklad související s jiným dokumentem zpochybněn kontrolní organizací, je Dodavatel povinen poskytnout podklady, které budou kontrolním orgánem akceptovány. Pokud nebude Dodavatel schopen takové podklady dodat či takové podklady nebudou kontrolním orgánem akceptovány a bude-li jejich absence důvodem k udělení postihu vůči Zadavateli, jedná se podstatné porušení povinnosti Dodavatele.</w:t>
      </w:r>
    </w:p>
    <w:p w14:paraId="59031A80" w14:textId="0D3EE52B" w:rsidR="005B679E" w:rsidRPr="00BA2BBA" w:rsidRDefault="005B679E" w:rsidP="005B679E">
      <w:pPr>
        <w:pStyle w:val="Odstavecnormln"/>
        <w:rPr>
          <w:rStyle w:val="Odstavec"/>
          <w:noProof w:val="0"/>
        </w:rPr>
      </w:pPr>
      <w:r w:rsidRPr="00BA2BBA">
        <w:rPr>
          <w:rStyle w:val="Odstavec"/>
          <w:noProof w:val="0"/>
        </w:rPr>
        <w:t>Prokázání</w:t>
      </w:r>
      <w:r w:rsidR="00A339B6">
        <w:rPr>
          <w:rStyle w:val="Odstavec"/>
          <w:noProof w:val="0"/>
        </w:rPr>
        <w:t>m</w:t>
      </w:r>
      <w:r w:rsidRPr="00BA2BBA">
        <w:rPr>
          <w:rStyle w:val="Odstavec"/>
          <w:noProof w:val="0"/>
        </w:rPr>
        <w:t xml:space="preserve">, že </w:t>
      </w:r>
      <w:r w:rsidR="00201EA3" w:rsidRPr="00BA2BBA">
        <w:rPr>
          <w:rStyle w:val="Odstavec"/>
          <w:noProof w:val="0"/>
        </w:rPr>
        <w:t>ne</w:t>
      </w:r>
      <w:r w:rsidR="00201EA3">
        <w:rPr>
          <w:rStyle w:val="Odstavec"/>
          <w:noProof w:val="0"/>
        </w:rPr>
        <w:t>dostatečn</w:t>
      </w:r>
      <w:r w:rsidR="00A339B6">
        <w:rPr>
          <w:rStyle w:val="Odstavec"/>
          <w:noProof w:val="0"/>
        </w:rPr>
        <w:t>á</w:t>
      </w:r>
      <w:r w:rsidR="00201EA3">
        <w:rPr>
          <w:rStyle w:val="Odstavec"/>
          <w:noProof w:val="0"/>
        </w:rPr>
        <w:t xml:space="preserve"> D</w:t>
      </w:r>
      <w:r w:rsidR="00201EA3" w:rsidRPr="00BA2BBA">
        <w:rPr>
          <w:rStyle w:val="Odstavec"/>
          <w:noProof w:val="0"/>
        </w:rPr>
        <w:t>ostupnost</w:t>
      </w:r>
      <w:r w:rsidRPr="00BA2BBA">
        <w:rPr>
          <w:rStyle w:val="Odstavec"/>
          <w:noProof w:val="0"/>
        </w:rPr>
        <w:t xml:space="preserve"> Softwaru či přerušení či zhoršení kvality poskytování Paušálních služeb došlo vinou vnějšího vlivu (mimo působnost Dodavatele) nebo nesoučinností Zadavatele je povinností Dodavatele. Nejsou-li doklady prokazující příslušné skutečnosti doručeny jako součást podkladů pro hodnocení služeb za příslušné vyhodnocovací období, je </w:t>
      </w:r>
      <w:r w:rsidR="00201EA3" w:rsidRPr="00BA2BBA">
        <w:rPr>
          <w:rStyle w:val="Odstavec"/>
          <w:noProof w:val="0"/>
        </w:rPr>
        <w:t>ne</w:t>
      </w:r>
      <w:r w:rsidR="00201EA3">
        <w:rPr>
          <w:rStyle w:val="Odstavec"/>
          <w:noProof w:val="0"/>
        </w:rPr>
        <w:t>dostatečnou D</w:t>
      </w:r>
      <w:r w:rsidR="00201EA3" w:rsidRPr="00BA2BBA">
        <w:rPr>
          <w:rStyle w:val="Odstavec"/>
          <w:noProof w:val="0"/>
        </w:rPr>
        <w:t>ostupnost</w:t>
      </w:r>
      <w:r w:rsidRPr="00BA2BBA">
        <w:rPr>
          <w:rStyle w:val="Odstavec"/>
          <w:noProof w:val="0"/>
        </w:rPr>
        <w:t xml:space="preserve"> přerušení či zhoršení kvality poskytování Paušálních služeb přičítána k tíži Dodavatele. </w:t>
      </w:r>
    </w:p>
    <w:p w14:paraId="4AC7AAB1" w14:textId="1575336B" w:rsidR="005B679E" w:rsidRPr="00BA2BBA" w:rsidRDefault="005B679E" w:rsidP="00A339B6">
      <w:pPr>
        <w:pStyle w:val="Odstavecnormln"/>
        <w:rPr>
          <w:rStyle w:val="Odstavec"/>
        </w:rPr>
      </w:pPr>
      <w:r w:rsidRPr="00BA2BBA">
        <w:rPr>
          <w:rStyle w:val="Odstavec"/>
          <w:noProof w:val="0"/>
        </w:rPr>
        <w:t>Pokud Dodavatel dodal v rámci svého řešení i nějaký software nebo program s otevřeným kódem, pro nějž Dodavatel poskytuje komerční podporu jejich výrobce, pak je Dodavatel zodpovědný za řešení Incidentů či Požadavků bez zbytečných prodlev v rozsahu jejich analýzy, návrhu variant řešení, zajištění komunikace s útvarem podpory příslušného produktu (jeho výrobce, distributora atp.) a pokud je to požadováno Zadavatelem, pak také zajištění dočasného náhradního řešení a zajištění jeho schválení Zadavatelem. Podpora produktů bez uvedené komerční podpory je považována za nedílnou součást Služeb podpory Softwaru vytvořeného Dodavatelem a tudíž i tato podpora musí splňovat sjednané parametry kvality.</w:t>
      </w:r>
    </w:p>
    <w:p w14:paraId="68EC1BFE" w14:textId="77777777" w:rsidR="005B679E" w:rsidRPr="00BA2BBA" w:rsidRDefault="005B679E" w:rsidP="005B679E">
      <w:pPr>
        <w:pStyle w:val="Odstavecnormln"/>
        <w:rPr>
          <w:rStyle w:val="Odstavec"/>
          <w:noProof w:val="0"/>
        </w:rPr>
      </w:pPr>
      <w:r w:rsidRPr="00BA2BBA">
        <w:rPr>
          <w:rStyle w:val="Odstavec"/>
          <w:noProof w:val="0"/>
        </w:rPr>
        <w:t xml:space="preserve">V případě dopadu nefunkčnosti jednoho či více spolupracujících systémů na funkčnost Softwaru je výsledné omezení sjednané úrovně služeb vyloučeno z hodnocení úrovně Dodavatelem poskytovaných Paušálních služeb. Nicméně i v tomto případě je Dodavatel povinen na vyžádání Zadavatele zajistit vhodné dočasné náhradní řešení. </w:t>
      </w:r>
    </w:p>
    <w:p w14:paraId="44FADB5B" w14:textId="77777777" w:rsidR="005B679E" w:rsidRPr="00BA2BBA" w:rsidRDefault="005B679E" w:rsidP="005B679E">
      <w:pPr>
        <w:pStyle w:val="Odstavecnormln"/>
        <w:rPr>
          <w:rStyle w:val="Odstavec"/>
          <w:noProof w:val="0"/>
        </w:rPr>
      </w:pPr>
      <w:r w:rsidRPr="00BA2BBA">
        <w:rPr>
          <w:rStyle w:val="Odstavec"/>
          <w:noProof w:val="0"/>
        </w:rPr>
        <w:t xml:space="preserve">Ve všech uvedených případech je Dodavatel spoluzodpovědný za řešení Incidentů při včasném záznamu Incidentů v HelpDesku Zadavatele a záznamu o provedených činnostech při řešení Incidentů rovněž v HelpDesku Zadavatele, je povinen spolupracovat při analýze Incidentů, a v případě Požadavku schváleného Zadavatelem také spolupracovat na řešení nebo přípravě dočasného náhradního řešení. Dokud není jednoznačně určena příčina Incidentu ležící mimo oblast odpovědnosti </w:t>
      </w:r>
      <w:r w:rsidRPr="00BA2BBA">
        <w:rPr>
          <w:rStyle w:val="Odstavec"/>
          <w:noProof w:val="0"/>
        </w:rPr>
        <w:lastRenderedPageBreak/>
        <w:t>Dodavatele, analyzuje a řeší Dodavatel Incident jako by to byl Incident spadající plně do jeho sféry řešení v rámci sjednaných úrovní Paušálních služeb.</w:t>
      </w:r>
    </w:p>
    <w:p w14:paraId="66BE041A" w14:textId="77777777" w:rsidR="005B679E" w:rsidRPr="00BA2BBA" w:rsidRDefault="005B679E" w:rsidP="005B679E">
      <w:pPr>
        <w:pStyle w:val="Odstavecnormln"/>
        <w:rPr>
          <w:rStyle w:val="Odstavec"/>
          <w:noProof w:val="0"/>
        </w:rPr>
      </w:pPr>
      <w:r w:rsidRPr="00BA2BBA">
        <w:rPr>
          <w:rStyle w:val="Odstavec"/>
          <w:noProof w:val="0"/>
        </w:rPr>
        <w:t xml:space="preserve">V rámci poskytování Paušálních služeb je Dodavatel odpovědný za kontroly a návrhy změn konfigurace, kontroly a analýzy žurnálů a logů, ladění a optimalizaci Softwaru, preventivní </w:t>
      </w:r>
      <w:r w:rsidRPr="00BA2BBA">
        <w:rPr>
          <w:rStyle w:val="Odstavec"/>
          <w:noProof w:val="0"/>
        </w:rPr>
        <w:br/>
        <w:t>a proaktivní údržbu potřebnou k předcházení Incidentům a veškeré další administrátorské činnosti na aplikační úrovni potřebné pro provoz Softwaru. Dodavatel je povinen na základě analýzy Incidentů navrhovat, a po schválení Zadavatelem na úrovni Softwaru implementovat nové způsoby monitorování a bezpečnostního dohledu s cílem zrychlit detekci Incidentů. Dodavatel je dále povinen navrhovat a po schválení Zadavatelem provádět aktualizace, aplikovat bezpečnostní záplaty či povyšovat verze použitých programů, nástrojů a softwarových komponent s cílem udržet aktuálnost a bezpečnost Softwaru.</w:t>
      </w:r>
    </w:p>
    <w:p w14:paraId="22B055AE" w14:textId="77777777" w:rsidR="005B679E" w:rsidRPr="00BA2BBA" w:rsidRDefault="005B679E" w:rsidP="005B679E">
      <w:pPr>
        <w:pStyle w:val="Odstavecnormln"/>
        <w:rPr>
          <w:rStyle w:val="Odstavec"/>
          <w:noProof w:val="0"/>
        </w:rPr>
      </w:pPr>
      <w:r w:rsidRPr="00BA2BBA">
        <w:rPr>
          <w:rStyle w:val="Odstavec"/>
          <w:noProof w:val="0"/>
        </w:rPr>
        <w:t>Dodavatel není zodpovědný za řešení Problému včetně Incidentů souvisejících s nefunkčností infrastruktury nebo některých jejích částí v odpovědnosti Zadavatele.</w:t>
      </w:r>
    </w:p>
    <w:p w14:paraId="61D3ADD4" w14:textId="77777777" w:rsidR="005B679E" w:rsidRPr="00BA2BBA" w:rsidRDefault="005B679E" w:rsidP="005B679E">
      <w:pPr>
        <w:pStyle w:val="Nadpis3"/>
        <w:ind w:left="0" w:firstLine="0"/>
      </w:pPr>
      <w:bookmarkStart w:id="289" w:name="_Toc53573242"/>
      <w:bookmarkStart w:id="290" w:name="_Toc131423973"/>
      <w:r w:rsidRPr="00BA2BBA">
        <w:t>Rozsah Paušálních Služeb</w:t>
      </w:r>
      <w:bookmarkEnd w:id="289"/>
      <w:bookmarkEnd w:id="290"/>
    </w:p>
    <w:p w14:paraId="10C09202" w14:textId="77777777" w:rsidR="005B679E" w:rsidRPr="00BA2BBA" w:rsidRDefault="005B679E" w:rsidP="005B679E">
      <w:pPr>
        <w:pStyle w:val="Odstavecnormln"/>
        <w:rPr>
          <w:noProof w:val="0"/>
        </w:rPr>
      </w:pPr>
      <w:r w:rsidRPr="00BA2BBA">
        <w:rPr>
          <w:noProof w:val="0"/>
        </w:rPr>
        <w:t>Paušální služby spočívající zejména v poskytování služeb:</w:t>
      </w:r>
    </w:p>
    <w:p w14:paraId="46AE1118" w14:textId="77777777" w:rsidR="005B679E" w:rsidRPr="00BA2BBA" w:rsidRDefault="005B679E" w:rsidP="00807349">
      <w:pPr>
        <w:pStyle w:val="Odrkabody"/>
        <w:numPr>
          <w:ilvl w:val="0"/>
          <w:numId w:val="16"/>
        </w:numPr>
        <w:rPr>
          <w:noProof w:val="0"/>
        </w:rPr>
      </w:pPr>
      <w:r w:rsidRPr="00BA2BBA">
        <w:rPr>
          <w:b/>
          <w:noProof w:val="0"/>
        </w:rPr>
        <w:t>Uživatelská podpora</w:t>
      </w:r>
      <w:r w:rsidRPr="00BA2BBA">
        <w:rPr>
          <w:noProof w:val="0"/>
        </w:rPr>
        <w:t xml:space="preserve"> – jedná se o on-line a off-line služby zahrnující telefonickou a elektronickou komunikaci pomocí HelpDesk s uživateli:</w:t>
      </w:r>
    </w:p>
    <w:p w14:paraId="1ED2B2AB" w14:textId="77777777" w:rsidR="005B679E" w:rsidRPr="00BA2BBA" w:rsidRDefault="005B679E" w:rsidP="005B679E">
      <w:pPr>
        <w:pStyle w:val="Odrkabody"/>
        <w:rPr>
          <w:noProof w:val="0"/>
        </w:rPr>
      </w:pPr>
      <w:r w:rsidRPr="00BA2BBA">
        <w:rPr>
          <w:noProof w:val="0"/>
        </w:rPr>
        <w:t>Telefonická podpora on-line – telefonickou podporou on-line se rozumí odpovídání na dotazy uživatelů v režimu 5x12.</w:t>
      </w:r>
    </w:p>
    <w:p w14:paraId="37D4E145" w14:textId="6DA5643E" w:rsidR="005B679E" w:rsidRPr="00BA2BBA" w:rsidRDefault="005B679E" w:rsidP="00807349">
      <w:pPr>
        <w:pStyle w:val="Odrkabody"/>
        <w:numPr>
          <w:ilvl w:val="0"/>
          <w:numId w:val="16"/>
        </w:numPr>
        <w:rPr>
          <w:noProof w:val="0"/>
        </w:rPr>
      </w:pPr>
      <w:r w:rsidRPr="00BA2BBA">
        <w:rPr>
          <w:b/>
          <w:noProof w:val="0"/>
        </w:rPr>
        <w:t>Provozování HelpDesku</w:t>
      </w:r>
      <w:r w:rsidRPr="00BA2BBA">
        <w:rPr>
          <w:noProof w:val="0"/>
        </w:rPr>
        <w:t xml:space="preserve"> pro nahlašování Incidentů, včetně </w:t>
      </w:r>
      <w:r w:rsidR="008C35C0">
        <w:rPr>
          <w:noProof w:val="0"/>
        </w:rPr>
        <w:t>I</w:t>
      </w:r>
      <w:r w:rsidRPr="00BA2BBA">
        <w:rPr>
          <w:noProof w:val="0"/>
        </w:rPr>
        <w:t>ntegrace na HelpDesk Zadavatele (úroveň L1 bude zajišťována Zadavatelem, úroveň L2 a L3 bude zajišťována Dodavatelem) viz kap. 8.1.2.</w:t>
      </w:r>
    </w:p>
    <w:p w14:paraId="7CD2F518" w14:textId="77777777" w:rsidR="005B679E" w:rsidRPr="00BA2BBA" w:rsidRDefault="005B679E" w:rsidP="00807349">
      <w:pPr>
        <w:pStyle w:val="Odrkabody"/>
        <w:numPr>
          <w:ilvl w:val="0"/>
          <w:numId w:val="16"/>
        </w:numPr>
        <w:rPr>
          <w:noProof w:val="0"/>
        </w:rPr>
      </w:pPr>
      <w:r w:rsidRPr="00BA2BBA">
        <w:rPr>
          <w:b/>
          <w:noProof w:val="0"/>
        </w:rPr>
        <w:t>Aktualizace Dokumentace</w:t>
      </w:r>
      <w:r w:rsidRPr="00BA2BBA">
        <w:rPr>
          <w:noProof w:val="0"/>
        </w:rPr>
        <w:t>, předmětem je služby je udržování aktuální Dokumentace Softwaru  (viz kap. 6.7.5), včetně jejich aktualizace v závislosti na provedených provedených úpravách Software.</w:t>
      </w:r>
    </w:p>
    <w:p w14:paraId="4411A28A" w14:textId="782CE165" w:rsidR="005B679E" w:rsidRPr="00BA2BBA" w:rsidRDefault="005B679E" w:rsidP="00807349">
      <w:pPr>
        <w:pStyle w:val="Odrkabody"/>
        <w:numPr>
          <w:ilvl w:val="0"/>
          <w:numId w:val="16"/>
        </w:numPr>
        <w:rPr>
          <w:noProof w:val="0"/>
        </w:rPr>
      </w:pPr>
      <w:r w:rsidRPr="00BA2BBA">
        <w:rPr>
          <w:noProof w:val="0"/>
        </w:rPr>
        <w:t xml:space="preserve">Lokalizaci a řešení Incidentů a Požadavků, zejména, nikoliv však výlučně, dodržení Doby zahájení řešení Incidentu a Doby zahájení řešení Požadavku, Doby řešení incidentu a Doby řešení požadavku odpovídající kategorii vzniklého Incidentu či Požadavku a specifikované v kapitole 8 a </w:t>
      </w:r>
      <w:r w:rsidR="00E9351D">
        <w:rPr>
          <w:noProof w:val="0"/>
        </w:rPr>
        <w:t>p</w:t>
      </w:r>
      <w:r w:rsidRPr="00BA2BBA">
        <w:rPr>
          <w:noProof w:val="0"/>
        </w:rPr>
        <w:t xml:space="preserve">říloze č. 6 Smluv – Zvláštní obchodní podmínky, zajišťování dodání řešení Incidentů, vyřizování Požadavků (včetně podpory při realizaci činností zotavení z poruchových a havarijních stavů zahrnující mimo jiné zajištění obnovy dat a nastavení systému z pořízených záloh). </w:t>
      </w:r>
    </w:p>
    <w:p w14:paraId="739555AE" w14:textId="77777777" w:rsidR="005B679E" w:rsidRPr="00BA2BBA" w:rsidRDefault="005B679E" w:rsidP="00807349">
      <w:pPr>
        <w:pStyle w:val="Odrkabody"/>
        <w:numPr>
          <w:ilvl w:val="0"/>
          <w:numId w:val="16"/>
        </w:numPr>
        <w:rPr>
          <w:noProof w:val="0"/>
        </w:rPr>
      </w:pPr>
      <w:r w:rsidRPr="00BA2BBA">
        <w:rPr>
          <w:b/>
          <w:noProof w:val="0"/>
        </w:rPr>
        <w:t>Podpora Softwaru</w:t>
      </w:r>
      <w:r w:rsidRPr="00BA2BBA">
        <w:rPr>
          <w:noProof w:val="0"/>
        </w:rPr>
        <w:t xml:space="preserve"> poskytování a zajištění požadované Dostupnosti a plnění dalších podmínek SLA dle Servisního modelu specifikovaného v kapitole 8.1.8 této technické specifikace.</w:t>
      </w:r>
    </w:p>
    <w:p w14:paraId="4304F457" w14:textId="77777777" w:rsidR="005B679E" w:rsidRPr="00BA2BBA" w:rsidRDefault="005B679E" w:rsidP="00807349">
      <w:pPr>
        <w:pStyle w:val="Odrkabody"/>
        <w:numPr>
          <w:ilvl w:val="0"/>
          <w:numId w:val="16"/>
        </w:numPr>
        <w:rPr>
          <w:noProof w:val="0"/>
        </w:rPr>
      </w:pPr>
      <w:r w:rsidRPr="00BA2BBA">
        <w:rPr>
          <w:b/>
          <w:noProof w:val="0"/>
        </w:rPr>
        <w:t>Údržba</w:t>
      </w:r>
      <w:r w:rsidRPr="00BA2BBA">
        <w:rPr>
          <w:noProof w:val="0"/>
        </w:rPr>
        <w:t xml:space="preserve"> (Maintenance) Softwaru, včetně zajištění, Implementace a instalace Aktualizací, záplat a opravných balíčků (patch) či jiných modernizací (update) Software, které tvoří Software.</w:t>
      </w:r>
    </w:p>
    <w:p w14:paraId="301E7876" w14:textId="77777777" w:rsidR="005B679E" w:rsidRPr="00BA2BBA" w:rsidRDefault="005B679E" w:rsidP="00807349">
      <w:pPr>
        <w:pStyle w:val="Odrkabody"/>
        <w:numPr>
          <w:ilvl w:val="0"/>
          <w:numId w:val="16"/>
        </w:numPr>
        <w:rPr>
          <w:noProof w:val="0"/>
        </w:rPr>
      </w:pPr>
      <w:r w:rsidRPr="00BA2BBA">
        <w:rPr>
          <w:noProof w:val="0"/>
        </w:rPr>
        <w:t>Navrhování optimalizace aplikačních serverů, databází, komunikačních nastavení a dalších komponent technického řešení Softwaru.</w:t>
      </w:r>
    </w:p>
    <w:p w14:paraId="1C000BF4" w14:textId="77777777" w:rsidR="005B679E" w:rsidRPr="00BA2BBA" w:rsidRDefault="005B679E" w:rsidP="00807349">
      <w:pPr>
        <w:pStyle w:val="Odrkabody"/>
        <w:numPr>
          <w:ilvl w:val="0"/>
          <w:numId w:val="16"/>
        </w:numPr>
        <w:rPr>
          <w:noProof w:val="0"/>
        </w:rPr>
      </w:pPr>
      <w:r w:rsidRPr="00BA2BBA">
        <w:rPr>
          <w:noProof w:val="0"/>
        </w:rPr>
        <w:t>Podpora a správa Standardního Software, který je součástí Softwaru, sestávající z řešení Incidentů spojených s provozem takového Standardního Software.</w:t>
      </w:r>
    </w:p>
    <w:p w14:paraId="48D75540" w14:textId="77777777" w:rsidR="005B679E" w:rsidRPr="00BA2BBA" w:rsidRDefault="005B679E" w:rsidP="00807349">
      <w:pPr>
        <w:pStyle w:val="Odrkabody"/>
        <w:numPr>
          <w:ilvl w:val="0"/>
          <w:numId w:val="16"/>
        </w:numPr>
        <w:rPr>
          <w:noProof w:val="0"/>
        </w:rPr>
      </w:pPr>
      <w:r w:rsidRPr="00BA2BBA">
        <w:rPr>
          <w:noProof w:val="0"/>
        </w:rPr>
        <w:t>Zajištění a udržování Maintenance Standardního Software, který je součástí Softwaru, Instalace, Implementace a Integrace aktualizací takového Standardního Software a poskytnutí podpory tomuto Standardnímu Software, včetně poskytnutí nejnovějších verzí tohoto Standardního Software Zadavateli a dalších služeb v souladu s jeho standardními obchodními podmínkami, na dobu trvání Servisní smlouvy.</w:t>
      </w:r>
    </w:p>
    <w:p w14:paraId="07EE4847" w14:textId="77777777" w:rsidR="005B679E" w:rsidRPr="00BA2BBA" w:rsidRDefault="005B679E" w:rsidP="00807349">
      <w:pPr>
        <w:pStyle w:val="Odrkabody"/>
        <w:numPr>
          <w:ilvl w:val="0"/>
          <w:numId w:val="16"/>
        </w:numPr>
        <w:rPr>
          <w:noProof w:val="0"/>
        </w:rPr>
      </w:pPr>
      <w:r w:rsidRPr="00BA2BBA">
        <w:rPr>
          <w:noProof w:val="0"/>
        </w:rPr>
        <w:t>Provádění servisních zásahů, a to v plánovaných termínech nebo i jindy na základě vlastních poznatků, nebo na výzvu Zadavatele.</w:t>
      </w:r>
    </w:p>
    <w:p w14:paraId="5B577EF8" w14:textId="02590AAF" w:rsidR="005B679E" w:rsidRPr="00BA2BBA" w:rsidRDefault="005B679E" w:rsidP="00807349">
      <w:pPr>
        <w:pStyle w:val="Odrkabody"/>
        <w:numPr>
          <w:ilvl w:val="0"/>
          <w:numId w:val="16"/>
        </w:numPr>
        <w:rPr>
          <w:noProof w:val="0"/>
        </w:rPr>
      </w:pPr>
      <w:r w:rsidRPr="00BA2BBA">
        <w:rPr>
          <w:b/>
          <w:noProof w:val="0"/>
        </w:rPr>
        <w:t xml:space="preserve">Pravidelná </w:t>
      </w:r>
      <w:r w:rsidR="0056797B" w:rsidRPr="00BA2BBA">
        <w:rPr>
          <w:b/>
          <w:noProof w:val="0"/>
        </w:rPr>
        <w:t>údržba</w:t>
      </w:r>
      <w:r w:rsidRPr="00BA2BBA">
        <w:rPr>
          <w:b/>
          <w:noProof w:val="0"/>
        </w:rPr>
        <w:t xml:space="preserve"> Software</w:t>
      </w:r>
      <w:r w:rsidRPr="00BA2BBA">
        <w:rPr>
          <w:noProof w:val="0"/>
        </w:rPr>
        <w:t xml:space="preserve"> zahrnuje provádění pravidelné údržby, přičemž údržba software a firmware produktů, které jsou součástí Softwaru, zahrnuje zejména poskytování a implementaci nových verzí těchto produktů, provádění update či upgrade těchto produktů, instalaci opravných patchů a dále:</w:t>
      </w:r>
    </w:p>
    <w:p w14:paraId="46AECC41" w14:textId="16911CB7" w:rsidR="005B679E" w:rsidRPr="00BA2BBA" w:rsidRDefault="005B679E" w:rsidP="005B679E">
      <w:pPr>
        <w:pStyle w:val="Odrkabody"/>
        <w:rPr>
          <w:noProof w:val="0"/>
        </w:rPr>
      </w:pPr>
      <w:r w:rsidRPr="00BA2BBA">
        <w:rPr>
          <w:noProof w:val="0"/>
        </w:rPr>
        <w:lastRenderedPageBreak/>
        <w:t xml:space="preserve">Zajištění provozu, </w:t>
      </w:r>
      <w:r w:rsidR="00201EA3">
        <w:rPr>
          <w:noProof w:val="0"/>
        </w:rPr>
        <w:t>D</w:t>
      </w:r>
      <w:r w:rsidRPr="00BA2BBA">
        <w:rPr>
          <w:noProof w:val="0"/>
        </w:rPr>
        <w:t>ostupnosti a funkčnosti Softwaru.</w:t>
      </w:r>
    </w:p>
    <w:p w14:paraId="3ADEC37D" w14:textId="77777777" w:rsidR="005B679E" w:rsidRPr="00BA2BBA" w:rsidRDefault="005B679E" w:rsidP="005B679E">
      <w:pPr>
        <w:pStyle w:val="Odrkabody"/>
        <w:rPr>
          <w:noProof w:val="0"/>
        </w:rPr>
      </w:pPr>
      <w:r w:rsidRPr="00BA2BBA">
        <w:rPr>
          <w:noProof w:val="0"/>
        </w:rPr>
        <w:t>Řešení chybových stavů.</w:t>
      </w:r>
    </w:p>
    <w:p w14:paraId="0EFE5F24" w14:textId="77777777" w:rsidR="005B679E" w:rsidRPr="00BA2BBA" w:rsidRDefault="005B679E" w:rsidP="005B679E">
      <w:pPr>
        <w:pStyle w:val="Odrkabody"/>
        <w:rPr>
          <w:noProof w:val="0"/>
        </w:rPr>
      </w:pPr>
      <w:r w:rsidRPr="00BA2BBA">
        <w:rPr>
          <w:noProof w:val="0"/>
        </w:rPr>
        <w:t>Pravidelná kontrola vytížení aplikačních, databázových či jiných serverů (např. využití procesorů, paměti, místa na disku apod.).</w:t>
      </w:r>
    </w:p>
    <w:p w14:paraId="4F949B8E" w14:textId="77777777" w:rsidR="005B679E" w:rsidRPr="00BA2BBA" w:rsidRDefault="005B679E" w:rsidP="005B679E">
      <w:pPr>
        <w:pStyle w:val="Odrkabody"/>
        <w:rPr>
          <w:noProof w:val="0"/>
        </w:rPr>
      </w:pPr>
      <w:r w:rsidRPr="00BA2BBA">
        <w:rPr>
          <w:noProof w:val="0"/>
        </w:rPr>
        <w:t>Pravidelná kontrola aplikačních a systémových žurnálů serverů.</w:t>
      </w:r>
    </w:p>
    <w:p w14:paraId="13206843" w14:textId="77777777" w:rsidR="005B679E" w:rsidRPr="00BA2BBA" w:rsidRDefault="005B679E" w:rsidP="005B679E">
      <w:pPr>
        <w:pStyle w:val="Odrkabody"/>
        <w:rPr>
          <w:noProof w:val="0"/>
        </w:rPr>
      </w:pPr>
      <w:r w:rsidRPr="00BA2BBA">
        <w:rPr>
          <w:noProof w:val="0"/>
        </w:rPr>
        <w:t>Pravidelná kontrola podpůrných komponent, nástrojů a systémů z pohledu funkčnosti Softwaru jako celku.</w:t>
      </w:r>
    </w:p>
    <w:p w14:paraId="5D4C855D" w14:textId="77777777" w:rsidR="005B679E" w:rsidRPr="00BA2BBA" w:rsidRDefault="005B679E" w:rsidP="005B679E">
      <w:pPr>
        <w:pStyle w:val="Odrkabody"/>
        <w:rPr>
          <w:noProof w:val="0"/>
        </w:rPr>
      </w:pPr>
      <w:r w:rsidRPr="00BA2BBA">
        <w:rPr>
          <w:noProof w:val="0"/>
        </w:rPr>
        <w:t>Úpravy parametrů a konfigurací vyplývající z provozních potřeb či jejich návrhy směrem k provozovatelům příslušných částí.</w:t>
      </w:r>
    </w:p>
    <w:p w14:paraId="5BA5355F" w14:textId="77777777" w:rsidR="005B679E" w:rsidRPr="00BA2BBA" w:rsidRDefault="005B679E" w:rsidP="005B679E">
      <w:pPr>
        <w:pStyle w:val="Odrkabody"/>
        <w:rPr>
          <w:noProof w:val="0"/>
        </w:rPr>
      </w:pPr>
      <w:r w:rsidRPr="00BA2BBA">
        <w:rPr>
          <w:noProof w:val="0"/>
        </w:rPr>
        <w:t>Vyhodnocování skutečných parametrů funkčních celků, modulů či systémů (odezvy aj.) v rámci nahlášených incidentů, jejichž předmětem jsou problémy s těmito parametry.</w:t>
      </w:r>
    </w:p>
    <w:p w14:paraId="6BFD6FA0" w14:textId="77777777" w:rsidR="005B679E" w:rsidRPr="00BA2BBA" w:rsidRDefault="005B679E" w:rsidP="005B679E">
      <w:pPr>
        <w:pStyle w:val="Odrkabody"/>
        <w:rPr>
          <w:noProof w:val="0"/>
        </w:rPr>
      </w:pPr>
      <w:r w:rsidRPr="00BA2BBA">
        <w:rPr>
          <w:noProof w:val="0"/>
        </w:rPr>
        <w:t xml:space="preserve">Součinnost při analýze incidentů a problémů v připojených systémech Zadavatele </w:t>
      </w:r>
      <w:r w:rsidRPr="00BA2BBA">
        <w:rPr>
          <w:noProof w:val="0"/>
        </w:rPr>
        <w:br/>
        <w:t>či spolupracujících subjektů. Předkládání návrhů na optimalizaci.</w:t>
      </w:r>
    </w:p>
    <w:p w14:paraId="74B03F76" w14:textId="77777777" w:rsidR="005B679E" w:rsidRPr="00BA2BBA" w:rsidRDefault="005B679E" w:rsidP="005B679E">
      <w:pPr>
        <w:pStyle w:val="Odrkabody"/>
        <w:rPr>
          <w:noProof w:val="0"/>
        </w:rPr>
      </w:pPr>
      <w:r w:rsidRPr="00BA2BBA">
        <w:rPr>
          <w:noProof w:val="0"/>
        </w:rPr>
        <w:t>Definice či úpravy v nastavení směrování, dočasných pamětí, rozhraní, adaptérů s ohledem na připojení systémů Zadavatele či spolupracujících subjektů.</w:t>
      </w:r>
    </w:p>
    <w:p w14:paraId="287F9944" w14:textId="77777777" w:rsidR="005B679E" w:rsidRPr="00BA2BBA" w:rsidRDefault="005B679E" w:rsidP="005B679E">
      <w:pPr>
        <w:pStyle w:val="Odrkabody"/>
        <w:rPr>
          <w:noProof w:val="0"/>
        </w:rPr>
      </w:pPr>
      <w:r w:rsidRPr="00BA2BBA">
        <w:rPr>
          <w:noProof w:val="0"/>
        </w:rPr>
        <w:t>Reakce na vnější změny, zejména zajištění kompatibility webových rozhraní a klientských komponent.</w:t>
      </w:r>
    </w:p>
    <w:p w14:paraId="422781DF" w14:textId="77777777" w:rsidR="005B679E" w:rsidRPr="00BA2BBA" w:rsidRDefault="005B679E" w:rsidP="00807349">
      <w:pPr>
        <w:pStyle w:val="Odrkabody"/>
        <w:numPr>
          <w:ilvl w:val="0"/>
          <w:numId w:val="16"/>
        </w:numPr>
        <w:rPr>
          <w:noProof w:val="0"/>
        </w:rPr>
      </w:pPr>
      <w:r w:rsidRPr="00BA2BBA">
        <w:rPr>
          <w:noProof w:val="0"/>
        </w:rPr>
        <w:t xml:space="preserve">Pro části přístupné veřejnosti či spolupracujícím subjektům to je kompatibilita </w:t>
      </w:r>
      <w:r w:rsidRPr="00BA2BBA">
        <w:rPr>
          <w:noProof w:val="0"/>
        </w:rPr>
        <w:br/>
        <w:t>s nejméně 3 nejnovějšími verzemi prohlížečů Mozilla Firefox, Internet Explorer, Microsoft Edge, Google Chrome, případně dalších určených dominantních prohlížečů s významným postavením na trhu, které budou předem dohodnuty a specifikovány v provozní a systémové dokumentaci. Přizpůsobení nové verzi prohlížeče musí být připraveno k nasazení do produkčního prostředí nejpozději do 3 měsíců od vydání nové verze daného prohlížeče jeho výrobcem, pokud Zadavatel neurčí jinak.</w:t>
      </w:r>
    </w:p>
    <w:p w14:paraId="00AE1C63" w14:textId="77777777" w:rsidR="005B679E" w:rsidRPr="00BA2BBA" w:rsidRDefault="005B679E" w:rsidP="00807349">
      <w:pPr>
        <w:pStyle w:val="Odrkabody"/>
        <w:numPr>
          <w:ilvl w:val="0"/>
          <w:numId w:val="16"/>
        </w:numPr>
        <w:rPr>
          <w:noProof w:val="0"/>
        </w:rPr>
      </w:pPr>
      <w:r w:rsidRPr="00BA2BBA">
        <w:rPr>
          <w:noProof w:val="0"/>
        </w:rPr>
        <w:t>Pro části přístupné interním uživatelům Zadavatele to je kompatibilita s konfigurací standardního výpočetního prostředí Zadavatele (tzn. konfigurace klientských počítačů).</w:t>
      </w:r>
    </w:p>
    <w:p w14:paraId="3283A34F" w14:textId="489DEA3A" w:rsidR="005B679E" w:rsidRPr="00BA2BBA" w:rsidRDefault="005B679E" w:rsidP="005B679E">
      <w:pPr>
        <w:pStyle w:val="Odrkabody"/>
        <w:rPr>
          <w:noProof w:val="0"/>
        </w:rPr>
      </w:pPr>
      <w:r w:rsidRPr="00BA2BBA">
        <w:rPr>
          <w:noProof w:val="0"/>
        </w:rPr>
        <w:t xml:space="preserve">Součinnost s Dodavateli připojených systémů Zadavatele či spolupracujících subjektů, poskytnutí podkladů a informací pro připojení. Součinnost při </w:t>
      </w:r>
      <w:r w:rsidR="0015365A">
        <w:rPr>
          <w:noProof w:val="0"/>
        </w:rPr>
        <w:t>Test</w:t>
      </w:r>
      <w:r w:rsidRPr="00BA2BBA">
        <w:rPr>
          <w:noProof w:val="0"/>
        </w:rPr>
        <w:t>ování a při nasazování do provozního prostředí. Definice požadavků na tyto systémy.</w:t>
      </w:r>
    </w:p>
    <w:p w14:paraId="7F1CE104" w14:textId="3FC76986" w:rsidR="005B679E" w:rsidRPr="00BA2BBA" w:rsidRDefault="005B679E" w:rsidP="005B679E">
      <w:pPr>
        <w:pStyle w:val="Odrkabody"/>
        <w:rPr>
          <w:noProof w:val="0"/>
        </w:rPr>
      </w:pPr>
      <w:r w:rsidRPr="00BA2BBA">
        <w:rPr>
          <w:noProof w:val="0"/>
        </w:rPr>
        <w:t xml:space="preserve">Součinnost při </w:t>
      </w:r>
      <w:r w:rsidR="0015365A">
        <w:rPr>
          <w:noProof w:val="0"/>
        </w:rPr>
        <w:t>Testech</w:t>
      </w:r>
      <w:r w:rsidRPr="00BA2BBA">
        <w:rPr>
          <w:noProof w:val="0"/>
        </w:rPr>
        <w:t xml:space="preserve"> po úpravách či zásazích do infrastruktury.</w:t>
      </w:r>
    </w:p>
    <w:p w14:paraId="11F16190" w14:textId="77777777" w:rsidR="005B679E" w:rsidRPr="00BA2BBA" w:rsidRDefault="005B679E" w:rsidP="005B679E">
      <w:pPr>
        <w:pStyle w:val="Odrkabody"/>
        <w:rPr>
          <w:noProof w:val="0"/>
        </w:rPr>
      </w:pPr>
      <w:r w:rsidRPr="00BA2BBA">
        <w:rPr>
          <w:noProof w:val="0"/>
        </w:rPr>
        <w:t>Definice nastavení databází.</w:t>
      </w:r>
    </w:p>
    <w:p w14:paraId="743879FF" w14:textId="77777777" w:rsidR="005B679E" w:rsidRPr="00BA2BBA" w:rsidRDefault="005B679E" w:rsidP="005B679E">
      <w:pPr>
        <w:pStyle w:val="Odrkabody"/>
        <w:rPr>
          <w:noProof w:val="0"/>
        </w:rPr>
      </w:pPr>
      <w:r w:rsidRPr="00BA2BBA">
        <w:rPr>
          <w:noProof w:val="0"/>
        </w:rPr>
        <w:t>Definice požadavků na zálohování a poskytnutí součinnosti provozovateli služby zálohování.</w:t>
      </w:r>
    </w:p>
    <w:p w14:paraId="35AD1DAE" w14:textId="30BDC271" w:rsidR="005B679E" w:rsidRPr="00BA2BBA" w:rsidRDefault="005B679E" w:rsidP="005B679E">
      <w:pPr>
        <w:pStyle w:val="Odrkabody"/>
        <w:rPr>
          <w:noProof w:val="0"/>
        </w:rPr>
      </w:pPr>
      <w:r w:rsidRPr="00BA2BBA">
        <w:rPr>
          <w:noProof w:val="0"/>
        </w:rPr>
        <w:t xml:space="preserve">Kontrola dostupnosti záplat, opravných balíčků, oprav atp. od výrobců použitých platforem (dále jen „balíček“), analýza vhodnosti a potřebnosti Implementace balíčku, návrh potřebných opatření a postupů s ohledem na Implementace balíčku ke schválení Zadavateli, </w:t>
      </w:r>
      <w:r w:rsidR="008C35C0">
        <w:rPr>
          <w:noProof w:val="0"/>
        </w:rPr>
        <w:t>I</w:t>
      </w:r>
      <w:r w:rsidRPr="00BA2BBA">
        <w:rPr>
          <w:noProof w:val="0"/>
        </w:rPr>
        <w:t>nstalace a provedení změn dle Zadavatelem schválených návrhů opatření, Implementace schválených požadavků na změnu.</w:t>
      </w:r>
    </w:p>
    <w:p w14:paraId="4D58615F" w14:textId="77777777" w:rsidR="005B679E" w:rsidRPr="00BA2BBA" w:rsidRDefault="005B679E" w:rsidP="005B679E">
      <w:pPr>
        <w:pStyle w:val="Odrkabody"/>
        <w:rPr>
          <w:noProof w:val="0"/>
        </w:rPr>
      </w:pPr>
      <w:r w:rsidRPr="00BA2BBA">
        <w:rPr>
          <w:noProof w:val="0"/>
        </w:rPr>
        <w:t>Podpora na úrovni L2 a L3 a poskytování odborných konzultací, provozní podpora, služby HelpDesku Dodavatele, dohledové služby, bezpečnostní dohled, součinnost s útvarem ICT Zadavatele zajišťujícího provoz infrastruktury.</w:t>
      </w:r>
    </w:p>
    <w:p w14:paraId="529C4616" w14:textId="77777777" w:rsidR="005B679E" w:rsidRPr="00BA2BBA" w:rsidRDefault="005B679E" w:rsidP="005B679E">
      <w:pPr>
        <w:pStyle w:val="Odrkabody"/>
        <w:rPr>
          <w:noProof w:val="0"/>
        </w:rPr>
      </w:pPr>
      <w:r w:rsidRPr="00BA2BBA">
        <w:rPr>
          <w:noProof w:val="0"/>
        </w:rPr>
        <w:t xml:space="preserve">Součinnost při implementaci Zadavatelova monitoringu Dostupnosti služby. </w:t>
      </w:r>
    </w:p>
    <w:p w14:paraId="5039AC42" w14:textId="77777777" w:rsidR="005B679E" w:rsidRPr="00BA2BBA" w:rsidRDefault="005B679E" w:rsidP="005B679E">
      <w:pPr>
        <w:pStyle w:val="Odrkabody"/>
        <w:rPr>
          <w:noProof w:val="0"/>
        </w:rPr>
      </w:pPr>
      <w:r w:rsidRPr="00BA2BBA">
        <w:rPr>
          <w:noProof w:val="0"/>
        </w:rPr>
        <w:t>Zajištění podpory u výrobců použitých komponent pocházejících od třetích stran.</w:t>
      </w:r>
    </w:p>
    <w:p w14:paraId="4F9239E4" w14:textId="77777777" w:rsidR="005B679E" w:rsidRPr="00BA2BBA" w:rsidRDefault="005B679E" w:rsidP="005B679E">
      <w:pPr>
        <w:pStyle w:val="Odrkabody"/>
        <w:rPr>
          <w:noProof w:val="0"/>
        </w:rPr>
      </w:pPr>
      <w:r w:rsidRPr="00BA2BBA">
        <w:rPr>
          <w:noProof w:val="0"/>
        </w:rPr>
        <w:t xml:space="preserve">Správa a aktualizace provozní dokumentace. </w:t>
      </w:r>
    </w:p>
    <w:p w14:paraId="37C3B878" w14:textId="470E2AEF" w:rsidR="005B679E" w:rsidRPr="00BA2BBA" w:rsidRDefault="005B679E" w:rsidP="005B679E">
      <w:pPr>
        <w:pStyle w:val="Odrkabody"/>
        <w:rPr>
          <w:noProof w:val="0"/>
        </w:rPr>
      </w:pPr>
      <w:r w:rsidRPr="00BA2BBA">
        <w:rPr>
          <w:noProof w:val="0"/>
        </w:rPr>
        <w:t>Aktualizace Provozního deníku (zejména záznam prováděných činností, popis servisních úkonů apod.)</w:t>
      </w:r>
      <w:r w:rsidR="00A339B6">
        <w:rPr>
          <w:noProof w:val="0"/>
        </w:rPr>
        <w:t>.</w:t>
      </w:r>
    </w:p>
    <w:p w14:paraId="6A88A8DC" w14:textId="77777777" w:rsidR="005B679E" w:rsidRPr="00BA2BBA" w:rsidRDefault="005B679E" w:rsidP="005B679E">
      <w:pPr>
        <w:pStyle w:val="Odrkabody"/>
        <w:rPr>
          <w:noProof w:val="0"/>
        </w:rPr>
      </w:pPr>
      <w:r w:rsidRPr="00BA2BBA">
        <w:rPr>
          <w:noProof w:val="0"/>
        </w:rPr>
        <w:t>Účast na jednání provozních a pracovních týmů Zadavatele a týmů přizvaných třetích stran.</w:t>
      </w:r>
    </w:p>
    <w:p w14:paraId="17C2F4E3" w14:textId="77777777" w:rsidR="005B679E" w:rsidRPr="00BA2BBA" w:rsidRDefault="005B679E" w:rsidP="005B679E">
      <w:pPr>
        <w:pStyle w:val="Odrkabody"/>
        <w:rPr>
          <w:noProof w:val="0"/>
        </w:rPr>
      </w:pPr>
      <w:r w:rsidRPr="00BA2BBA">
        <w:rPr>
          <w:noProof w:val="0"/>
        </w:rPr>
        <w:t>Součinnost v rámci procesů projektového řízení souvisejících s návrhem a realizací změn či jiných aktivit majících povahu činností souvisejících s Dílem.</w:t>
      </w:r>
    </w:p>
    <w:p w14:paraId="2D3970B2" w14:textId="77777777" w:rsidR="005B679E" w:rsidRPr="00BA2BBA" w:rsidRDefault="005B679E" w:rsidP="005B679E">
      <w:pPr>
        <w:pStyle w:val="Odrkabody"/>
        <w:rPr>
          <w:noProof w:val="0"/>
        </w:rPr>
      </w:pPr>
      <w:r w:rsidRPr="00BA2BBA">
        <w:rPr>
          <w:noProof w:val="0"/>
        </w:rPr>
        <w:lastRenderedPageBreak/>
        <w:t>Příprava výkazů a podkladů pro vyhodnocení služby. Administrativní činnosti související s prováděním dílčích činností v rámci poskytování služby.</w:t>
      </w:r>
    </w:p>
    <w:p w14:paraId="0FA53A67" w14:textId="77777777" w:rsidR="005B679E" w:rsidRPr="00BA2BBA" w:rsidRDefault="005B679E" w:rsidP="00807349">
      <w:pPr>
        <w:pStyle w:val="Odrkabody"/>
        <w:numPr>
          <w:ilvl w:val="0"/>
          <w:numId w:val="16"/>
        </w:numPr>
        <w:rPr>
          <w:noProof w:val="0"/>
        </w:rPr>
      </w:pPr>
      <w:r w:rsidRPr="00BA2BBA">
        <w:rPr>
          <w:noProof w:val="0"/>
        </w:rPr>
        <w:t>Sledování souladu Softwaru s obecně závaznými právními předpisy a informování Zadavatele o případném nesouladu Softwaru s obecně závaznými právními předpisy a udělování rad Zadavateli v tomto směru k dosažení souladu Softwaru s legislativou.</w:t>
      </w:r>
    </w:p>
    <w:p w14:paraId="50BE3DCF" w14:textId="03782AB7" w:rsidR="005B679E" w:rsidRPr="00BA2BBA" w:rsidRDefault="005B679E" w:rsidP="00807349">
      <w:pPr>
        <w:pStyle w:val="Odrkabody"/>
        <w:numPr>
          <w:ilvl w:val="0"/>
          <w:numId w:val="16"/>
        </w:numPr>
        <w:rPr>
          <w:noProof w:val="0"/>
        </w:rPr>
      </w:pPr>
      <w:r w:rsidRPr="00BA2BBA">
        <w:rPr>
          <w:noProof w:val="0"/>
        </w:rPr>
        <w:t xml:space="preserve">Podávání pravidelných </w:t>
      </w:r>
      <w:r w:rsidR="006A4CE5">
        <w:rPr>
          <w:noProof w:val="0"/>
        </w:rPr>
        <w:t>v</w:t>
      </w:r>
      <w:r w:rsidRPr="00BA2BBA">
        <w:rPr>
          <w:noProof w:val="0"/>
        </w:rPr>
        <w:t xml:space="preserve">ýkazů o plnění SLA, poskytování Paušálních služeb a reportů o provozu Softwaru; tyto budou zasílány na elektronickou adresu Kontaktní osoby Zadavatele pro věcné plnění v elektronické podobě umožňující editaci a vyhledávání, a též v podobě neumožňující další editaci, přičemž Strany budou postupovat v souladu s příslušnými postupy uvedenými v kapitole 8. </w:t>
      </w:r>
    </w:p>
    <w:p w14:paraId="2D56177A" w14:textId="77777777" w:rsidR="005B679E" w:rsidRPr="00BA2BBA" w:rsidRDefault="005B679E" w:rsidP="00807349">
      <w:pPr>
        <w:pStyle w:val="Odrkabody"/>
        <w:numPr>
          <w:ilvl w:val="0"/>
          <w:numId w:val="16"/>
        </w:numPr>
        <w:rPr>
          <w:noProof w:val="0"/>
        </w:rPr>
      </w:pPr>
      <w:r w:rsidRPr="00BA2BBA">
        <w:rPr>
          <w:noProof w:val="0"/>
        </w:rPr>
        <w:t>Aktualizace Softwaru způsobené změnami obecně závazných právních předpisů (legislativní update); v rámci legislativního update Poskytovatel zajistí aktualizace Softwaru tak, aby vyhovovaly aktuálnímu znění a účinným právním předpisům České republiky, přičemž legislativní update musí být dodán nejpozději před nabytím účinnosti příslušné změny právního předpisu, případně v jiném termínu dostatečně předem schváleným Zadavatelem (jedná se hlavně o změnu technických předpisů).</w:t>
      </w:r>
    </w:p>
    <w:p w14:paraId="5ACF5EAA" w14:textId="77777777" w:rsidR="005B679E" w:rsidRPr="00BA2BBA" w:rsidRDefault="005B679E" w:rsidP="00807349">
      <w:pPr>
        <w:pStyle w:val="Odrkabody"/>
        <w:numPr>
          <w:ilvl w:val="0"/>
          <w:numId w:val="16"/>
        </w:numPr>
        <w:rPr>
          <w:noProof w:val="0"/>
        </w:rPr>
      </w:pPr>
      <w:r w:rsidRPr="00BA2BBA">
        <w:rPr>
          <w:noProof w:val="0"/>
        </w:rPr>
        <w:t>Konverze dat, exporty/importy dat od externích zpracovatelů.</w:t>
      </w:r>
    </w:p>
    <w:p w14:paraId="606F7433" w14:textId="77777777" w:rsidR="005B679E" w:rsidRPr="00BA2BBA" w:rsidRDefault="005B679E" w:rsidP="00807349">
      <w:pPr>
        <w:pStyle w:val="Odrkabody"/>
        <w:numPr>
          <w:ilvl w:val="0"/>
          <w:numId w:val="16"/>
        </w:numPr>
        <w:rPr>
          <w:noProof w:val="0"/>
        </w:rPr>
      </w:pPr>
      <w:r w:rsidRPr="00BA2BBA">
        <w:rPr>
          <w:noProof w:val="0"/>
        </w:rPr>
        <w:t>Drobné úpravy exportů a jiných výstupů Dodavatelem, aktualizace a synchronizace aplikačních částí Softwaru.</w:t>
      </w:r>
    </w:p>
    <w:p w14:paraId="2EC9BD91" w14:textId="77777777" w:rsidR="005B679E" w:rsidRPr="00BA2BBA" w:rsidRDefault="005B679E" w:rsidP="00807349">
      <w:pPr>
        <w:pStyle w:val="Odrkabody"/>
        <w:numPr>
          <w:ilvl w:val="0"/>
          <w:numId w:val="16"/>
        </w:numPr>
        <w:rPr>
          <w:noProof w:val="0"/>
        </w:rPr>
      </w:pPr>
      <w:r w:rsidRPr="00BA2BBA">
        <w:rPr>
          <w:noProof w:val="0"/>
        </w:rPr>
        <w:t>Aktualizace nastavení parametrů a konfigurací jednotlivých částí Softwaru.</w:t>
      </w:r>
    </w:p>
    <w:p w14:paraId="0C7A32E1" w14:textId="77777777" w:rsidR="005B679E" w:rsidRPr="00BA2BBA" w:rsidRDefault="005B679E" w:rsidP="00807349">
      <w:pPr>
        <w:pStyle w:val="Odrkabody"/>
        <w:numPr>
          <w:ilvl w:val="0"/>
          <w:numId w:val="16"/>
        </w:numPr>
        <w:rPr>
          <w:noProof w:val="0"/>
        </w:rPr>
      </w:pPr>
      <w:r w:rsidRPr="00BA2BBA">
        <w:rPr>
          <w:noProof w:val="0"/>
        </w:rPr>
        <w:t>Administrace uživatelů, správa rolí a oprávnění pro skupiny uživatelů.</w:t>
      </w:r>
    </w:p>
    <w:p w14:paraId="46FE94FD" w14:textId="77777777" w:rsidR="005B679E" w:rsidRPr="00BA2BBA" w:rsidRDefault="005B679E" w:rsidP="00807349">
      <w:pPr>
        <w:pStyle w:val="Odrkabody"/>
        <w:numPr>
          <w:ilvl w:val="0"/>
          <w:numId w:val="16"/>
        </w:numPr>
        <w:rPr>
          <w:noProof w:val="0"/>
        </w:rPr>
      </w:pPr>
      <w:r w:rsidRPr="00BA2BBA">
        <w:rPr>
          <w:noProof w:val="0"/>
        </w:rPr>
        <w:t>Zajišťování automatizovaného exportu/importu dat do Softwaru mimo běžné úkony.</w:t>
      </w:r>
    </w:p>
    <w:p w14:paraId="2FA6910B" w14:textId="77777777" w:rsidR="005B679E" w:rsidRPr="00BA2BBA" w:rsidRDefault="005B679E" w:rsidP="00807349">
      <w:pPr>
        <w:pStyle w:val="Odrkabody"/>
        <w:numPr>
          <w:ilvl w:val="0"/>
          <w:numId w:val="16"/>
        </w:numPr>
        <w:rPr>
          <w:noProof w:val="0"/>
        </w:rPr>
      </w:pPr>
      <w:r w:rsidRPr="00BA2BBA">
        <w:rPr>
          <w:noProof w:val="0"/>
        </w:rPr>
        <w:t>Pravidelné zálohování souborů a dat Softwaru do připravené infrastruktury Zadavatele. Plná záloha ve stanovený den v týdnu (den stanoven Zadavatelem), diferenciální záloha každý den mimo den stanovený Zadavatelem pro plnou zálohu. Tato činnost se bude řídit plány zálohování, havarijními plány a plány obnovy dat.</w:t>
      </w:r>
    </w:p>
    <w:p w14:paraId="24171263" w14:textId="5742D587" w:rsidR="005B679E" w:rsidRPr="00BA2BBA" w:rsidRDefault="005B679E" w:rsidP="00807349">
      <w:pPr>
        <w:pStyle w:val="Odrkabody"/>
        <w:numPr>
          <w:ilvl w:val="0"/>
          <w:numId w:val="16"/>
        </w:numPr>
        <w:rPr>
          <w:noProof w:val="0"/>
        </w:rPr>
      </w:pPr>
      <w:r w:rsidRPr="00BA2BBA">
        <w:rPr>
          <w:noProof w:val="0"/>
        </w:rPr>
        <w:t xml:space="preserve">Pravidelná údržba </w:t>
      </w:r>
      <w:r w:rsidR="0015365A">
        <w:rPr>
          <w:noProof w:val="0"/>
        </w:rPr>
        <w:t>Test</w:t>
      </w:r>
      <w:r w:rsidRPr="00BA2BBA">
        <w:rPr>
          <w:noProof w:val="0"/>
        </w:rPr>
        <w:t xml:space="preserve">ovacího a vývojového prostředí Softwaru. Na provoz těchto prostředí se nevztahují lhůty a parametry dle SLA (pokud na tato prostředí nejsou uzavřena samostatná SLA). </w:t>
      </w:r>
    </w:p>
    <w:p w14:paraId="24292D11" w14:textId="77777777" w:rsidR="005B679E" w:rsidRPr="00BA2BBA" w:rsidRDefault="005B679E" w:rsidP="005B679E">
      <w:pPr>
        <w:pStyle w:val="Nadpis3"/>
        <w:ind w:left="0" w:firstLine="0"/>
      </w:pPr>
      <w:bookmarkStart w:id="291" w:name="_Toc53573243"/>
      <w:bookmarkStart w:id="292" w:name="_Toc131423974"/>
      <w:r w:rsidRPr="00BA2BBA">
        <w:t>Úrovně podpory</w:t>
      </w:r>
      <w:bookmarkEnd w:id="291"/>
      <w:bookmarkEnd w:id="292"/>
    </w:p>
    <w:p w14:paraId="5AB2BB7E" w14:textId="77777777" w:rsidR="005B679E" w:rsidRPr="00BA2BBA" w:rsidRDefault="005B679E" w:rsidP="005B679E">
      <w:pPr>
        <w:pStyle w:val="Odstavecnormln"/>
        <w:spacing w:after="200"/>
        <w:rPr>
          <w:noProof w:val="0"/>
        </w:rPr>
      </w:pPr>
      <w:r w:rsidRPr="00BA2BBA">
        <w:rPr>
          <w:noProof w:val="0"/>
        </w:rPr>
        <w:t>Zadavatel požaduje, aby Dodavatel zajistil podporu podle obvyklého tříúrovňového modelu. Záznamy o řešení všech Incidentů a Požadavků jsou vedeny v HelpDesku Zadavatele, a to i v případě Incidentů a Požadavků řešených Dodavatelem prostřednictvím jeho centra podpory.</w:t>
      </w:r>
    </w:p>
    <w:p w14:paraId="5C410A27" w14:textId="36B04167" w:rsidR="005B679E" w:rsidRPr="00BA2BBA" w:rsidRDefault="005B679E" w:rsidP="005B679E">
      <w:pPr>
        <w:pStyle w:val="Titulek"/>
      </w:pPr>
      <w:bookmarkStart w:id="293" w:name="_Toc483576863"/>
      <w:bookmarkStart w:id="294" w:name="_Toc5802144"/>
      <w:bookmarkStart w:id="295" w:name="_Toc137182949"/>
      <w:r w:rsidRPr="00BA2BBA">
        <w:t xml:space="preserve">Tab. </w:t>
      </w:r>
      <w:fldSimple w:instr=" SEQ Tabulka \* ARABIC ">
        <w:r w:rsidR="008E03AA">
          <w:rPr>
            <w:noProof/>
          </w:rPr>
          <w:t>26</w:t>
        </w:r>
      </w:fldSimple>
      <w:r w:rsidRPr="00BA2BBA">
        <w:t>: Členění úrovně podpory</w:t>
      </w:r>
      <w:bookmarkEnd w:id="293"/>
      <w:bookmarkEnd w:id="294"/>
      <w:bookmarkEnd w:id="295"/>
    </w:p>
    <w:tbl>
      <w:tblPr>
        <w:tblStyle w:val="Svtlmkatabulky"/>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988"/>
        <w:gridCol w:w="6945"/>
        <w:gridCol w:w="1134"/>
      </w:tblGrid>
      <w:tr w:rsidR="005B679E" w:rsidRPr="00BA2BBA" w14:paraId="16BFA861" w14:textId="77777777" w:rsidTr="00C97331">
        <w:trPr>
          <w:trHeight w:val="764"/>
          <w:tblHeader/>
        </w:trPr>
        <w:tc>
          <w:tcPr>
            <w:tcW w:w="988" w:type="dxa"/>
            <w:shd w:val="clear" w:color="auto" w:fill="F2F2F2" w:themeFill="background1" w:themeFillShade="F2"/>
            <w:vAlign w:val="center"/>
          </w:tcPr>
          <w:p w14:paraId="462F5D26" w14:textId="77777777" w:rsidR="005B679E" w:rsidRPr="00BA2BBA" w:rsidRDefault="005B679E" w:rsidP="00C97331">
            <w:pPr>
              <w:pStyle w:val="TabulkaOdstavec"/>
              <w:rPr>
                <w:b/>
                <w:sz w:val="18"/>
              </w:rPr>
            </w:pPr>
            <w:r w:rsidRPr="00BA2BBA">
              <w:rPr>
                <w:b/>
                <w:sz w:val="18"/>
              </w:rPr>
              <w:t>Úroveň podpory</w:t>
            </w:r>
          </w:p>
        </w:tc>
        <w:tc>
          <w:tcPr>
            <w:tcW w:w="6945" w:type="dxa"/>
            <w:shd w:val="clear" w:color="auto" w:fill="F2F2F2" w:themeFill="background1" w:themeFillShade="F2"/>
            <w:vAlign w:val="center"/>
          </w:tcPr>
          <w:p w14:paraId="2215529F" w14:textId="77777777" w:rsidR="005B679E" w:rsidRPr="00BA2BBA" w:rsidRDefault="005B679E" w:rsidP="00C97331">
            <w:pPr>
              <w:pStyle w:val="TabulkaOdstavec"/>
              <w:rPr>
                <w:b/>
                <w:sz w:val="18"/>
              </w:rPr>
            </w:pPr>
            <w:r w:rsidRPr="00BA2BBA">
              <w:rPr>
                <w:b/>
                <w:sz w:val="18"/>
              </w:rPr>
              <w:t>Popis</w:t>
            </w:r>
          </w:p>
        </w:tc>
        <w:tc>
          <w:tcPr>
            <w:tcW w:w="1134" w:type="dxa"/>
            <w:shd w:val="clear" w:color="auto" w:fill="F2F2F2" w:themeFill="background1" w:themeFillShade="F2"/>
            <w:vAlign w:val="center"/>
          </w:tcPr>
          <w:p w14:paraId="270F731B" w14:textId="77777777" w:rsidR="005B679E" w:rsidRPr="00BA2BBA" w:rsidRDefault="005B679E" w:rsidP="00C97331">
            <w:pPr>
              <w:pStyle w:val="TabulkaOdstavec"/>
              <w:rPr>
                <w:b/>
                <w:sz w:val="18"/>
              </w:rPr>
            </w:pPr>
            <w:r w:rsidRPr="00BA2BBA">
              <w:rPr>
                <w:b/>
                <w:sz w:val="18"/>
              </w:rPr>
              <w:t>Zajišťuje</w:t>
            </w:r>
          </w:p>
        </w:tc>
      </w:tr>
      <w:tr w:rsidR="005B679E" w:rsidRPr="00BA2BBA" w14:paraId="29493E59" w14:textId="77777777" w:rsidTr="00C97331">
        <w:tc>
          <w:tcPr>
            <w:tcW w:w="988" w:type="dxa"/>
            <w:vAlign w:val="center"/>
          </w:tcPr>
          <w:p w14:paraId="51AB5559" w14:textId="77777777" w:rsidR="005B679E" w:rsidRPr="00BA2BBA" w:rsidRDefault="005B679E" w:rsidP="00C97331">
            <w:pPr>
              <w:pStyle w:val="TabulkaOdstavec"/>
              <w:jc w:val="center"/>
              <w:rPr>
                <w:b/>
                <w:sz w:val="18"/>
              </w:rPr>
            </w:pPr>
            <w:r w:rsidRPr="00BA2BBA">
              <w:rPr>
                <w:b/>
                <w:sz w:val="18"/>
              </w:rPr>
              <w:t>L1</w:t>
            </w:r>
          </w:p>
        </w:tc>
        <w:tc>
          <w:tcPr>
            <w:tcW w:w="6945" w:type="dxa"/>
            <w:vAlign w:val="center"/>
          </w:tcPr>
          <w:p w14:paraId="34F61571" w14:textId="77777777" w:rsidR="005B679E" w:rsidRPr="00BA2BBA" w:rsidRDefault="005B679E" w:rsidP="00C97331">
            <w:pPr>
              <w:pStyle w:val="TabulkaOdrka"/>
              <w:ind w:left="399"/>
            </w:pPr>
            <w:r w:rsidRPr="00BA2BBA">
              <w:t>Pracoviště HelpDesk Zadavatele, které zabezpečuje příjem hlášení všech Incidentů či Požadavků a jejich vstupní zpracování a prvotní kontrolu.</w:t>
            </w:r>
          </w:p>
          <w:p w14:paraId="5FA16F48" w14:textId="77777777" w:rsidR="005B679E" w:rsidRPr="00BA2BBA" w:rsidRDefault="005B679E" w:rsidP="00C97331">
            <w:pPr>
              <w:pStyle w:val="TabulkaOdrka"/>
              <w:ind w:left="399"/>
            </w:pPr>
            <w:r w:rsidRPr="00BA2BBA">
              <w:t>Jsou-li schopnosti na této první úrovni podpory dostačující, pak Incident či Požadavek vyřeší.</w:t>
            </w:r>
          </w:p>
          <w:p w14:paraId="4F371830" w14:textId="77777777" w:rsidR="005B679E" w:rsidRPr="00BA2BBA" w:rsidRDefault="005B679E" w:rsidP="00C97331">
            <w:pPr>
              <w:pStyle w:val="TabulkaOdrka"/>
              <w:ind w:left="399"/>
            </w:pPr>
            <w:r w:rsidRPr="00BA2BBA">
              <w:t>Pokud řešení Incidentu či Požadavku převyšuje schopnosti této úrovně podpory, pak je incident či požadavek předán řešitelům z řad autorizovaných interních uživatelů (tzn. pracovníků Zadavatele nebo Zadavatelem zmocněných osob).</w:t>
            </w:r>
          </w:p>
          <w:p w14:paraId="0FA7CD05" w14:textId="77777777" w:rsidR="005B679E" w:rsidRPr="00BA2BBA" w:rsidRDefault="005B679E" w:rsidP="00C97331">
            <w:pPr>
              <w:pStyle w:val="TabulkaOdrka"/>
              <w:ind w:left="399"/>
            </w:pPr>
            <w:r w:rsidRPr="00BA2BBA">
              <w:t>Pokud řešení Incidentu či Požadavku nelze vyřešit autorizovanými interními uživateli, pak je Incident či Požadavek předán na vyšší úroveň podpory.</w:t>
            </w:r>
          </w:p>
          <w:p w14:paraId="3370FBA7" w14:textId="77777777" w:rsidR="005B679E" w:rsidRPr="00BA2BBA" w:rsidRDefault="005B679E" w:rsidP="00C97331">
            <w:pPr>
              <w:pStyle w:val="TabulkaOdrka"/>
              <w:ind w:left="399"/>
            </w:pPr>
            <w:r w:rsidRPr="00BA2BBA">
              <w:t>První úroveň podpory zajišťovaná Zadavatelem funguje přiměřeně i pro externí uživatele (např. pro autorizované uživatele spolupracujících systémů).</w:t>
            </w:r>
          </w:p>
        </w:tc>
        <w:tc>
          <w:tcPr>
            <w:tcW w:w="1134" w:type="dxa"/>
            <w:vAlign w:val="center"/>
          </w:tcPr>
          <w:p w14:paraId="10731069" w14:textId="77777777" w:rsidR="005B679E" w:rsidRPr="0056797B" w:rsidRDefault="005B679E" w:rsidP="00C97331">
            <w:pPr>
              <w:pStyle w:val="TabulkaPopis"/>
              <w:rPr>
                <w:sz w:val="16"/>
              </w:rPr>
            </w:pPr>
            <w:r w:rsidRPr="0056797B">
              <w:rPr>
                <w:sz w:val="16"/>
              </w:rPr>
              <w:t>Zadavatel</w:t>
            </w:r>
          </w:p>
        </w:tc>
      </w:tr>
    </w:tbl>
    <w:p w14:paraId="398FA81F" w14:textId="77777777" w:rsidR="00A339B6" w:rsidRDefault="00A339B6">
      <w:r>
        <w:br w:type="page"/>
      </w:r>
    </w:p>
    <w:tbl>
      <w:tblPr>
        <w:tblStyle w:val="Svtlmkatabulky"/>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988"/>
        <w:gridCol w:w="6945"/>
        <w:gridCol w:w="1134"/>
      </w:tblGrid>
      <w:tr w:rsidR="005B679E" w:rsidRPr="00BA2BBA" w14:paraId="73E5ACDB" w14:textId="77777777" w:rsidTr="00C97331">
        <w:tc>
          <w:tcPr>
            <w:tcW w:w="988" w:type="dxa"/>
            <w:vAlign w:val="center"/>
          </w:tcPr>
          <w:p w14:paraId="79E9AAA1" w14:textId="418F8289" w:rsidR="005B679E" w:rsidRPr="00BA2BBA" w:rsidRDefault="005B679E" w:rsidP="00C97331">
            <w:pPr>
              <w:pStyle w:val="TabulkaOdstavec"/>
              <w:jc w:val="center"/>
              <w:rPr>
                <w:b/>
                <w:sz w:val="18"/>
              </w:rPr>
            </w:pPr>
            <w:r w:rsidRPr="00BA2BBA">
              <w:rPr>
                <w:b/>
                <w:sz w:val="18"/>
              </w:rPr>
              <w:lastRenderedPageBreak/>
              <w:t>L2</w:t>
            </w:r>
          </w:p>
        </w:tc>
        <w:tc>
          <w:tcPr>
            <w:tcW w:w="6945" w:type="dxa"/>
            <w:vAlign w:val="center"/>
          </w:tcPr>
          <w:p w14:paraId="1443DB93" w14:textId="77777777" w:rsidR="005B679E" w:rsidRPr="00BA2BBA" w:rsidRDefault="005B679E" w:rsidP="00C97331">
            <w:pPr>
              <w:pStyle w:val="TabulkaOdrka"/>
              <w:ind w:left="399"/>
            </w:pPr>
            <w:r w:rsidRPr="00BA2BBA">
              <w:t>První vrstva podpory zajišťovaná pracovníky Dodavatele.</w:t>
            </w:r>
          </w:p>
          <w:p w14:paraId="0A4B5E43" w14:textId="77777777" w:rsidR="005B679E" w:rsidRPr="00BA2BBA" w:rsidRDefault="005B679E" w:rsidP="00C97331">
            <w:pPr>
              <w:pStyle w:val="TabulkaOdrka"/>
              <w:ind w:left="399"/>
            </w:pPr>
            <w:r w:rsidRPr="00BA2BBA">
              <w:t>Pracovníci této úrovně mají hlubší znalosti a větší specializaci ve svěřené oblasti. Jsou schopni řešit složitější problémy a hledat jejich řešení. Jsou schopni již pracovat s různými technickými prostředky a diagnostickými nástroji, vyhledávat a identifikovat chyby v datech a systémech. V případě metodické podpory mají již podrobnější znalosti z oblasti metodiky a legislativy.</w:t>
            </w:r>
          </w:p>
          <w:p w14:paraId="086BEB3D" w14:textId="77777777" w:rsidR="005B679E" w:rsidRPr="00BA2BBA" w:rsidRDefault="005B679E" w:rsidP="00C97331">
            <w:pPr>
              <w:pStyle w:val="TabulkaOdrka"/>
              <w:ind w:left="399"/>
            </w:pPr>
            <w:r w:rsidRPr="00BA2BBA">
              <w:t>Pracovníci této úrovně provádějí diagnózu a vyšetření Incidentu a posuzují Incident z hlediska dopadu na ostatní systémy. Zároveň spolupracují s provozovateli spolupracujících či návazných systémů, portálů a aplikací při řešení Incidentů napříč těmito systémy. Rozhodují o předání Incidentu či Požadavku k řešení dalším řešitelským skupinám.</w:t>
            </w:r>
          </w:p>
          <w:p w14:paraId="2F2C2DCC" w14:textId="77777777" w:rsidR="005B679E" w:rsidRPr="00BA2BBA" w:rsidRDefault="005B679E" w:rsidP="00C97331">
            <w:pPr>
              <w:pStyle w:val="TabulkaOdrka"/>
              <w:ind w:left="399"/>
            </w:pPr>
            <w:r w:rsidRPr="00BA2BBA">
              <w:t>Ověřuje získané informace a stav řešení na úrovni podpory L1.</w:t>
            </w:r>
          </w:p>
          <w:p w14:paraId="4CE5AC26" w14:textId="77777777" w:rsidR="005B679E" w:rsidRPr="00BA2BBA" w:rsidRDefault="005B679E" w:rsidP="00C97331">
            <w:pPr>
              <w:pStyle w:val="TabulkaOdrka"/>
              <w:ind w:left="399"/>
            </w:pPr>
            <w:r w:rsidRPr="00BA2BBA">
              <w:t>Provádějí vyšetření a diagnózu Incidentu či Požadavku na své úrovni. Pokud není Incident či Požadavek možno vyřešit na této 2. úrovni, je předán na 3. úroveň podpory dle závažnosti Incidentu či Požadavku.</w:t>
            </w:r>
          </w:p>
        </w:tc>
        <w:tc>
          <w:tcPr>
            <w:tcW w:w="1134" w:type="dxa"/>
            <w:vAlign w:val="center"/>
          </w:tcPr>
          <w:p w14:paraId="2209FAC2" w14:textId="77777777" w:rsidR="005B679E" w:rsidRPr="0056797B" w:rsidRDefault="005B679E" w:rsidP="00C97331">
            <w:pPr>
              <w:pStyle w:val="TabulkaPopis"/>
              <w:rPr>
                <w:sz w:val="16"/>
              </w:rPr>
            </w:pPr>
            <w:r w:rsidRPr="0056797B">
              <w:rPr>
                <w:sz w:val="16"/>
              </w:rPr>
              <w:t>Dodavatel</w:t>
            </w:r>
          </w:p>
        </w:tc>
      </w:tr>
      <w:tr w:rsidR="005B679E" w:rsidRPr="00BA2BBA" w14:paraId="4E8A70B4" w14:textId="77777777" w:rsidTr="00C97331">
        <w:tc>
          <w:tcPr>
            <w:tcW w:w="988" w:type="dxa"/>
            <w:vAlign w:val="center"/>
          </w:tcPr>
          <w:p w14:paraId="4D25393B" w14:textId="77777777" w:rsidR="005B679E" w:rsidRPr="00BA2BBA" w:rsidRDefault="005B679E" w:rsidP="00C97331">
            <w:pPr>
              <w:pStyle w:val="TabulkaOdstavec"/>
              <w:jc w:val="center"/>
              <w:rPr>
                <w:b/>
                <w:sz w:val="18"/>
              </w:rPr>
            </w:pPr>
            <w:r w:rsidRPr="00BA2BBA">
              <w:rPr>
                <w:b/>
                <w:sz w:val="18"/>
              </w:rPr>
              <w:t>L3</w:t>
            </w:r>
          </w:p>
        </w:tc>
        <w:tc>
          <w:tcPr>
            <w:tcW w:w="6945" w:type="dxa"/>
            <w:vAlign w:val="center"/>
          </w:tcPr>
          <w:p w14:paraId="28116706" w14:textId="77777777" w:rsidR="005B679E" w:rsidRPr="00BA2BBA" w:rsidRDefault="005B679E" w:rsidP="00C97331">
            <w:pPr>
              <w:pStyle w:val="TabulkaOdrka"/>
              <w:ind w:left="399"/>
            </w:pPr>
            <w:r w:rsidRPr="00BA2BBA">
              <w:t>Druhá vrstva podpory zajišťovaná pracovníky Dodavatele, kteří provádějí vysoce specializované činnosti, např. metodicko-technické analýzy složitých problémů. Jedná se o technické specialisty či řešitelské týmy Dodavatele a jeho partnerů (dodavatele, subdodavatele aj.).</w:t>
            </w:r>
          </w:p>
          <w:p w14:paraId="3EAA1BCF" w14:textId="77777777" w:rsidR="005B679E" w:rsidRPr="00BA2BBA" w:rsidRDefault="005B679E" w:rsidP="00C97331">
            <w:pPr>
              <w:pStyle w:val="TabulkaOdrka"/>
              <w:ind w:left="399"/>
            </w:pPr>
            <w:r w:rsidRPr="00BA2BBA">
              <w:t>Zodpovídá za zpracování a vyřešení nejtěžších Incidentů a Požadavků. Podpora úrovně L3 přejímá zpracované problémy z podpory úrovní L1 a L2.</w:t>
            </w:r>
          </w:p>
          <w:p w14:paraId="1EF9AABE" w14:textId="77777777" w:rsidR="005B679E" w:rsidRPr="00BA2BBA" w:rsidRDefault="005B679E" w:rsidP="00C97331">
            <w:pPr>
              <w:pStyle w:val="TabulkaOdrka"/>
              <w:ind w:left="399"/>
            </w:pPr>
            <w:r w:rsidRPr="00BA2BBA">
              <w:t xml:space="preserve">S koncovými uživateli komunikuje jen ve zcela výjimečných případech, typicky v případech, nejsou-li znalosti na úrovni podpory L1 a L2 dostatečné pro analýzu. </w:t>
            </w:r>
          </w:p>
          <w:p w14:paraId="6B180CFE" w14:textId="04A50CC3" w:rsidR="005B679E" w:rsidRPr="00BA2BBA" w:rsidRDefault="005B679E" w:rsidP="00C97331">
            <w:pPr>
              <w:pStyle w:val="TabulkaOdrka"/>
              <w:ind w:left="399"/>
            </w:pPr>
            <w:r w:rsidRPr="00BA2BBA">
              <w:t xml:space="preserve">Zodpovídá za finální vyřešení Incidentu či Požadavku, ať už řešení zahrnuje komunikaci s výrobci software, hardware či jiných prvků nebo dodavateli služeb atp., ať jde o opravu nebo výměnu hardwaru, opravu či </w:t>
            </w:r>
            <w:r w:rsidR="008C35C0" w:rsidRPr="00BA2BBA">
              <w:t>doprogramováni</w:t>
            </w:r>
            <w:r w:rsidRPr="00BA2BBA">
              <w:t xml:space="preserve"> kódu, instalaci nezbytných programů apod.</w:t>
            </w:r>
          </w:p>
          <w:p w14:paraId="14B7618A" w14:textId="77777777" w:rsidR="005B679E" w:rsidRPr="00BA2BBA" w:rsidRDefault="005B679E" w:rsidP="00C97331">
            <w:pPr>
              <w:pStyle w:val="TabulkaOdrka"/>
              <w:ind w:left="399"/>
            </w:pPr>
            <w:r w:rsidRPr="00BA2BBA">
              <w:t xml:space="preserve">Specialisté na této úrovni podpory provádějí vyšetření, diagnózu a odstraňování Incidentů. Zároveň spolupracují s provozovateli spolupracujících či návazných systémů, software, portálů a aplikací při řešení Incidentů či Požadavků napříč těmito systémy. </w:t>
            </w:r>
          </w:p>
          <w:p w14:paraId="5A25A8F3" w14:textId="77777777" w:rsidR="005B679E" w:rsidRPr="00BA2BBA" w:rsidRDefault="005B679E" w:rsidP="00C97331">
            <w:pPr>
              <w:pStyle w:val="TabulkaOdrka"/>
              <w:ind w:left="399"/>
            </w:pPr>
            <w:r w:rsidRPr="00BA2BBA">
              <w:t>Zajišťují odbornou pomoc nižším úrovním podpory. Tvoří strategie podpory a servisu. Mají vliv na další rozvoj ve svěřených oblastech nebo tento rozvoj přímo řídí.</w:t>
            </w:r>
          </w:p>
          <w:p w14:paraId="71CF467E" w14:textId="77777777" w:rsidR="005B679E" w:rsidRPr="00BA2BBA" w:rsidRDefault="005B679E" w:rsidP="00C97331">
            <w:pPr>
              <w:pStyle w:val="TabulkaOdrka"/>
              <w:ind w:left="399"/>
            </w:pPr>
            <w:r w:rsidRPr="00BA2BBA">
              <w:t>Do podpory na této úrovni vstupuje jako jeden subjekt také útvar ICT Zadavatele a dále metodičtí pracovníci Zadavatele, kteří řídí rozvoj, zpracovávají požadavky na nové funkce či změny nebo připravují koncepce a plány.</w:t>
            </w:r>
          </w:p>
        </w:tc>
        <w:tc>
          <w:tcPr>
            <w:tcW w:w="1134" w:type="dxa"/>
            <w:vAlign w:val="center"/>
          </w:tcPr>
          <w:p w14:paraId="37D05645" w14:textId="77777777" w:rsidR="005B679E" w:rsidRPr="0056797B" w:rsidRDefault="005B679E" w:rsidP="00C97331">
            <w:pPr>
              <w:pStyle w:val="TabulkaPopis"/>
              <w:rPr>
                <w:sz w:val="16"/>
              </w:rPr>
            </w:pPr>
            <w:r w:rsidRPr="0056797B">
              <w:rPr>
                <w:sz w:val="16"/>
              </w:rPr>
              <w:t>Dodavatel</w:t>
            </w:r>
          </w:p>
        </w:tc>
      </w:tr>
    </w:tbl>
    <w:p w14:paraId="1DE62B00" w14:textId="77777777" w:rsidR="005B679E" w:rsidRPr="00BA2BBA" w:rsidRDefault="005B679E" w:rsidP="005B679E">
      <w:pPr>
        <w:pStyle w:val="Nadpis3"/>
        <w:ind w:left="0" w:firstLine="0"/>
      </w:pPr>
      <w:bookmarkStart w:id="296" w:name="_Toc131423975"/>
      <w:r w:rsidRPr="00BA2BBA">
        <w:t>Technická podpora</w:t>
      </w:r>
      <w:bookmarkEnd w:id="296"/>
    </w:p>
    <w:p w14:paraId="220C62F6" w14:textId="209EBFD5" w:rsidR="00A339B6" w:rsidRDefault="005B679E" w:rsidP="005B679E">
      <w:pPr>
        <w:autoSpaceDE w:val="0"/>
        <w:autoSpaceDN w:val="0"/>
        <w:adjustRightInd w:val="0"/>
        <w:rPr>
          <w:rFonts w:cs="Verdana"/>
          <w:color w:val="000000"/>
          <w:szCs w:val="20"/>
        </w:rPr>
      </w:pPr>
      <w:r w:rsidRPr="00BA2BBA">
        <w:rPr>
          <w:rFonts w:cs="Verdana"/>
          <w:color w:val="000000"/>
          <w:szCs w:val="20"/>
        </w:rPr>
        <w:t xml:space="preserve">Zadavatel požaduje, aby v rámci Plnění Dodavatel zajistil technickou podporu především v souvislosti Implementace Softwaru. Technická podpora zajišťuje veškeré činnosti, které budou nezbytné pro správnou Implementaci a Integraci Software. Technická podpora bude sloužit pouze odborným pracovníkům Zadavatele, kteří budou spolupracovat s Dodavatelem při nasazení a </w:t>
      </w:r>
      <w:r w:rsidR="0015365A">
        <w:rPr>
          <w:rFonts w:cs="Verdana"/>
          <w:color w:val="000000"/>
          <w:szCs w:val="20"/>
        </w:rPr>
        <w:t>Test</w:t>
      </w:r>
      <w:r w:rsidRPr="00BA2BBA">
        <w:rPr>
          <w:rFonts w:cs="Verdana"/>
          <w:color w:val="000000"/>
          <w:szCs w:val="20"/>
        </w:rPr>
        <w:t>ování Softwaru.</w:t>
      </w:r>
    </w:p>
    <w:p w14:paraId="05320096" w14:textId="474944BF" w:rsidR="00A339B6" w:rsidRDefault="00A339B6">
      <w:pPr>
        <w:spacing w:line="240" w:lineRule="auto"/>
        <w:jc w:val="left"/>
        <w:rPr>
          <w:rFonts w:cs="Verdana"/>
          <w:color w:val="000000"/>
          <w:szCs w:val="20"/>
        </w:rPr>
      </w:pPr>
      <w:r>
        <w:rPr>
          <w:rFonts w:cs="Verdana"/>
          <w:color w:val="000000"/>
          <w:szCs w:val="20"/>
        </w:rPr>
        <w:br w:type="page"/>
      </w:r>
    </w:p>
    <w:p w14:paraId="503D478A" w14:textId="73F348F6" w:rsidR="005B679E" w:rsidRPr="00BA2BBA" w:rsidRDefault="005B679E" w:rsidP="005B679E">
      <w:pPr>
        <w:pStyle w:val="Nadpis3"/>
        <w:ind w:left="0" w:firstLine="0"/>
      </w:pPr>
      <w:bookmarkStart w:id="297" w:name="_Toc53573244"/>
      <w:bookmarkStart w:id="298" w:name="_Toc131423976"/>
      <w:r w:rsidRPr="00BA2BBA">
        <w:lastRenderedPageBreak/>
        <w:t>Provozní deník</w:t>
      </w:r>
      <w:bookmarkEnd w:id="297"/>
      <w:bookmarkEnd w:id="298"/>
    </w:p>
    <w:p w14:paraId="59EE609C" w14:textId="77777777" w:rsidR="005B679E" w:rsidRPr="00BA2BBA" w:rsidRDefault="005B679E" w:rsidP="005B679E">
      <w:pPr>
        <w:pStyle w:val="Odstavecnormln"/>
        <w:rPr>
          <w:noProof w:val="0"/>
        </w:rPr>
      </w:pPr>
      <w:r w:rsidRPr="00BA2BBA">
        <w:rPr>
          <w:noProof w:val="0"/>
        </w:rPr>
        <w:t>Dodavatel povede při poskytování Paušálních služeb provozní deník, do něhož budou zaznamenávány příslušné události bez zbytečného odkladu, a to nejdéle do 1 pracovního dne od výskytu dané události. Provozní deník bude jeden společný pro celý Software a všechny jeho součásti. Bude technicky realizován v prostředí Zadavatele. Každý záznam v provozním deníku bude obsahovat alespoň datum a čas jeho pořízení, identifikaci osoby, která záznam pořídila, označení dotčené služby (tzn. identifikátor služby podle příslušného katalogového listu služby), datum a čas začátku události a datum a času vyřešení v případě událostí, jejichž řešení přesáhlo jednu hodinu, popis události, popis provedených úkonů v rámci řešení události s vyznačením času jejich provedení a příp. také délky jejich provádění, označení zadávacího listu Služby rozvoje, pokud Dodavatel provádí nějaký zásah v souvislosti s činnostmi podle zadání Zadavatele. Do provozního deníku budou zaznamenávány všechny významné události, např.:</w:t>
      </w:r>
    </w:p>
    <w:p w14:paraId="28FD1498" w14:textId="77777777" w:rsidR="005B679E" w:rsidRPr="00BA2BBA" w:rsidRDefault="005B679E" w:rsidP="00807349">
      <w:pPr>
        <w:pStyle w:val="Odrkabody"/>
        <w:numPr>
          <w:ilvl w:val="0"/>
          <w:numId w:val="16"/>
        </w:numPr>
        <w:ind w:left="714" w:hanging="357"/>
        <w:rPr>
          <w:noProof w:val="0"/>
        </w:rPr>
      </w:pPr>
      <w:r w:rsidRPr="00BA2BBA">
        <w:rPr>
          <w:noProof w:val="0"/>
        </w:rPr>
        <w:t>Provedení úkonů předepsaných definicemi jednotlivých služeb tak, jak budou uvedeny v jejich katalogových listech.</w:t>
      </w:r>
    </w:p>
    <w:p w14:paraId="100BCF7B" w14:textId="77777777" w:rsidR="005B679E" w:rsidRPr="00BA2BBA" w:rsidRDefault="005B679E" w:rsidP="00807349">
      <w:pPr>
        <w:pStyle w:val="Odrkabody"/>
        <w:numPr>
          <w:ilvl w:val="0"/>
          <w:numId w:val="16"/>
        </w:numPr>
        <w:ind w:left="714" w:hanging="357"/>
        <w:rPr>
          <w:noProof w:val="0"/>
        </w:rPr>
      </w:pPr>
      <w:r w:rsidRPr="00BA2BBA">
        <w:rPr>
          <w:noProof w:val="0"/>
        </w:rPr>
        <w:t>Havarijní stavy, opravy, servisní zásahy.</w:t>
      </w:r>
    </w:p>
    <w:p w14:paraId="3023675E" w14:textId="77777777" w:rsidR="005B679E" w:rsidRPr="00BA2BBA" w:rsidRDefault="005B679E" w:rsidP="00807349">
      <w:pPr>
        <w:pStyle w:val="Odrkabody"/>
        <w:numPr>
          <w:ilvl w:val="0"/>
          <w:numId w:val="16"/>
        </w:numPr>
        <w:ind w:left="714" w:hanging="357"/>
        <w:rPr>
          <w:noProof w:val="0"/>
        </w:rPr>
      </w:pPr>
      <w:r w:rsidRPr="00BA2BBA">
        <w:rPr>
          <w:noProof w:val="0"/>
        </w:rPr>
        <w:t>Odstavení služeb, byť dočasné.</w:t>
      </w:r>
    </w:p>
    <w:p w14:paraId="59415824" w14:textId="77777777" w:rsidR="005B679E" w:rsidRPr="00BA2BBA" w:rsidRDefault="005B679E" w:rsidP="00807349">
      <w:pPr>
        <w:pStyle w:val="Odrkabody"/>
        <w:numPr>
          <w:ilvl w:val="0"/>
          <w:numId w:val="16"/>
        </w:numPr>
        <w:ind w:left="714" w:hanging="357"/>
        <w:rPr>
          <w:noProof w:val="0"/>
        </w:rPr>
      </w:pPr>
      <w:r w:rsidRPr="00BA2BBA">
        <w:rPr>
          <w:noProof w:val="0"/>
        </w:rPr>
        <w:t>Zprovoznění nové služby.</w:t>
      </w:r>
    </w:p>
    <w:p w14:paraId="3ADF327F" w14:textId="77777777" w:rsidR="005B679E" w:rsidRPr="00BA2BBA" w:rsidRDefault="005B679E" w:rsidP="00807349">
      <w:pPr>
        <w:pStyle w:val="Odrkabody"/>
        <w:numPr>
          <w:ilvl w:val="0"/>
          <w:numId w:val="16"/>
        </w:numPr>
        <w:ind w:left="714" w:hanging="357"/>
        <w:rPr>
          <w:noProof w:val="0"/>
        </w:rPr>
      </w:pPr>
      <w:r w:rsidRPr="00BA2BBA">
        <w:rPr>
          <w:noProof w:val="0"/>
        </w:rPr>
        <w:t>Výměny či aktualizace programových komponent či jiných prvků Softwaru.</w:t>
      </w:r>
    </w:p>
    <w:p w14:paraId="1FA10EAD" w14:textId="77777777" w:rsidR="005B679E" w:rsidRPr="00BA2BBA" w:rsidRDefault="005B679E" w:rsidP="00807349">
      <w:pPr>
        <w:pStyle w:val="Odrkabody"/>
        <w:numPr>
          <w:ilvl w:val="0"/>
          <w:numId w:val="16"/>
        </w:numPr>
        <w:ind w:left="714" w:hanging="357"/>
        <w:rPr>
          <w:noProof w:val="0"/>
        </w:rPr>
      </w:pPr>
      <w:r w:rsidRPr="00BA2BBA">
        <w:rPr>
          <w:noProof w:val="0"/>
        </w:rPr>
        <w:t>Anomálie a nestandardní stavy Softwaru s dopady na plnění parametrů kvality poskytovaných služeb.</w:t>
      </w:r>
    </w:p>
    <w:p w14:paraId="00BCC2D7" w14:textId="77777777" w:rsidR="005B679E" w:rsidRPr="00BA2BBA" w:rsidRDefault="005B679E" w:rsidP="00807349">
      <w:pPr>
        <w:pStyle w:val="Odrkabody"/>
        <w:numPr>
          <w:ilvl w:val="0"/>
          <w:numId w:val="16"/>
        </w:numPr>
        <w:ind w:left="714" w:hanging="357"/>
        <w:rPr>
          <w:noProof w:val="0"/>
        </w:rPr>
      </w:pPr>
      <w:r w:rsidRPr="00BA2BBA">
        <w:rPr>
          <w:noProof w:val="0"/>
        </w:rPr>
        <w:t>Spuštění, vypnutí či restart služeb.</w:t>
      </w:r>
    </w:p>
    <w:p w14:paraId="648B6A3A" w14:textId="77777777" w:rsidR="005B679E" w:rsidRPr="00BA2BBA" w:rsidRDefault="005B679E" w:rsidP="00807349">
      <w:pPr>
        <w:pStyle w:val="Odrkabody"/>
        <w:numPr>
          <w:ilvl w:val="0"/>
          <w:numId w:val="16"/>
        </w:numPr>
        <w:ind w:left="714" w:hanging="357"/>
        <w:rPr>
          <w:noProof w:val="0"/>
        </w:rPr>
      </w:pPr>
      <w:r w:rsidRPr="00BA2BBA">
        <w:rPr>
          <w:noProof w:val="0"/>
        </w:rPr>
        <w:t>Obnova ze zálohy.</w:t>
      </w:r>
    </w:p>
    <w:p w14:paraId="53770EC8" w14:textId="77777777" w:rsidR="005B679E" w:rsidRPr="00BA2BBA" w:rsidRDefault="005B679E" w:rsidP="005B679E">
      <w:pPr>
        <w:pStyle w:val="Nadpis3"/>
        <w:ind w:left="0" w:firstLine="0"/>
      </w:pPr>
      <w:bookmarkStart w:id="299" w:name="_Toc483576777"/>
      <w:bookmarkStart w:id="300" w:name="_Toc53573245"/>
      <w:bookmarkStart w:id="301" w:name="_Toc131423977"/>
      <w:r w:rsidRPr="00BA2BBA">
        <w:t>Výkazy poskytnutých služeb</w:t>
      </w:r>
      <w:bookmarkEnd w:id="299"/>
      <w:bookmarkEnd w:id="300"/>
      <w:bookmarkEnd w:id="301"/>
      <w:r w:rsidRPr="00BA2BBA">
        <w:t xml:space="preserve"> </w:t>
      </w:r>
    </w:p>
    <w:p w14:paraId="197F008D" w14:textId="6C850A8F" w:rsidR="005B679E" w:rsidRPr="00BA2BBA" w:rsidRDefault="005B679E" w:rsidP="005B679E">
      <w:pPr>
        <w:pStyle w:val="Odstavecnormln"/>
        <w:spacing w:after="240"/>
        <w:rPr>
          <w:noProof w:val="0"/>
        </w:rPr>
      </w:pPr>
      <w:r w:rsidRPr="00BA2BBA">
        <w:rPr>
          <w:noProof w:val="0"/>
        </w:rPr>
        <w:t xml:space="preserve">Při poskytování Paušálních služeb povede Dodavatel záznamy o všech provedených pracích (a to i těch, které byly provedeny a nezaznamenávají se do Provozního deníku, např. aktualizace dokumentace, poskytnutí konzultace na vyžádání, účast na jednání apod.) ve formě Výkazu poskytnutých služeb. Tento výkaz bude Dodavatel předávat Zadavateli spolu s ostatními podklady za uplynulé vyhodnocovací období. Jednotlivé záznamy ve </w:t>
      </w:r>
      <w:r w:rsidR="006A4CE5">
        <w:rPr>
          <w:noProof w:val="0"/>
        </w:rPr>
        <w:t>V</w:t>
      </w:r>
      <w:r w:rsidRPr="00BA2BBA">
        <w:rPr>
          <w:noProof w:val="0"/>
        </w:rPr>
        <w:t>ýkazu poskytnutých služeb budou obsahovat, datum a čas provedené činnosti, délku provádění činnosti (v hodinách nebo člověkodnech), identifikaci pracovníka, který činnost provedl, stručný a výstižný popis provedené činnosti.</w:t>
      </w:r>
    </w:p>
    <w:p w14:paraId="3844D84C" w14:textId="77777777" w:rsidR="005B679E" w:rsidRPr="00BA2BBA" w:rsidRDefault="005B679E" w:rsidP="005B679E">
      <w:pPr>
        <w:pStyle w:val="Nadpis3"/>
        <w:ind w:left="0" w:firstLine="0"/>
      </w:pPr>
      <w:bookmarkStart w:id="302" w:name="_Toc53573246"/>
      <w:bookmarkStart w:id="303" w:name="_Toc131423978"/>
      <w:r w:rsidRPr="00BA2BBA">
        <w:t>Měření a vyhodnocování poskytnutých Paušálních služeb</w:t>
      </w:r>
      <w:bookmarkEnd w:id="302"/>
      <w:bookmarkEnd w:id="303"/>
    </w:p>
    <w:p w14:paraId="442AA27E" w14:textId="77777777" w:rsidR="005B679E" w:rsidRPr="00BA2BBA" w:rsidRDefault="005B679E" w:rsidP="005B679E">
      <w:pPr>
        <w:pStyle w:val="Odstavecnormln"/>
        <w:spacing w:after="240"/>
        <w:rPr>
          <w:noProof w:val="0"/>
        </w:rPr>
      </w:pPr>
      <w:r w:rsidRPr="00BA2BBA">
        <w:rPr>
          <w:noProof w:val="0"/>
        </w:rPr>
        <w:t xml:space="preserve">Kontrolu poskytovaných Paušálních služeb provádí Zadavatel podle kvalitativních atributů a vlastností služeb uvedených v katalogových listech příslušných služeb. Nebyla-li služba poskytnuta v souladu s jejími kvalitativními atributy a vlastnostmi, ať již pro danou službu specificky uvedenými v příslušném katalogovém listu nebo obecně stanovenými v Servisní smlouvě, pak Zadavatel může uplatnit své právo na odpovídající smluvní pokutu za hodnocené vyhodnocovací období. </w:t>
      </w:r>
    </w:p>
    <w:p w14:paraId="078944D5" w14:textId="77777777" w:rsidR="005B679E" w:rsidRPr="00BA2BBA" w:rsidRDefault="005B679E" w:rsidP="005B679E">
      <w:pPr>
        <w:pStyle w:val="Nadpis3"/>
        <w:ind w:left="0" w:firstLine="0"/>
      </w:pPr>
      <w:bookmarkStart w:id="304" w:name="_Ref481084137"/>
      <w:bookmarkStart w:id="305" w:name="_Ref481084271"/>
      <w:bookmarkStart w:id="306" w:name="_Ref481084405"/>
      <w:bookmarkStart w:id="307" w:name="_Toc483576780"/>
      <w:bookmarkStart w:id="308" w:name="_Toc53573247"/>
      <w:bookmarkStart w:id="309" w:name="_Toc131423979"/>
      <w:r w:rsidRPr="00BA2BBA">
        <w:t>Struktura katalogového listu služby</w:t>
      </w:r>
      <w:bookmarkEnd w:id="304"/>
      <w:bookmarkEnd w:id="305"/>
      <w:bookmarkEnd w:id="306"/>
      <w:bookmarkEnd w:id="307"/>
      <w:bookmarkEnd w:id="308"/>
      <w:bookmarkEnd w:id="309"/>
    </w:p>
    <w:p w14:paraId="38225B8C" w14:textId="7FCF3424" w:rsidR="00A339B6" w:rsidRDefault="005B679E" w:rsidP="00A339B6">
      <w:pPr>
        <w:pStyle w:val="Odstavecnormln"/>
        <w:rPr>
          <w:noProof w:val="0"/>
        </w:rPr>
      </w:pPr>
      <w:r w:rsidRPr="00BA2BBA">
        <w:rPr>
          <w:noProof w:val="0"/>
        </w:rPr>
        <w:t>Zadavatel požaduje, aby Dodavatel v rámci Plánu definoval každou službu z Paušálních služeb svým katalogovým listem podle vzoru uvedeného v </w:t>
      </w:r>
      <w:r w:rsidR="00A339B6">
        <w:rPr>
          <w:noProof w:val="0"/>
        </w:rPr>
        <w:t>t</w:t>
      </w:r>
      <w:r w:rsidRPr="00BA2BBA">
        <w:rPr>
          <w:noProof w:val="0"/>
        </w:rPr>
        <w:t>ab. 27.</w:t>
      </w:r>
    </w:p>
    <w:p w14:paraId="0F9E40B6" w14:textId="77777777" w:rsidR="00A339B6" w:rsidRDefault="00A339B6">
      <w:pPr>
        <w:spacing w:line="240" w:lineRule="auto"/>
        <w:jc w:val="left"/>
        <w:rPr>
          <w:rFonts w:eastAsia="Verdana" w:cs="Times New Roman"/>
        </w:rPr>
      </w:pPr>
      <w:r>
        <w:br w:type="page"/>
      </w:r>
    </w:p>
    <w:p w14:paraId="191EDE3B" w14:textId="63CEA526" w:rsidR="005B679E" w:rsidRPr="00BA2BBA" w:rsidRDefault="005B679E" w:rsidP="005B679E">
      <w:pPr>
        <w:pStyle w:val="Titulek"/>
      </w:pPr>
      <w:bookmarkStart w:id="310" w:name="_Ref535324041"/>
      <w:bookmarkStart w:id="311" w:name="_Ref481489350"/>
      <w:bookmarkStart w:id="312" w:name="_Toc483576865"/>
      <w:bookmarkStart w:id="313" w:name="_Toc5802146"/>
      <w:bookmarkStart w:id="314" w:name="_Toc137182950"/>
      <w:r w:rsidRPr="00BA2BBA">
        <w:lastRenderedPageBreak/>
        <w:t xml:space="preserve">Tab. </w:t>
      </w:r>
      <w:fldSimple w:instr=" SEQ Tabulka \* ARABIC ">
        <w:r w:rsidR="008E03AA">
          <w:rPr>
            <w:noProof/>
          </w:rPr>
          <w:t>27</w:t>
        </w:r>
      </w:fldSimple>
      <w:bookmarkEnd w:id="310"/>
      <w:r w:rsidRPr="00BA2BBA">
        <w:t>: Vzor katalogového listu služby</w:t>
      </w:r>
      <w:bookmarkEnd w:id="311"/>
      <w:bookmarkEnd w:id="312"/>
      <w:bookmarkEnd w:id="313"/>
      <w:bookmarkEnd w:id="314"/>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22"/>
        <w:gridCol w:w="6945"/>
      </w:tblGrid>
      <w:tr w:rsidR="005B679E" w:rsidRPr="00BA2BBA" w14:paraId="4CA94966" w14:textId="77777777" w:rsidTr="00A339B6">
        <w:tc>
          <w:tcPr>
            <w:tcW w:w="9067" w:type="dxa"/>
            <w:gridSpan w:val="2"/>
            <w:shd w:val="clear" w:color="auto" w:fill="D9D9D9" w:themeFill="background1" w:themeFillShade="D9"/>
            <w:vAlign w:val="center"/>
          </w:tcPr>
          <w:p w14:paraId="50404524" w14:textId="77777777" w:rsidR="005B679E" w:rsidRPr="00BA2BBA" w:rsidRDefault="005B679E" w:rsidP="00C97331">
            <w:pPr>
              <w:pStyle w:val="TabulkaPopis"/>
            </w:pPr>
            <w:r w:rsidRPr="00BA2BBA">
              <w:rPr>
                <w:i/>
              </w:rPr>
              <w:br w:type="page"/>
            </w:r>
            <w:r w:rsidRPr="00BA2BBA">
              <w:rPr>
                <w:shd w:val="clear" w:color="auto" w:fill="D9D9D9" w:themeFill="background1" w:themeFillShade="D9"/>
              </w:rPr>
              <w:t>Katalogový list služby</w:t>
            </w:r>
          </w:p>
        </w:tc>
      </w:tr>
      <w:tr w:rsidR="005B679E" w:rsidRPr="00BA2BBA" w14:paraId="5FAD218C" w14:textId="77777777" w:rsidTr="00A339B6">
        <w:tc>
          <w:tcPr>
            <w:tcW w:w="2122" w:type="dxa"/>
            <w:vAlign w:val="center"/>
          </w:tcPr>
          <w:p w14:paraId="1571A74C" w14:textId="77777777" w:rsidR="005B679E" w:rsidRPr="00BA2BBA" w:rsidRDefault="005B679E" w:rsidP="00C97331">
            <w:pPr>
              <w:pStyle w:val="TabulkaOdstavec"/>
            </w:pPr>
            <w:r w:rsidRPr="00BA2BBA">
              <w:t>Identifikátor služby</w:t>
            </w:r>
          </w:p>
        </w:tc>
        <w:tc>
          <w:tcPr>
            <w:tcW w:w="6945" w:type="dxa"/>
            <w:vAlign w:val="center"/>
          </w:tcPr>
          <w:p w14:paraId="442BCEE6" w14:textId="77777777" w:rsidR="005B679E" w:rsidRPr="00BA2BBA" w:rsidRDefault="005B679E" w:rsidP="00C97331">
            <w:pPr>
              <w:pStyle w:val="TabulkaOdstavec"/>
            </w:pPr>
            <w:r w:rsidRPr="00BA2BBA">
              <w:t>Jednoznačné kódové označení služby</w:t>
            </w:r>
          </w:p>
        </w:tc>
      </w:tr>
      <w:tr w:rsidR="005B679E" w:rsidRPr="00BA2BBA" w14:paraId="2E5478C2" w14:textId="77777777" w:rsidTr="00A339B6">
        <w:tc>
          <w:tcPr>
            <w:tcW w:w="2122" w:type="dxa"/>
            <w:vAlign w:val="center"/>
            <w:hideMark/>
          </w:tcPr>
          <w:p w14:paraId="0FECE974" w14:textId="77777777" w:rsidR="005B679E" w:rsidRPr="00BA2BBA" w:rsidRDefault="005B679E" w:rsidP="00C97331">
            <w:pPr>
              <w:pStyle w:val="TabulkaOdstavec"/>
            </w:pPr>
            <w:r w:rsidRPr="00BA2BBA">
              <w:t>Název služby</w:t>
            </w:r>
          </w:p>
        </w:tc>
        <w:tc>
          <w:tcPr>
            <w:tcW w:w="6945" w:type="dxa"/>
            <w:vAlign w:val="center"/>
            <w:hideMark/>
          </w:tcPr>
          <w:p w14:paraId="0EC4C8B5" w14:textId="77777777" w:rsidR="005B679E" w:rsidRPr="00BA2BBA" w:rsidRDefault="005B679E" w:rsidP="00C97331">
            <w:pPr>
              <w:pStyle w:val="TabulkaOdstavec"/>
            </w:pPr>
            <w:r w:rsidRPr="00BA2BBA">
              <w:t>Krátký, ale výstižný název služby</w:t>
            </w:r>
          </w:p>
        </w:tc>
      </w:tr>
      <w:tr w:rsidR="005B679E" w:rsidRPr="00BA2BBA" w14:paraId="26E46510" w14:textId="77777777" w:rsidTr="00A339B6">
        <w:tc>
          <w:tcPr>
            <w:tcW w:w="2122" w:type="dxa"/>
            <w:vAlign w:val="center"/>
            <w:hideMark/>
          </w:tcPr>
          <w:p w14:paraId="79A97C5F" w14:textId="77777777" w:rsidR="005B679E" w:rsidRPr="00BA2BBA" w:rsidRDefault="005B679E" w:rsidP="00C97331">
            <w:pPr>
              <w:pStyle w:val="TabulkaOdstavec"/>
            </w:pPr>
            <w:r w:rsidRPr="00BA2BBA">
              <w:t>Popis služby</w:t>
            </w:r>
          </w:p>
        </w:tc>
        <w:tc>
          <w:tcPr>
            <w:tcW w:w="6945" w:type="dxa"/>
            <w:vAlign w:val="center"/>
            <w:hideMark/>
          </w:tcPr>
          <w:p w14:paraId="761536CE" w14:textId="77777777" w:rsidR="005B679E" w:rsidRPr="00BA2BBA" w:rsidRDefault="005B679E" w:rsidP="00C97331">
            <w:pPr>
              <w:pStyle w:val="TabulkaOdstavec"/>
            </w:pPr>
            <w:r w:rsidRPr="00BA2BBA">
              <w:t>Výstižný popis náplně služby</w:t>
            </w:r>
          </w:p>
        </w:tc>
      </w:tr>
      <w:tr w:rsidR="005B679E" w:rsidRPr="00BA2BBA" w14:paraId="33FF9E96" w14:textId="77777777" w:rsidTr="00A339B6">
        <w:tc>
          <w:tcPr>
            <w:tcW w:w="9067" w:type="dxa"/>
            <w:gridSpan w:val="2"/>
            <w:shd w:val="clear" w:color="auto" w:fill="D9D9D9" w:themeFill="background1" w:themeFillShade="D9"/>
            <w:vAlign w:val="center"/>
            <w:hideMark/>
          </w:tcPr>
          <w:p w14:paraId="2305E3C4" w14:textId="77777777" w:rsidR="005B679E" w:rsidRPr="00BA2BBA" w:rsidRDefault="005B679E" w:rsidP="00C97331">
            <w:pPr>
              <w:pStyle w:val="TabulkaPopis"/>
            </w:pPr>
            <w:r w:rsidRPr="00BA2BBA">
              <w:t>Kvalitativní indikátor služby</w:t>
            </w:r>
          </w:p>
        </w:tc>
      </w:tr>
      <w:tr w:rsidR="005B679E" w:rsidRPr="00BA2BBA" w14:paraId="38504492" w14:textId="77777777" w:rsidTr="00A339B6">
        <w:tc>
          <w:tcPr>
            <w:tcW w:w="2122" w:type="dxa"/>
            <w:vAlign w:val="center"/>
            <w:hideMark/>
          </w:tcPr>
          <w:p w14:paraId="7073A5CC" w14:textId="77777777" w:rsidR="005B679E" w:rsidRPr="00BA2BBA" w:rsidRDefault="005B679E" w:rsidP="00C97331">
            <w:pPr>
              <w:pStyle w:val="TabulkaOdstavec"/>
            </w:pPr>
            <w:r w:rsidRPr="00BA2BBA">
              <w:t>Identifikátor indikátoru</w:t>
            </w:r>
          </w:p>
        </w:tc>
        <w:tc>
          <w:tcPr>
            <w:tcW w:w="6945" w:type="dxa"/>
            <w:vAlign w:val="center"/>
          </w:tcPr>
          <w:p w14:paraId="1FAC83FD" w14:textId="77777777" w:rsidR="005B679E" w:rsidRPr="00BA2BBA" w:rsidRDefault="005B679E" w:rsidP="00C97331">
            <w:pPr>
              <w:pStyle w:val="TabulkaOdstavec"/>
            </w:pPr>
            <w:r w:rsidRPr="00BA2BBA">
              <w:t>Jednoznačné kódové označení kvalitativního indikátoru</w:t>
            </w:r>
          </w:p>
        </w:tc>
      </w:tr>
      <w:tr w:rsidR="005B679E" w:rsidRPr="00BA2BBA" w14:paraId="32A84568" w14:textId="77777777" w:rsidTr="00A339B6">
        <w:tc>
          <w:tcPr>
            <w:tcW w:w="2122" w:type="dxa"/>
            <w:vAlign w:val="center"/>
            <w:hideMark/>
          </w:tcPr>
          <w:p w14:paraId="7A636FB3" w14:textId="77777777" w:rsidR="005B679E" w:rsidRPr="00BA2BBA" w:rsidRDefault="005B679E" w:rsidP="00C97331">
            <w:pPr>
              <w:pStyle w:val="TabulkaOdstavec"/>
            </w:pPr>
            <w:r w:rsidRPr="00BA2BBA">
              <w:t>Definice</w:t>
            </w:r>
          </w:p>
        </w:tc>
        <w:tc>
          <w:tcPr>
            <w:tcW w:w="6945" w:type="dxa"/>
            <w:vAlign w:val="center"/>
          </w:tcPr>
          <w:p w14:paraId="53C11DFD" w14:textId="77777777" w:rsidR="005B679E" w:rsidRPr="00BA2BBA" w:rsidRDefault="005B679E" w:rsidP="00C97331">
            <w:pPr>
              <w:pStyle w:val="TabulkaOdstavec"/>
            </w:pPr>
            <w:r w:rsidRPr="00BA2BBA">
              <w:t>Definice kvalitativního parametru služby</w:t>
            </w:r>
          </w:p>
        </w:tc>
      </w:tr>
      <w:tr w:rsidR="005B679E" w:rsidRPr="00BA2BBA" w14:paraId="28EE0657" w14:textId="77777777" w:rsidTr="00A339B6">
        <w:tc>
          <w:tcPr>
            <w:tcW w:w="9067" w:type="dxa"/>
            <w:gridSpan w:val="2"/>
            <w:shd w:val="clear" w:color="auto" w:fill="D9D9D9" w:themeFill="background1" w:themeFillShade="D9"/>
            <w:vAlign w:val="center"/>
          </w:tcPr>
          <w:p w14:paraId="7C7B8018" w14:textId="77777777" w:rsidR="005B679E" w:rsidRPr="00BA2BBA" w:rsidRDefault="005B679E" w:rsidP="00C97331">
            <w:pPr>
              <w:pStyle w:val="TabulkaPopis"/>
            </w:pPr>
            <w:r w:rsidRPr="00BA2BBA">
              <w:t>Parametry kvalitativního indikátoru služby</w:t>
            </w:r>
          </w:p>
        </w:tc>
      </w:tr>
      <w:tr w:rsidR="005B679E" w:rsidRPr="00BA2BBA" w14:paraId="7D28CFD0" w14:textId="77777777" w:rsidTr="00A339B6">
        <w:tc>
          <w:tcPr>
            <w:tcW w:w="2122" w:type="dxa"/>
            <w:vAlign w:val="center"/>
          </w:tcPr>
          <w:p w14:paraId="4E76078E" w14:textId="77777777" w:rsidR="005B679E" w:rsidRPr="00BA2BBA" w:rsidRDefault="005B679E" w:rsidP="00C97331">
            <w:pPr>
              <w:pStyle w:val="TabulkaOdstavec"/>
            </w:pPr>
            <w:r w:rsidRPr="00BA2BBA">
              <w:t>Kalendář služby</w:t>
            </w:r>
          </w:p>
        </w:tc>
        <w:tc>
          <w:tcPr>
            <w:tcW w:w="6945" w:type="dxa"/>
            <w:vAlign w:val="center"/>
          </w:tcPr>
          <w:p w14:paraId="210CA529" w14:textId="77777777" w:rsidR="005B679E" w:rsidRPr="00BA2BBA" w:rsidRDefault="005B679E" w:rsidP="00C97331">
            <w:pPr>
              <w:pStyle w:val="TabulkaOdrka"/>
              <w:numPr>
                <w:ilvl w:val="0"/>
                <w:numId w:val="0"/>
              </w:numPr>
              <w:ind w:left="357" w:hanging="357"/>
            </w:pPr>
            <w:r w:rsidRPr="00BA2BBA">
              <w:t>Označení kalendáře poskytování služby</w:t>
            </w:r>
          </w:p>
        </w:tc>
      </w:tr>
      <w:tr w:rsidR="005B679E" w:rsidRPr="00BA2BBA" w14:paraId="2E3B53E5" w14:textId="77777777" w:rsidTr="00A339B6">
        <w:tc>
          <w:tcPr>
            <w:tcW w:w="2122" w:type="dxa"/>
            <w:vAlign w:val="center"/>
          </w:tcPr>
          <w:p w14:paraId="21B94810" w14:textId="77777777" w:rsidR="005B679E" w:rsidRPr="00BA2BBA" w:rsidRDefault="005B679E" w:rsidP="00C97331">
            <w:pPr>
              <w:pStyle w:val="TabulkaOdstavec"/>
            </w:pPr>
            <w:r w:rsidRPr="00BA2BBA">
              <w:t>Obnovení služby</w:t>
            </w:r>
          </w:p>
        </w:tc>
        <w:tc>
          <w:tcPr>
            <w:tcW w:w="6945" w:type="dxa"/>
            <w:vAlign w:val="center"/>
          </w:tcPr>
          <w:p w14:paraId="5C0E5E0F" w14:textId="77777777" w:rsidR="005B679E" w:rsidRPr="00BA2BBA" w:rsidRDefault="005B679E" w:rsidP="00C97331">
            <w:pPr>
              <w:pStyle w:val="TabulkaOdstavec"/>
            </w:pPr>
            <w:r w:rsidRPr="00BA2BBA">
              <w:t>Odkaz na obecně platné požadavky na obnovu služby nebo specifické hodnoty obnovy</w:t>
            </w:r>
          </w:p>
        </w:tc>
      </w:tr>
      <w:tr w:rsidR="005B679E" w:rsidRPr="00BA2BBA" w14:paraId="33BF6FCF" w14:textId="77777777" w:rsidTr="00A339B6">
        <w:tc>
          <w:tcPr>
            <w:tcW w:w="2122" w:type="dxa"/>
            <w:vAlign w:val="center"/>
            <w:hideMark/>
          </w:tcPr>
          <w:p w14:paraId="350E47FE" w14:textId="77777777" w:rsidR="005B679E" w:rsidRPr="00BA2BBA" w:rsidRDefault="005B679E" w:rsidP="00C97331">
            <w:pPr>
              <w:pStyle w:val="TabulkaOdstavec"/>
              <w:jc w:val="left"/>
            </w:pPr>
            <w:r w:rsidRPr="00BA2BBA">
              <w:t>Definice dílčích parametrů indikátoru kvality služby</w:t>
            </w:r>
          </w:p>
        </w:tc>
        <w:tc>
          <w:tcPr>
            <w:tcW w:w="6945" w:type="dxa"/>
            <w:vAlign w:val="center"/>
            <w:hideMark/>
          </w:tcPr>
          <w:p w14:paraId="7FEC9FE7" w14:textId="0758DA5E" w:rsidR="005B679E" w:rsidRPr="00BA2BBA" w:rsidRDefault="005B679E" w:rsidP="00201EA3">
            <w:pPr>
              <w:pStyle w:val="TabulkaOdstavec"/>
            </w:pPr>
            <w:r w:rsidRPr="00BA2BBA">
              <w:t xml:space="preserve">Jednotlivé proměnné a jejich definice, které vstupují do vzorce výpočtu </w:t>
            </w:r>
            <w:r w:rsidR="00201EA3">
              <w:t>D</w:t>
            </w:r>
            <w:r w:rsidRPr="00BA2BBA">
              <w:t>ostupnosti</w:t>
            </w:r>
          </w:p>
        </w:tc>
      </w:tr>
      <w:tr w:rsidR="005B679E" w:rsidRPr="00BA2BBA" w14:paraId="520B2AD6" w14:textId="77777777" w:rsidTr="00A339B6">
        <w:tc>
          <w:tcPr>
            <w:tcW w:w="2122" w:type="dxa"/>
            <w:vAlign w:val="center"/>
          </w:tcPr>
          <w:p w14:paraId="52311AA9" w14:textId="77777777" w:rsidR="005B679E" w:rsidRPr="00BA2BBA" w:rsidRDefault="005B679E" w:rsidP="00C97331">
            <w:pPr>
              <w:pStyle w:val="TabulkaOdstavec"/>
              <w:jc w:val="left"/>
            </w:pPr>
            <w:r w:rsidRPr="00BA2BBA">
              <w:t>Způsob výpočtu</w:t>
            </w:r>
          </w:p>
        </w:tc>
        <w:tc>
          <w:tcPr>
            <w:tcW w:w="6945" w:type="dxa"/>
            <w:vAlign w:val="center"/>
          </w:tcPr>
          <w:p w14:paraId="40D8A3A8" w14:textId="13406220" w:rsidR="005B679E" w:rsidRPr="00BA2BBA" w:rsidRDefault="005B679E" w:rsidP="00201EA3">
            <w:pPr>
              <w:pStyle w:val="TabulkaOdstavec"/>
            </w:pPr>
            <w:r w:rsidRPr="00BA2BBA">
              <w:t xml:space="preserve">Vzorec výpočtu </w:t>
            </w:r>
            <w:r w:rsidR="00201EA3">
              <w:t>D</w:t>
            </w:r>
            <w:r w:rsidRPr="00BA2BBA">
              <w:t xml:space="preserve">ostupnosti spolu s jeho definicí a popisem způsobu výpočtu </w:t>
            </w:r>
          </w:p>
        </w:tc>
      </w:tr>
      <w:tr w:rsidR="005B679E" w:rsidRPr="00BA2BBA" w14:paraId="65D11573" w14:textId="77777777" w:rsidTr="00A339B6">
        <w:tc>
          <w:tcPr>
            <w:tcW w:w="2122" w:type="dxa"/>
            <w:vAlign w:val="center"/>
          </w:tcPr>
          <w:p w14:paraId="11774689" w14:textId="77777777" w:rsidR="005B679E" w:rsidRPr="00BA2BBA" w:rsidRDefault="005B679E" w:rsidP="00C97331">
            <w:pPr>
              <w:pStyle w:val="TabulkaOdstavec"/>
              <w:jc w:val="left"/>
            </w:pPr>
            <w:r w:rsidRPr="00BA2BBA">
              <w:t>Měřicí bod</w:t>
            </w:r>
          </w:p>
        </w:tc>
        <w:tc>
          <w:tcPr>
            <w:tcW w:w="6945" w:type="dxa"/>
            <w:vAlign w:val="center"/>
          </w:tcPr>
          <w:p w14:paraId="27D9B3BD" w14:textId="77777777" w:rsidR="005B679E" w:rsidRPr="00BA2BBA" w:rsidRDefault="005B679E" w:rsidP="00C97331">
            <w:pPr>
              <w:pStyle w:val="TabulkaOdstavec"/>
            </w:pPr>
            <w:r w:rsidRPr="00BA2BBA">
              <w:t>Místo v Softwaru (např. rozhraní), kde se parametry indikátoru kvality služby zjišťují</w:t>
            </w:r>
          </w:p>
        </w:tc>
      </w:tr>
      <w:tr w:rsidR="005B679E" w:rsidRPr="00BA2BBA" w14:paraId="0B759BCB" w14:textId="77777777" w:rsidTr="00A339B6">
        <w:tc>
          <w:tcPr>
            <w:tcW w:w="2122" w:type="dxa"/>
            <w:vAlign w:val="center"/>
          </w:tcPr>
          <w:p w14:paraId="2130DB09" w14:textId="77777777" w:rsidR="005B679E" w:rsidRPr="00BA2BBA" w:rsidRDefault="005B679E" w:rsidP="00C97331">
            <w:pPr>
              <w:pStyle w:val="TabulkaOdstavec"/>
              <w:jc w:val="left"/>
            </w:pPr>
            <w:r w:rsidRPr="00BA2BBA">
              <w:t>Způsob dokladování</w:t>
            </w:r>
          </w:p>
        </w:tc>
        <w:tc>
          <w:tcPr>
            <w:tcW w:w="6945" w:type="dxa"/>
            <w:vAlign w:val="center"/>
          </w:tcPr>
          <w:p w14:paraId="6A4F9E37" w14:textId="77777777" w:rsidR="005B679E" w:rsidRPr="00BA2BBA" w:rsidRDefault="005B679E" w:rsidP="00C97331">
            <w:pPr>
              <w:pStyle w:val="TabulkaOdstavec"/>
            </w:pPr>
            <w:r w:rsidRPr="00BA2BBA">
              <w:t>Definice podkladů, z nichž se berou indikátory pro výpočet</w:t>
            </w:r>
          </w:p>
        </w:tc>
      </w:tr>
      <w:tr w:rsidR="005B679E" w:rsidRPr="00BA2BBA" w14:paraId="0D1811D0" w14:textId="77777777" w:rsidTr="00A339B6">
        <w:tc>
          <w:tcPr>
            <w:tcW w:w="2122" w:type="dxa"/>
            <w:vAlign w:val="center"/>
          </w:tcPr>
          <w:p w14:paraId="39E67F3B" w14:textId="77777777" w:rsidR="005B679E" w:rsidRPr="00BA2BBA" w:rsidRDefault="005B679E" w:rsidP="00C97331">
            <w:pPr>
              <w:pStyle w:val="TabulkaOdstavec"/>
              <w:jc w:val="left"/>
            </w:pPr>
            <w:r w:rsidRPr="00BA2BBA">
              <w:t>Smluvní pokuta</w:t>
            </w:r>
          </w:p>
        </w:tc>
        <w:tc>
          <w:tcPr>
            <w:tcW w:w="6945" w:type="dxa"/>
            <w:vAlign w:val="center"/>
          </w:tcPr>
          <w:p w14:paraId="5AABD505" w14:textId="77777777" w:rsidR="005B679E" w:rsidRPr="00BA2BBA" w:rsidRDefault="005B679E" w:rsidP="00C97331">
            <w:pPr>
              <w:pStyle w:val="TabulkaOdstavec"/>
            </w:pPr>
            <w:r w:rsidRPr="00BA2BBA">
              <w:t>Odkaz na obecně platné požadavky na smluvní pokutu nebo specifické hodnoty a způsob stanovení smluvní pokuty</w:t>
            </w:r>
          </w:p>
        </w:tc>
      </w:tr>
      <w:tr w:rsidR="005B679E" w:rsidRPr="00BA2BBA" w14:paraId="380C32FF" w14:textId="77777777" w:rsidTr="00A339B6">
        <w:tc>
          <w:tcPr>
            <w:tcW w:w="9067" w:type="dxa"/>
            <w:gridSpan w:val="2"/>
            <w:shd w:val="clear" w:color="auto" w:fill="D9D9D9" w:themeFill="background1" w:themeFillShade="D9"/>
            <w:vAlign w:val="center"/>
          </w:tcPr>
          <w:p w14:paraId="6F7008BD" w14:textId="77777777" w:rsidR="005B679E" w:rsidRPr="00BA2BBA" w:rsidRDefault="005B679E" w:rsidP="00C97331">
            <w:pPr>
              <w:pStyle w:val="TabulkaPopis"/>
            </w:pPr>
            <w:r w:rsidRPr="00BA2BBA">
              <w:t>Doplňující informace</w:t>
            </w:r>
          </w:p>
        </w:tc>
      </w:tr>
      <w:tr w:rsidR="005B679E" w:rsidRPr="00BA2BBA" w14:paraId="5ECDF868" w14:textId="77777777" w:rsidTr="00A339B6">
        <w:tc>
          <w:tcPr>
            <w:tcW w:w="2122" w:type="dxa"/>
            <w:vAlign w:val="center"/>
          </w:tcPr>
          <w:p w14:paraId="470D2FB0" w14:textId="77777777" w:rsidR="005B679E" w:rsidRPr="00BA2BBA" w:rsidRDefault="005B679E" w:rsidP="00C97331">
            <w:pPr>
              <w:pStyle w:val="TabulkaOdstavec"/>
            </w:pPr>
            <w:r w:rsidRPr="00BA2BBA">
              <w:t>Poznámka</w:t>
            </w:r>
          </w:p>
        </w:tc>
        <w:tc>
          <w:tcPr>
            <w:tcW w:w="6945" w:type="dxa"/>
            <w:vAlign w:val="center"/>
          </w:tcPr>
          <w:p w14:paraId="5FEB3E9D" w14:textId="77777777" w:rsidR="005B679E" w:rsidRPr="00BA2BBA" w:rsidRDefault="005B679E" w:rsidP="00C97331">
            <w:pPr>
              <w:pStyle w:val="TabulkaOdstavec"/>
            </w:pPr>
            <w:r w:rsidRPr="00BA2BBA">
              <w:t>Doplňující poznámky a vysvětlení</w:t>
            </w:r>
          </w:p>
        </w:tc>
      </w:tr>
      <w:tr w:rsidR="005B679E" w:rsidRPr="00BA2BBA" w14:paraId="5AF30D6C" w14:textId="77777777" w:rsidTr="00A339B6">
        <w:tc>
          <w:tcPr>
            <w:tcW w:w="2122" w:type="dxa"/>
            <w:vAlign w:val="center"/>
          </w:tcPr>
          <w:p w14:paraId="1EBF92C9" w14:textId="77777777" w:rsidR="005B679E" w:rsidRPr="00BA2BBA" w:rsidRDefault="005B679E" w:rsidP="00C97331">
            <w:pPr>
              <w:pStyle w:val="TabulkaOdstavec"/>
            </w:pPr>
            <w:r w:rsidRPr="00BA2BBA">
              <w:t>Platební podmínky</w:t>
            </w:r>
          </w:p>
        </w:tc>
        <w:tc>
          <w:tcPr>
            <w:tcW w:w="6945" w:type="dxa"/>
            <w:vAlign w:val="center"/>
          </w:tcPr>
          <w:p w14:paraId="366EFD2A" w14:textId="77777777" w:rsidR="005B679E" w:rsidRPr="00BA2BBA" w:rsidRDefault="005B679E" w:rsidP="00C97331">
            <w:pPr>
              <w:pStyle w:val="TabulkaOdstavec"/>
            </w:pPr>
            <w:r w:rsidRPr="00BA2BBA">
              <w:t>Odkaz na obecná smluvní ustanovení nebo definice specifického režimu</w:t>
            </w:r>
          </w:p>
        </w:tc>
      </w:tr>
    </w:tbl>
    <w:p w14:paraId="51405A7C" w14:textId="1B5B967A" w:rsidR="005B679E" w:rsidRPr="008E03AA" w:rsidRDefault="005B679E" w:rsidP="008E03AA">
      <w:pPr>
        <w:pStyle w:val="Odstavecnormln"/>
        <w:spacing w:after="240"/>
        <w:rPr>
          <w:noProof w:val="0"/>
        </w:rPr>
      </w:pPr>
      <w:r w:rsidRPr="008E03AA">
        <w:rPr>
          <w:noProof w:val="0"/>
        </w:rPr>
        <w:t>Zadavatel požaduje, aby přiřazení funkčních oblastí Softwaru ke kalendářům slu</w:t>
      </w:r>
      <w:r w:rsidR="00A339B6">
        <w:rPr>
          <w:noProof w:val="0"/>
        </w:rPr>
        <w:t>žeb odpovídalo schématu uvedené</w:t>
      </w:r>
      <w:r w:rsidRPr="008E03AA">
        <w:rPr>
          <w:noProof w:val="0"/>
        </w:rPr>
        <w:t xml:space="preserve"> v tab. 2</w:t>
      </w:r>
      <w:r w:rsidR="008E03AA" w:rsidRPr="008E03AA">
        <w:rPr>
          <w:noProof w:val="0"/>
        </w:rPr>
        <w:t>7</w:t>
      </w:r>
      <w:r w:rsidRPr="008E03AA">
        <w:rPr>
          <w:noProof w:val="0"/>
        </w:rPr>
        <w:t>. Toto přiřazení musí být koncepčně definováno v rámci Plánu. Zadavatel připouští, jelikož v tomto okamžiku ještě nezná přesnou strukturu funkčních oblastí Softwaru, kterou teprve Dodavatel v Plánu navrhne, že schéma přiřazení může být vhodně doplněno o řádky, v nichž Dodavatel uvede jím navrhnuté funkční oblasti, nicméně při zachování principů přiřazení ke kalendářům služeb zřejmých z tab. 2</w:t>
      </w:r>
      <w:r w:rsidR="008E03AA" w:rsidRPr="008E03AA">
        <w:rPr>
          <w:noProof w:val="0"/>
        </w:rPr>
        <w:t>7</w:t>
      </w:r>
      <w:r w:rsidRPr="008E03AA">
        <w:rPr>
          <w:noProof w:val="0"/>
        </w:rPr>
        <w:t>.</w:t>
      </w:r>
      <w:bookmarkStart w:id="315" w:name="_Toc53573248"/>
      <w:bookmarkStart w:id="316" w:name="_Toc131423980"/>
    </w:p>
    <w:p w14:paraId="2CDC3844" w14:textId="77777777" w:rsidR="005B679E" w:rsidRPr="00BA2BBA" w:rsidRDefault="005B679E" w:rsidP="005B679E">
      <w:pPr>
        <w:pStyle w:val="Nadpis3"/>
        <w:ind w:left="0" w:firstLine="0"/>
      </w:pPr>
      <w:r w:rsidRPr="00BA2BBA">
        <w:t>Servisní model a parametry SLA</w:t>
      </w:r>
      <w:bookmarkEnd w:id="315"/>
      <w:bookmarkEnd w:id="316"/>
    </w:p>
    <w:p w14:paraId="17674DCA" w14:textId="454DE306" w:rsidR="005B679E" w:rsidRPr="00BA2BBA" w:rsidRDefault="005B679E" w:rsidP="005B679E">
      <w:pPr>
        <w:pStyle w:val="Odstavecnormln"/>
        <w:rPr>
          <w:noProof w:val="0"/>
        </w:rPr>
      </w:pPr>
      <w:r w:rsidRPr="00BA2BBA">
        <w:rPr>
          <w:noProof w:val="0"/>
        </w:rPr>
        <w:t xml:space="preserve">Dodavatel bude poskytovat Paušální služby dle níže uvedených servisních modelů a parametrů SLA v souladu s ustanovením Smlouvy. Pojmy a definice požadavků na servisní model a parametry SLA jsou uvedeny v následujících kapitolách a tabulkách, případně jsou některé pojmy ve všeobecnosti definované v příloze č. </w:t>
      </w:r>
      <w:r w:rsidR="00E9351D">
        <w:rPr>
          <w:noProof w:val="0"/>
        </w:rPr>
        <w:t>1</w:t>
      </w:r>
      <w:r w:rsidRPr="00BA2BBA">
        <w:rPr>
          <w:noProof w:val="0"/>
        </w:rPr>
        <w:t xml:space="preserve"> Zadávací dokumentace – Seznam použitých zkratek a definic.</w:t>
      </w:r>
    </w:p>
    <w:p w14:paraId="712003FD" w14:textId="75560906" w:rsidR="005B679E" w:rsidRPr="00BA2BBA" w:rsidRDefault="005B679E" w:rsidP="005B679E">
      <w:pPr>
        <w:pStyle w:val="Odstavecnormln"/>
        <w:spacing w:after="0"/>
        <w:rPr>
          <w:noProof w:val="0"/>
        </w:rPr>
      </w:pPr>
      <w:r w:rsidRPr="00BA2BBA">
        <w:rPr>
          <w:noProof w:val="0"/>
        </w:rPr>
        <w:t>Předmětem kapitoly je podrobné nastavení pravidel pro poskytování Paušálních sl</w:t>
      </w:r>
      <w:r w:rsidR="008E03AA">
        <w:rPr>
          <w:noProof w:val="0"/>
        </w:rPr>
        <w:t>u</w:t>
      </w:r>
      <w:r w:rsidRPr="00BA2BBA">
        <w:rPr>
          <w:noProof w:val="0"/>
        </w:rPr>
        <w:t>žeb s vazbou na servisní model a Parametry SLA v rozsahu:</w:t>
      </w:r>
    </w:p>
    <w:p w14:paraId="7445F74B" w14:textId="24B1BD6A" w:rsidR="005B679E" w:rsidRPr="00BA2BBA" w:rsidRDefault="005B679E" w:rsidP="00807349">
      <w:pPr>
        <w:pStyle w:val="Odrkabody"/>
        <w:numPr>
          <w:ilvl w:val="0"/>
          <w:numId w:val="16"/>
        </w:numPr>
        <w:spacing w:after="0"/>
        <w:ind w:left="714" w:hanging="357"/>
        <w:rPr>
          <w:noProof w:val="0"/>
        </w:rPr>
      </w:pPr>
      <w:r w:rsidRPr="00BA2BBA">
        <w:rPr>
          <w:noProof w:val="0"/>
        </w:rPr>
        <w:t>pravidel pro Dostupnost, provoz a údržbu Software</w:t>
      </w:r>
      <w:r w:rsidR="00A339B6">
        <w:rPr>
          <w:noProof w:val="0"/>
        </w:rPr>
        <w:t>,</w:t>
      </w:r>
    </w:p>
    <w:p w14:paraId="3B2CF826" w14:textId="59F33107" w:rsidR="005B679E" w:rsidRPr="00BA2BBA" w:rsidRDefault="005B679E" w:rsidP="00807349">
      <w:pPr>
        <w:pStyle w:val="Odrkabody"/>
        <w:numPr>
          <w:ilvl w:val="0"/>
          <w:numId w:val="16"/>
        </w:numPr>
        <w:spacing w:after="0"/>
        <w:ind w:left="714" w:hanging="357"/>
        <w:rPr>
          <w:noProof w:val="0"/>
        </w:rPr>
      </w:pPr>
      <w:r w:rsidRPr="00BA2BBA">
        <w:rPr>
          <w:noProof w:val="0"/>
        </w:rPr>
        <w:t>řešení Incidentů</w:t>
      </w:r>
      <w:r w:rsidR="00A339B6">
        <w:rPr>
          <w:noProof w:val="0"/>
        </w:rPr>
        <w:t>,</w:t>
      </w:r>
    </w:p>
    <w:p w14:paraId="4738A60B" w14:textId="728C29B6" w:rsidR="005B679E" w:rsidRPr="00BA2BBA" w:rsidRDefault="005B679E" w:rsidP="00A339B6">
      <w:pPr>
        <w:pStyle w:val="Odrkabody"/>
        <w:numPr>
          <w:ilvl w:val="0"/>
          <w:numId w:val="16"/>
        </w:numPr>
        <w:ind w:left="714" w:hanging="357"/>
        <w:rPr>
          <w:noProof w:val="0"/>
        </w:rPr>
      </w:pPr>
      <w:r w:rsidRPr="00BA2BBA">
        <w:rPr>
          <w:noProof w:val="0"/>
        </w:rPr>
        <w:t>řešení Požadavků</w:t>
      </w:r>
      <w:r w:rsidR="00A339B6">
        <w:rPr>
          <w:noProof w:val="0"/>
        </w:rPr>
        <w:t>.</w:t>
      </w:r>
    </w:p>
    <w:p w14:paraId="2C0616ED" w14:textId="0506529C" w:rsidR="005B679E" w:rsidRPr="00BA2BBA" w:rsidRDefault="005B679E" w:rsidP="005B679E">
      <w:pPr>
        <w:pStyle w:val="Titulek"/>
      </w:pPr>
      <w:bookmarkStart w:id="317" w:name="_Toc137182951"/>
      <w:r w:rsidRPr="00BA2BBA">
        <w:t xml:space="preserve">Tab. </w:t>
      </w:r>
      <w:fldSimple w:instr=" SEQ Tabulka \* ARABIC ">
        <w:r w:rsidR="008E03AA">
          <w:rPr>
            <w:noProof/>
          </w:rPr>
          <w:t>28</w:t>
        </w:r>
      </w:fldSimple>
      <w:r w:rsidRPr="00BA2BBA">
        <w:t>: Dostupnost a provozu Software ve vazbě na servisní model a parametry SLA</w:t>
      </w:r>
      <w:bookmarkEnd w:id="317"/>
    </w:p>
    <w:tbl>
      <w:tblPr>
        <w:tblStyle w:val="Mkatabulky"/>
        <w:tblW w:w="86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129"/>
        <w:gridCol w:w="998"/>
        <w:gridCol w:w="992"/>
        <w:gridCol w:w="704"/>
        <w:gridCol w:w="567"/>
        <w:gridCol w:w="992"/>
        <w:gridCol w:w="2127"/>
      </w:tblGrid>
      <w:tr w:rsidR="005B679E" w:rsidRPr="00BA2BBA" w14:paraId="6370214B" w14:textId="77777777" w:rsidTr="00C4584C">
        <w:trPr>
          <w:cnfStyle w:val="100000000000" w:firstRow="1" w:lastRow="0" w:firstColumn="0" w:lastColumn="0" w:oddVBand="0" w:evenVBand="0" w:oddHBand="0" w:evenHBand="0" w:firstRowFirstColumn="0" w:firstRowLastColumn="0" w:lastRowFirstColumn="0" w:lastRowLastColumn="0"/>
          <w:trHeight w:val="402"/>
        </w:trPr>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AA5C51" w14:textId="77777777" w:rsidR="005B679E" w:rsidRPr="00BA2BBA" w:rsidRDefault="005B679E" w:rsidP="00C97331">
            <w:pPr>
              <w:contextualSpacing/>
              <w:jc w:val="center"/>
              <w:rPr>
                <w:b/>
                <w:sz w:val="16"/>
                <w:szCs w:val="16"/>
              </w:rPr>
            </w:pPr>
            <w:r w:rsidRPr="00BA2BBA">
              <w:rPr>
                <w:b/>
                <w:sz w:val="16"/>
                <w:szCs w:val="16"/>
              </w:rPr>
              <w:t>Provozní</w:t>
            </w:r>
          </w:p>
          <w:p w14:paraId="22A43737" w14:textId="77777777" w:rsidR="005B679E" w:rsidRPr="00BA2BBA" w:rsidRDefault="005B679E" w:rsidP="00C97331">
            <w:pPr>
              <w:contextualSpacing/>
              <w:jc w:val="center"/>
              <w:rPr>
                <w:b/>
                <w:sz w:val="16"/>
                <w:szCs w:val="16"/>
              </w:rPr>
            </w:pPr>
            <w:r w:rsidRPr="00BA2BBA">
              <w:rPr>
                <w:b/>
                <w:sz w:val="16"/>
                <w:szCs w:val="16"/>
              </w:rPr>
              <w:t>doba Software</w:t>
            </w:r>
          </w:p>
        </w:tc>
        <w:tc>
          <w:tcPr>
            <w:tcW w:w="11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E6FDC5" w14:textId="77777777" w:rsidR="005B679E" w:rsidRPr="00BA2BBA" w:rsidRDefault="005B679E" w:rsidP="00C97331">
            <w:pPr>
              <w:contextualSpacing/>
              <w:jc w:val="center"/>
              <w:rPr>
                <w:b/>
                <w:sz w:val="16"/>
                <w:szCs w:val="16"/>
              </w:rPr>
            </w:pPr>
            <w:r w:rsidRPr="00BA2BBA">
              <w:rPr>
                <w:b/>
                <w:sz w:val="16"/>
                <w:szCs w:val="16"/>
              </w:rPr>
              <w:t>Dostupnost Software</w:t>
            </w:r>
          </w:p>
        </w:tc>
        <w:tc>
          <w:tcPr>
            <w:tcW w:w="99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A223CF" w14:textId="77777777" w:rsidR="005B679E" w:rsidRPr="00BA2BBA" w:rsidRDefault="005B679E" w:rsidP="00C97331">
            <w:pPr>
              <w:contextualSpacing/>
              <w:jc w:val="center"/>
              <w:rPr>
                <w:b/>
                <w:sz w:val="16"/>
                <w:szCs w:val="16"/>
              </w:rPr>
            </w:pPr>
            <w:r w:rsidRPr="00BA2BBA">
              <w:rPr>
                <w:b/>
                <w:sz w:val="16"/>
                <w:szCs w:val="16"/>
              </w:rPr>
              <w:t>Servisní model</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445EA1" w14:textId="77777777" w:rsidR="005B679E" w:rsidRPr="00BA2BBA" w:rsidRDefault="005B679E" w:rsidP="00C97331">
            <w:pPr>
              <w:contextualSpacing/>
              <w:jc w:val="center"/>
              <w:rPr>
                <w:b/>
                <w:sz w:val="16"/>
                <w:szCs w:val="16"/>
              </w:rPr>
            </w:pPr>
            <w:r w:rsidRPr="00BA2BBA">
              <w:rPr>
                <w:b/>
                <w:sz w:val="16"/>
                <w:szCs w:val="16"/>
              </w:rPr>
              <w:t>Doba provozu</w:t>
            </w:r>
          </w:p>
          <w:p w14:paraId="0CEF1EF2" w14:textId="77777777" w:rsidR="005B679E" w:rsidRPr="00BA2BBA" w:rsidRDefault="005B679E" w:rsidP="00C97331">
            <w:pPr>
              <w:contextualSpacing/>
              <w:jc w:val="center"/>
              <w:rPr>
                <w:b/>
                <w:sz w:val="16"/>
                <w:szCs w:val="16"/>
              </w:rPr>
            </w:pPr>
            <w:r w:rsidRPr="00BA2BBA">
              <w:rPr>
                <w:b/>
                <w:sz w:val="16"/>
                <w:szCs w:val="16"/>
              </w:rPr>
              <w:t>(PD)</w:t>
            </w:r>
          </w:p>
        </w:tc>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82DA9E" w14:textId="77777777" w:rsidR="005B679E" w:rsidRPr="00BA2BBA" w:rsidRDefault="005B679E" w:rsidP="00C97331">
            <w:pPr>
              <w:contextualSpacing/>
              <w:jc w:val="center"/>
              <w:rPr>
                <w:b/>
                <w:sz w:val="16"/>
                <w:szCs w:val="16"/>
              </w:rPr>
            </w:pPr>
            <w:r w:rsidRPr="00BA2BBA">
              <w:rPr>
                <w:b/>
                <w:sz w:val="16"/>
                <w:szCs w:val="16"/>
              </w:rPr>
              <w:t>RPO</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09BBC9" w14:textId="77777777" w:rsidR="005B679E" w:rsidRPr="00BA2BBA" w:rsidRDefault="005B679E" w:rsidP="00C97331">
            <w:pPr>
              <w:contextualSpacing/>
              <w:jc w:val="center"/>
              <w:rPr>
                <w:b/>
                <w:sz w:val="16"/>
                <w:szCs w:val="16"/>
              </w:rPr>
            </w:pPr>
            <w:r w:rsidRPr="00BA2BBA">
              <w:rPr>
                <w:b/>
                <w:sz w:val="16"/>
                <w:szCs w:val="16"/>
              </w:rPr>
              <w:t>RTO</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75E670" w14:textId="77777777" w:rsidR="005B679E" w:rsidRPr="00BA2BBA" w:rsidRDefault="005B679E" w:rsidP="00C97331">
            <w:pPr>
              <w:contextualSpacing/>
              <w:jc w:val="center"/>
              <w:rPr>
                <w:b/>
                <w:sz w:val="16"/>
                <w:szCs w:val="16"/>
              </w:rPr>
            </w:pPr>
            <w:r w:rsidRPr="00BA2BBA">
              <w:rPr>
                <w:b/>
                <w:sz w:val="16"/>
                <w:szCs w:val="16"/>
              </w:rPr>
              <w:t>Plánovaná</w:t>
            </w:r>
          </w:p>
          <w:p w14:paraId="4116170D" w14:textId="77777777" w:rsidR="005B679E" w:rsidRPr="00BA2BBA" w:rsidRDefault="005B679E" w:rsidP="00C97331">
            <w:pPr>
              <w:contextualSpacing/>
              <w:jc w:val="center"/>
              <w:rPr>
                <w:b/>
                <w:sz w:val="16"/>
                <w:szCs w:val="16"/>
              </w:rPr>
            </w:pPr>
            <w:r w:rsidRPr="00BA2BBA">
              <w:rPr>
                <w:b/>
                <w:sz w:val="16"/>
                <w:szCs w:val="16"/>
              </w:rPr>
              <w:t>Odstávka</w:t>
            </w:r>
          </w:p>
        </w:tc>
        <w:tc>
          <w:tcPr>
            <w:tcW w:w="212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7F28B0" w14:textId="77777777" w:rsidR="005B679E" w:rsidRPr="00BA2BBA" w:rsidRDefault="005B679E" w:rsidP="00C97331">
            <w:pPr>
              <w:contextualSpacing/>
              <w:jc w:val="center"/>
              <w:rPr>
                <w:b/>
                <w:sz w:val="16"/>
                <w:szCs w:val="16"/>
              </w:rPr>
            </w:pPr>
            <w:r w:rsidRPr="00BA2BBA">
              <w:rPr>
                <w:b/>
                <w:sz w:val="16"/>
                <w:szCs w:val="16"/>
              </w:rPr>
              <w:t>Neplánovaná</w:t>
            </w:r>
          </w:p>
          <w:p w14:paraId="3448AF0C" w14:textId="77777777" w:rsidR="005B679E" w:rsidRPr="00BA2BBA" w:rsidRDefault="005B679E" w:rsidP="00C97331">
            <w:pPr>
              <w:contextualSpacing/>
              <w:jc w:val="center"/>
              <w:rPr>
                <w:b/>
                <w:sz w:val="16"/>
                <w:szCs w:val="16"/>
              </w:rPr>
            </w:pPr>
            <w:r w:rsidRPr="00BA2BBA">
              <w:rPr>
                <w:b/>
                <w:sz w:val="16"/>
                <w:szCs w:val="16"/>
              </w:rPr>
              <w:t>Odstávka</w:t>
            </w:r>
          </w:p>
        </w:tc>
      </w:tr>
      <w:tr w:rsidR="005B679E" w:rsidRPr="00BA2BBA" w14:paraId="41FA92B4" w14:textId="77777777" w:rsidTr="00C4584C">
        <w:tc>
          <w:tcPr>
            <w:tcW w:w="1134" w:type="dxa"/>
            <w:vMerge w:val="restart"/>
            <w:tcBorders>
              <w:top w:val="single" w:sz="4" w:space="0" w:color="auto"/>
            </w:tcBorders>
          </w:tcPr>
          <w:p w14:paraId="5FBA3474" w14:textId="77777777" w:rsidR="005B679E" w:rsidRPr="00BA2BBA" w:rsidRDefault="005B679E" w:rsidP="00C97331">
            <w:pPr>
              <w:jc w:val="center"/>
              <w:rPr>
                <w:sz w:val="16"/>
              </w:rPr>
            </w:pPr>
            <w:r w:rsidRPr="00BA2BBA">
              <w:rPr>
                <w:sz w:val="16"/>
              </w:rPr>
              <w:t>7x24</w:t>
            </w:r>
          </w:p>
        </w:tc>
        <w:tc>
          <w:tcPr>
            <w:tcW w:w="1129" w:type="dxa"/>
            <w:vMerge w:val="restart"/>
            <w:tcBorders>
              <w:top w:val="single" w:sz="4" w:space="0" w:color="auto"/>
            </w:tcBorders>
          </w:tcPr>
          <w:p w14:paraId="057B29CD" w14:textId="77777777" w:rsidR="005B679E" w:rsidRPr="00BA2BBA" w:rsidRDefault="005B679E" w:rsidP="00C97331">
            <w:pPr>
              <w:jc w:val="center"/>
              <w:rPr>
                <w:sz w:val="16"/>
              </w:rPr>
            </w:pPr>
            <w:r w:rsidRPr="00BA2BBA">
              <w:rPr>
                <w:sz w:val="16"/>
              </w:rPr>
              <w:t>97%</w:t>
            </w:r>
          </w:p>
        </w:tc>
        <w:tc>
          <w:tcPr>
            <w:tcW w:w="998" w:type="dxa"/>
            <w:tcBorders>
              <w:top w:val="single" w:sz="4" w:space="0" w:color="auto"/>
            </w:tcBorders>
          </w:tcPr>
          <w:p w14:paraId="60FF40E9" w14:textId="77777777" w:rsidR="005B679E" w:rsidRPr="00BA2BBA" w:rsidRDefault="005B679E" w:rsidP="00C97331">
            <w:pPr>
              <w:jc w:val="center"/>
              <w:rPr>
                <w:sz w:val="16"/>
              </w:rPr>
            </w:pPr>
            <w:r w:rsidRPr="00BA2BBA">
              <w:rPr>
                <w:sz w:val="16"/>
              </w:rPr>
              <w:t>C1</w:t>
            </w:r>
          </w:p>
        </w:tc>
        <w:tc>
          <w:tcPr>
            <w:tcW w:w="992" w:type="dxa"/>
            <w:tcBorders>
              <w:top w:val="single" w:sz="4" w:space="0" w:color="auto"/>
            </w:tcBorders>
          </w:tcPr>
          <w:p w14:paraId="3B6A27A0" w14:textId="77777777" w:rsidR="005B679E" w:rsidRPr="00BA2BBA" w:rsidRDefault="005B679E" w:rsidP="00C97331">
            <w:pPr>
              <w:jc w:val="center"/>
              <w:rPr>
                <w:sz w:val="16"/>
              </w:rPr>
            </w:pPr>
            <w:r w:rsidRPr="00BA2BBA">
              <w:rPr>
                <w:sz w:val="16"/>
              </w:rPr>
              <w:t>5x12</w:t>
            </w:r>
          </w:p>
        </w:tc>
        <w:tc>
          <w:tcPr>
            <w:tcW w:w="704" w:type="dxa"/>
            <w:vMerge w:val="restart"/>
            <w:tcBorders>
              <w:top w:val="single" w:sz="4" w:space="0" w:color="auto"/>
            </w:tcBorders>
          </w:tcPr>
          <w:p w14:paraId="727EFE10" w14:textId="77777777" w:rsidR="005B679E" w:rsidRPr="00BA2BBA" w:rsidRDefault="005B679E" w:rsidP="00C97331">
            <w:pPr>
              <w:jc w:val="center"/>
              <w:rPr>
                <w:sz w:val="16"/>
              </w:rPr>
            </w:pPr>
            <w:r w:rsidRPr="00BA2BBA">
              <w:rPr>
                <w:sz w:val="16"/>
              </w:rPr>
              <w:t>24 h</w:t>
            </w:r>
          </w:p>
        </w:tc>
        <w:tc>
          <w:tcPr>
            <w:tcW w:w="567" w:type="dxa"/>
            <w:vMerge w:val="restart"/>
            <w:tcBorders>
              <w:top w:val="single" w:sz="4" w:space="0" w:color="auto"/>
            </w:tcBorders>
          </w:tcPr>
          <w:p w14:paraId="0CE59CF5" w14:textId="77777777" w:rsidR="005B679E" w:rsidRPr="00BA2BBA" w:rsidRDefault="005B679E" w:rsidP="00C97331">
            <w:pPr>
              <w:jc w:val="center"/>
              <w:rPr>
                <w:sz w:val="16"/>
              </w:rPr>
            </w:pPr>
            <w:r w:rsidRPr="00BA2BBA">
              <w:rPr>
                <w:sz w:val="16"/>
              </w:rPr>
              <w:t>N/A</w:t>
            </w:r>
          </w:p>
        </w:tc>
        <w:tc>
          <w:tcPr>
            <w:tcW w:w="992" w:type="dxa"/>
            <w:vMerge w:val="restart"/>
            <w:tcBorders>
              <w:top w:val="single" w:sz="4" w:space="0" w:color="auto"/>
            </w:tcBorders>
          </w:tcPr>
          <w:p w14:paraId="5FC32145" w14:textId="77777777" w:rsidR="005B679E" w:rsidRPr="00BA2BBA" w:rsidRDefault="005B679E" w:rsidP="00C97331">
            <w:pPr>
              <w:jc w:val="center"/>
              <w:rPr>
                <w:sz w:val="16"/>
              </w:rPr>
            </w:pPr>
            <w:r w:rsidRPr="00BA2BBA">
              <w:rPr>
                <w:sz w:val="16"/>
              </w:rPr>
              <w:t>dle Plánu</w:t>
            </w:r>
          </w:p>
        </w:tc>
        <w:tc>
          <w:tcPr>
            <w:tcW w:w="2127" w:type="dxa"/>
            <w:tcBorders>
              <w:top w:val="single" w:sz="4" w:space="0" w:color="auto"/>
            </w:tcBorders>
          </w:tcPr>
          <w:p w14:paraId="5BE02BBB" w14:textId="77777777" w:rsidR="005B679E" w:rsidRPr="00BA2BBA" w:rsidRDefault="005B679E" w:rsidP="00C97331">
            <w:pPr>
              <w:jc w:val="left"/>
              <w:rPr>
                <w:sz w:val="16"/>
              </w:rPr>
            </w:pPr>
            <w:r w:rsidRPr="00BA2BBA">
              <w:rPr>
                <w:sz w:val="16"/>
              </w:rPr>
              <w:t xml:space="preserve"> do 24 h 5 PD předem</w:t>
            </w:r>
          </w:p>
        </w:tc>
      </w:tr>
      <w:tr w:rsidR="005B679E" w:rsidRPr="00BA2BBA" w14:paraId="001841D2" w14:textId="77777777" w:rsidTr="00C97331">
        <w:tc>
          <w:tcPr>
            <w:tcW w:w="1134" w:type="dxa"/>
            <w:vMerge/>
          </w:tcPr>
          <w:p w14:paraId="44DAE133" w14:textId="77777777" w:rsidR="005B679E" w:rsidRPr="00BA2BBA" w:rsidRDefault="005B679E" w:rsidP="00C97331">
            <w:pPr>
              <w:jc w:val="center"/>
              <w:rPr>
                <w:sz w:val="16"/>
              </w:rPr>
            </w:pPr>
          </w:p>
        </w:tc>
        <w:tc>
          <w:tcPr>
            <w:tcW w:w="1129" w:type="dxa"/>
            <w:vMerge/>
          </w:tcPr>
          <w:p w14:paraId="1BFE4B41" w14:textId="77777777" w:rsidR="005B679E" w:rsidRPr="00BA2BBA" w:rsidRDefault="005B679E" w:rsidP="00C97331">
            <w:pPr>
              <w:jc w:val="center"/>
              <w:rPr>
                <w:sz w:val="16"/>
              </w:rPr>
            </w:pPr>
          </w:p>
        </w:tc>
        <w:tc>
          <w:tcPr>
            <w:tcW w:w="998" w:type="dxa"/>
          </w:tcPr>
          <w:p w14:paraId="0599BB68" w14:textId="77777777" w:rsidR="005B679E" w:rsidRPr="00BA2BBA" w:rsidRDefault="005B679E" w:rsidP="00C97331">
            <w:pPr>
              <w:jc w:val="center"/>
              <w:rPr>
                <w:sz w:val="16"/>
              </w:rPr>
            </w:pPr>
            <w:r w:rsidRPr="00BA2BBA">
              <w:rPr>
                <w:sz w:val="16"/>
              </w:rPr>
              <w:t>normální</w:t>
            </w:r>
          </w:p>
        </w:tc>
        <w:tc>
          <w:tcPr>
            <w:tcW w:w="992" w:type="dxa"/>
          </w:tcPr>
          <w:p w14:paraId="75B7407F" w14:textId="77777777" w:rsidR="005B679E" w:rsidRPr="00BA2BBA" w:rsidRDefault="005B679E" w:rsidP="00C97331">
            <w:pPr>
              <w:jc w:val="center"/>
              <w:rPr>
                <w:sz w:val="16"/>
              </w:rPr>
            </w:pPr>
            <w:r w:rsidRPr="00BA2BBA">
              <w:rPr>
                <w:sz w:val="16"/>
              </w:rPr>
              <w:t>(6-18)</w:t>
            </w:r>
          </w:p>
        </w:tc>
        <w:tc>
          <w:tcPr>
            <w:tcW w:w="704" w:type="dxa"/>
            <w:vMerge/>
          </w:tcPr>
          <w:p w14:paraId="12323F6D" w14:textId="77777777" w:rsidR="005B679E" w:rsidRPr="00BA2BBA" w:rsidRDefault="005B679E" w:rsidP="00C97331">
            <w:pPr>
              <w:jc w:val="center"/>
              <w:rPr>
                <w:sz w:val="16"/>
              </w:rPr>
            </w:pPr>
          </w:p>
        </w:tc>
        <w:tc>
          <w:tcPr>
            <w:tcW w:w="567" w:type="dxa"/>
            <w:vMerge/>
          </w:tcPr>
          <w:p w14:paraId="2CB7F2AB" w14:textId="77777777" w:rsidR="005B679E" w:rsidRPr="00BA2BBA" w:rsidRDefault="005B679E" w:rsidP="00C97331">
            <w:pPr>
              <w:jc w:val="center"/>
              <w:rPr>
                <w:sz w:val="16"/>
              </w:rPr>
            </w:pPr>
          </w:p>
        </w:tc>
        <w:tc>
          <w:tcPr>
            <w:tcW w:w="992" w:type="dxa"/>
            <w:vMerge/>
          </w:tcPr>
          <w:p w14:paraId="27E55B32" w14:textId="77777777" w:rsidR="005B679E" w:rsidRPr="00BA2BBA" w:rsidRDefault="005B679E" w:rsidP="00C97331">
            <w:pPr>
              <w:jc w:val="center"/>
              <w:rPr>
                <w:sz w:val="16"/>
              </w:rPr>
            </w:pPr>
          </w:p>
        </w:tc>
        <w:tc>
          <w:tcPr>
            <w:tcW w:w="2127" w:type="dxa"/>
          </w:tcPr>
          <w:p w14:paraId="24E8552C" w14:textId="77777777" w:rsidR="005B679E" w:rsidRPr="00BA2BBA" w:rsidRDefault="005B679E" w:rsidP="00C97331">
            <w:pPr>
              <w:jc w:val="left"/>
              <w:rPr>
                <w:sz w:val="16"/>
              </w:rPr>
            </w:pPr>
            <w:r w:rsidRPr="00BA2BBA">
              <w:rPr>
                <w:sz w:val="16"/>
              </w:rPr>
              <w:t xml:space="preserve"> nad 24 h 14 PD předem</w:t>
            </w:r>
          </w:p>
        </w:tc>
      </w:tr>
    </w:tbl>
    <w:p w14:paraId="7E94D4A1" w14:textId="489045B4" w:rsidR="00A339B6" w:rsidRDefault="00A339B6" w:rsidP="005B679E">
      <w:pPr>
        <w:pStyle w:val="Titulek"/>
      </w:pPr>
    </w:p>
    <w:p w14:paraId="0F71E22E" w14:textId="77777777" w:rsidR="00A339B6" w:rsidRDefault="00A339B6">
      <w:pPr>
        <w:spacing w:line="240" w:lineRule="auto"/>
        <w:jc w:val="left"/>
        <w:rPr>
          <w:iCs/>
          <w:szCs w:val="18"/>
        </w:rPr>
      </w:pPr>
      <w:r>
        <w:br w:type="page"/>
      </w:r>
    </w:p>
    <w:p w14:paraId="0010765E" w14:textId="4CDE83C4" w:rsidR="005B679E" w:rsidRPr="00BA2BBA" w:rsidRDefault="005B679E" w:rsidP="005B679E">
      <w:pPr>
        <w:pStyle w:val="Titulek"/>
      </w:pPr>
      <w:bookmarkStart w:id="318" w:name="_Toc137182952"/>
      <w:r w:rsidRPr="00BA2BBA">
        <w:lastRenderedPageBreak/>
        <w:t xml:space="preserve">Tab. </w:t>
      </w:r>
      <w:fldSimple w:instr=" SEQ Tabulka \* ARABIC ">
        <w:r w:rsidR="008E03AA">
          <w:rPr>
            <w:noProof/>
          </w:rPr>
          <w:t>29</w:t>
        </w:r>
      </w:fldSimple>
      <w:r w:rsidRPr="00BA2BBA">
        <w:t>: Řešení Incidentů a Požadavků ve vazbě na servisní model a parametry SLA</w:t>
      </w:r>
      <w:bookmarkEnd w:id="318"/>
    </w:p>
    <w:tbl>
      <w:tblPr>
        <w:tblStyle w:val="Mkatabulky"/>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134"/>
        <w:gridCol w:w="851"/>
        <w:gridCol w:w="850"/>
        <w:gridCol w:w="1134"/>
        <w:gridCol w:w="709"/>
        <w:gridCol w:w="1134"/>
        <w:gridCol w:w="992"/>
        <w:gridCol w:w="1134"/>
      </w:tblGrid>
      <w:tr w:rsidR="005B679E" w:rsidRPr="00BA2BBA" w14:paraId="627F9856" w14:textId="77777777" w:rsidTr="00C97331">
        <w:trPr>
          <w:cnfStyle w:val="100000000000" w:firstRow="1" w:lastRow="0" w:firstColumn="0" w:lastColumn="0" w:oddVBand="0" w:evenVBand="0" w:oddHBand="0" w:evenHBand="0" w:firstRowFirstColumn="0" w:firstRowLastColumn="0" w:lastRowFirstColumn="0" w:lastRowLastColumn="0"/>
          <w:trHeight w:val="270"/>
        </w:trPr>
        <w:tc>
          <w:tcPr>
            <w:tcW w:w="4673" w:type="dxa"/>
            <w:gridSpan w:val="5"/>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tcPr>
          <w:p w14:paraId="1299A155" w14:textId="77777777" w:rsidR="005B679E" w:rsidRPr="00BA2BBA" w:rsidRDefault="005B679E" w:rsidP="00C97331">
            <w:pPr>
              <w:contextualSpacing/>
              <w:jc w:val="center"/>
              <w:rPr>
                <w:b/>
                <w:sz w:val="16"/>
                <w:szCs w:val="16"/>
              </w:rPr>
            </w:pPr>
            <w:r w:rsidRPr="00BA2BBA">
              <w:rPr>
                <w:b/>
                <w:sz w:val="16"/>
                <w:szCs w:val="16"/>
              </w:rPr>
              <w:t>Incident</w:t>
            </w:r>
          </w:p>
        </w:tc>
        <w:tc>
          <w:tcPr>
            <w:tcW w:w="3969" w:type="dxa"/>
            <w:gridSpan w:val="4"/>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tcPr>
          <w:p w14:paraId="2ACF01AA" w14:textId="77777777" w:rsidR="005B679E" w:rsidRPr="00BA2BBA" w:rsidRDefault="005B679E" w:rsidP="00C97331">
            <w:pPr>
              <w:contextualSpacing/>
              <w:jc w:val="center"/>
              <w:rPr>
                <w:b/>
                <w:sz w:val="16"/>
                <w:szCs w:val="16"/>
              </w:rPr>
            </w:pPr>
            <w:r w:rsidRPr="00BA2BBA">
              <w:rPr>
                <w:b/>
                <w:sz w:val="16"/>
                <w:szCs w:val="16"/>
              </w:rPr>
              <w:t>Požadavek</w:t>
            </w:r>
          </w:p>
        </w:tc>
      </w:tr>
      <w:tr w:rsidR="005B679E" w:rsidRPr="00BA2BBA" w14:paraId="23457BD9" w14:textId="77777777" w:rsidTr="00C97331">
        <w:trPr>
          <w:trHeight w:val="402"/>
        </w:trPr>
        <w:tc>
          <w:tcPr>
            <w:tcW w:w="704" w:type="dxa"/>
            <w:vMerge w:val="restart"/>
            <w:shd w:val="clear" w:color="auto" w:fill="F2F2F2" w:themeFill="background1" w:themeFillShade="F2"/>
          </w:tcPr>
          <w:p w14:paraId="5404111A" w14:textId="77777777" w:rsidR="005B679E" w:rsidRPr="00BA2BBA" w:rsidRDefault="005B679E" w:rsidP="00C97331">
            <w:pPr>
              <w:contextualSpacing/>
              <w:jc w:val="center"/>
              <w:rPr>
                <w:b/>
                <w:sz w:val="16"/>
                <w:szCs w:val="16"/>
              </w:rPr>
            </w:pPr>
            <w:r w:rsidRPr="00BA2BBA">
              <w:rPr>
                <w:b/>
                <w:sz w:val="16"/>
                <w:szCs w:val="16"/>
              </w:rPr>
              <w:t>RTI</w:t>
            </w:r>
          </w:p>
        </w:tc>
        <w:tc>
          <w:tcPr>
            <w:tcW w:w="3969" w:type="dxa"/>
            <w:gridSpan w:val="4"/>
            <w:shd w:val="clear" w:color="auto" w:fill="F2F2F2" w:themeFill="background1" w:themeFillShade="F2"/>
          </w:tcPr>
          <w:p w14:paraId="3B1107EF" w14:textId="77777777" w:rsidR="005B679E" w:rsidRPr="00BA2BBA" w:rsidRDefault="005B679E" w:rsidP="00C97331">
            <w:pPr>
              <w:contextualSpacing/>
              <w:jc w:val="center"/>
              <w:rPr>
                <w:b/>
                <w:sz w:val="16"/>
                <w:szCs w:val="16"/>
              </w:rPr>
            </w:pPr>
            <w:r w:rsidRPr="00BA2BBA">
              <w:rPr>
                <w:b/>
                <w:sz w:val="16"/>
                <w:szCs w:val="16"/>
              </w:rPr>
              <w:t>Priorita Incidentu</w:t>
            </w:r>
          </w:p>
        </w:tc>
        <w:tc>
          <w:tcPr>
            <w:tcW w:w="709" w:type="dxa"/>
            <w:vMerge w:val="restart"/>
            <w:shd w:val="clear" w:color="auto" w:fill="F2F2F2" w:themeFill="background1" w:themeFillShade="F2"/>
          </w:tcPr>
          <w:p w14:paraId="176A2E79" w14:textId="77777777" w:rsidR="005B679E" w:rsidRPr="00BA2BBA" w:rsidRDefault="005B679E" w:rsidP="00C97331">
            <w:pPr>
              <w:contextualSpacing/>
              <w:jc w:val="center"/>
              <w:rPr>
                <w:b/>
                <w:sz w:val="16"/>
                <w:szCs w:val="16"/>
              </w:rPr>
            </w:pPr>
            <w:r w:rsidRPr="00BA2BBA">
              <w:rPr>
                <w:b/>
                <w:sz w:val="16"/>
                <w:szCs w:val="16"/>
              </w:rPr>
              <w:t>RTR</w:t>
            </w:r>
          </w:p>
        </w:tc>
        <w:tc>
          <w:tcPr>
            <w:tcW w:w="3260" w:type="dxa"/>
            <w:gridSpan w:val="3"/>
            <w:shd w:val="clear" w:color="auto" w:fill="F2F2F2" w:themeFill="background1" w:themeFillShade="F2"/>
          </w:tcPr>
          <w:p w14:paraId="5F8598D8" w14:textId="77777777" w:rsidR="005B679E" w:rsidRPr="00BA2BBA" w:rsidRDefault="005B679E" w:rsidP="00C97331">
            <w:pPr>
              <w:contextualSpacing/>
              <w:jc w:val="center"/>
              <w:rPr>
                <w:b/>
                <w:sz w:val="16"/>
                <w:szCs w:val="16"/>
              </w:rPr>
            </w:pPr>
            <w:r w:rsidRPr="00BA2BBA">
              <w:rPr>
                <w:b/>
                <w:sz w:val="16"/>
                <w:szCs w:val="16"/>
              </w:rPr>
              <w:t>Kategorie Požadavku</w:t>
            </w:r>
          </w:p>
        </w:tc>
      </w:tr>
      <w:tr w:rsidR="005B679E" w:rsidRPr="00BA2BBA" w14:paraId="013C6270" w14:textId="77777777" w:rsidTr="00C97331">
        <w:trPr>
          <w:trHeight w:val="402"/>
        </w:trPr>
        <w:tc>
          <w:tcPr>
            <w:tcW w:w="704" w:type="dxa"/>
            <w:vMerge/>
            <w:shd w:val="clear" w:color="auto" w:fill="F2F2F2" w:themeFill="background1" w:themeFillShade="F2"/>
          </w:tcPr>
          <w:p w14:paraId="3BAD0475" w14:textId="77777777" w:rsidR="005B679E" w:rsidRPr="00BA2BBA" w:rsidRDefault="005B679E" w:rsidP="00C97331">
            <w:pPr>
              <w:contextualSpacing/>
              <w:jc w:val="center"/>
              <w:rPr>
                <w:b/>
                <w:sz w:val="16"/>
                <w:szCs w:val="16"/>
              </w:rPr>
            </w:pPr>
          </w:p>
        </w:tc>
        <w:tc>
          <w:tcPr>
            <w:tcW w:w="1134" w:type="dxa"/>
            <w:shd w:val="clear" w:color="auto" w:fill="F2F2F2" w:themeFill="background1" w:themeFillShade="F2"/>
          </w:tcPr>
          <w:p w14:paraId="7790C10F" w14:textId="77777777" w:rsidR="005B679E" w:rsidRPr="00BA2BBA" w:rsidRDefault="005B679E" w:rsidP="00C97331">
            <w:pPr>
              <w:contextualSpacing/>
              <w:jc w:val="center"/>
              <w:rPr>
                <w:b/>
                <w:sz w:val="16"/>
                <w:szCs w:val="16"/>
              </w:rPr>
            </w:pPr>
            <w:r w:rsidRPr="00BA2BBA">
              <w:rPr>
                <w:b/>
                <w:sz w:val="16"/>
                <w:szCs w:val="16"/>
              </w:rPr>
              <w:t>(A)</w:t>
            </w:r>
          </w:p>
        </w:tc>
        <w:tc>
          <w:tcPr>
            <w:tcW w:w="851" w:type="dxa"/>
            <w:shd w:val="clear" w:color="auto" w:fill="F2F2F2" w:themeFill="background1" w:themeFillShade="F2"/>
          </w:tcPr>
          <w:p w14:paraId="074B645F" w14:textId="77777777" w:rsidR="005B679E" w:rsidRPr="00BA2BBA" w:rsidRDefault="005B679E" w:rsidP="00C97331">
            <w:pPr>
              <w:contextualSpacing/>
              <w:jc w:val="center"/>
              <w:rPr>
                <w:b/>
                <w:sz w:val="16"/>
                <w:szCs w:val="16"/>
              </w:rPr>
            </w:pPr>
            <w:r w:rsidRPr="00BA2BBA">
              <w:rPr>
                <w:b/>
                <w:sz w:val="16"/>
                <w:szCs w:val="16"/>
              </w:rPr>
              <w:t>(B)</w:t>
            </w:r>
          </w:p>
        </w:tc>
        <w:tc>
          <w:tcPr>
            <w:tcW w:w="850" w:type="dxa"/>
            <w:shd w:val="clear" w:color="auto" w:fill="F2F2F2" w:themeFill="background1" w:themeFillShade="F2"/>
          </w:tcPr>
          <w:p w14:paraId="7256572B" w14:textId="77777777" w:rsidR="005B679E" w:rsidRPr="00BA2BBA" w:rsidRDefault="005B679E" w:rsidP="00C97331">
            <w:pPr>
              <w:contextualSpacing/>
              <w:jc w:val="center"/>
              <w:rPr>
                <w:b/>
                <w:sz w:val="16"/>
                <w:szCs w:val="16"/>
              </w:rPr>
            </w:pPr>
            <w:r w:rsidRPr="00BA2BBA">
              <w:rPr>
                <w:b/>
                <w:sz w:val="16"/>
                <w:szCs w:val="16"/>
              </w:rPr>
              <w:t>(C)</w:t>
            </w:r>
          </w:p>
        </w:tc>
        <w:tc>
          <w:tcPr>
            <w:tcW w:w="1134" w:type="dxa"/>
            <w:shd w:val="clear" w:color="auto" w:fill="F2F2F2" w:themeFill="background1" w:themeFillShade="F2"/>
          </w:tcPr>
          <w:p w14:paraId="755AF179" w14:textId="77777777" w:rsidR="005B679E" w:rsidRPr="00BA2BBA" w:rsidRDefault="005B679E" w:rsidP="00C97331">
            <w:pPr>
              <w:contextualSpacing/>
              <w:jc w:val="center"/>
              <w:rPr>
                <w:b/>
                <w:sz w:val="16"/>
                <w:szCs w:val="16"/>
              </w:rPr>
            </w:pPr>
            <w:r w:rsidRPr="00BA2BBA">
              <w:rPr>
                <w:b/>
                <w:sz w:val="16"/>
                <w:szCs w:val="16"/>
              </w:rPr>
              <w:t>(D)</w:t>
            </w:r>
          </w:p>
        </w:tc>
        <w:tc>
          <w:tcPr>
            <w:tcW w:w="709" w:type="dxa"/>
            <w:vMerge/>
            <w:shd w:val="clear" w:color="auto" w:fill="F2F2F2" w:themeFill="background1" w:themeFillShade="F2"/>
          </w:tcPr>
          <w:p w14:paraId="3CEE9BAE" w14:textId="77777777" w:rsidR="005B679E" w:rsidRPr="00BA2BBA" w:rsidRDefault="005B679E" w:rsidP="00C97331">
            <w:pPr>
              <w:contextualSpacing/>
              <w:jc w:val="center"/>
              <w:rPr>
                <w:b/>
                <w:sz w:val="16"/>
                <w:szCs w:val="16"/>
              </w:rPr>
            </w:pPr>
          </w:p>
        </w:tc>
        <w:tc>
          <w:tcPr>
            <w:tcW w:w="1134" w:type="dxa"/>
            <w:shd w:val="clear" w:color="auto" w:fill="F2F2F2" w:themeFill="background1" w:themeFillShade="F2"/>
          </w:tcPr>
          <w:p w14:paraId="28D72B45" w14:textId="77777777" w:rsidR="005B679E" w:rsidRPr="00BA2BBA" w:rsidRDefault="005B679E" w:rsidP="00C97331">
            <w:pPr>
              <w:contextualSpacing/>
              <w:jc w:val="center"/>
              <w:rPr>
                <w:b/>
                <w:sz w:val="16"/>
                <w:szCs w:val="16"/>
              </w:rPr>
            </w:pPr>
            <w:r w:rsidRPr="00BA2BBA">
              <w:rPr>
                <w:b/>
                <w:sz w:val="16"/>
                <w:szCs w:val="16"/>
              </w:rPr>
              <w:t>V</w:t>
            </w:r>
          </w:p>
        </w:tc>
        <w:tc>
          <w:tcPr>
            <w:tcW w:w="992" w:type="dxa"/>
            <w:shd w:val="clear" w:color="auto" w:fill="F2F2F2" w:themeFill="background1" w:themeFillShade="F2"/>
          </w:tcPr>
          <w:p w14:paraId="61A3AD5D" w14:textId="77777777" w:rsidR="005B679E" w:rsidRPr="00BA2BBA" w:rsidRDefault="005B679E" w:rsidP="00C97331">
            <w:pPr>
              <w:contextualSpacing/>
              <w:jc w:val="center"/>
              <w:rPr>
                <w:b/>
                <w:sz w:val="16"/>
                <w:szCs w:val="16"/>
              </w:rPr>
            </w:pPr>
            <w:r w:rsidRPr="00BA2BBA">
              <w:rPr>
                <w:b/>
                <w:sz w:val="16"/>
                <w:szCs w:val="16"/>
              </w:rPr>
              <w:t>S</w:t>
            </w:r>
          </w:p>
        </w:tc>
        <w:tc>
          <w:tcPr>
            <w:tcW w:w="1134" w:type="dxa"/>
            <w:shd w:val="clear" w:color="auto" w:fill="F2F2F2" w:themeFill="background1" w:themeFillShade="F2"/>
          </w:tcPr>
          <w:p w14:paraId="5F3EA492" w14:textId="77777777" w:rsidR="005B679E" w:rsidRPr="00BA2BBA" w:rsidRDefault="005B679E" w:rsidP="00C97331">
            <w:pPr>
              <w:contextualSpacing/>
              <w:jc w:val="center"/>
              <w:rPr>
                <w:b/>
                <w:sz w:val="16"/>
                <w:szCs w:val="16"/>
              </w:rPr>
            </w:pPr>
            <w:r w:rsidRPr="00BA2BBA">
              <w:rPr>
                <w:b/>
                <w:sz w:val="16"/>
                <w:szCs w:val="16"/>
              </w:rPr>
              <w:t>N</w:t>
            </w:r>
          </w:p>
        </w:tc>
      </w:tr>
      <w:tr w:rsidR="005B679E" w:rsidRPr="00BA2BBA" w14:paraId="600A8C7B" w14:textId="77777777" w:rsidTr="00C97331">
        <w:trPr>
          <w:trHeight w:val="402"/>
        </w:trPr>
        <w:tc>
          <w:tcPr>
            <w:tcW w:w="704" w:type="dxa"/>
          </w:tcPr>
          <w:p w14:paraId="04991DA9" w14:textId="77777777" w:rsidR="005B679E" w:rsidRPr="00BA2BBA" w:rsidRDefault="005B679E" w:rsidP="00C97331">
            <w:pPr>
              <w:jc w:val="center"/>
              <w:rPr>
                <w:sz w:val="16"/>
              </w:rPr>
            </w:pPr>
            <w:r w:rsidRPr="00BA2BBA">
              <w:rPr>
                <w:sz w:val="16"/>
              </w:rPr>
              <w:t>1 PD</w:t>
            </w:r>
          </w:p>
        </w:tc>
        <w:tc>
          <w:tcPr>
            <w:tcW w:w="1134" w:type="dxa"/>
          </w:tcPr>
          <w:p w14:paraId="01138E01" w14:textId="77777777" w:rsidR="005B679E" w:rsidRPr="00BA2BBA" w:rsidRDefault="005B679E" w:rsidP="00C97331">
            <w:pPr>
              <w:jc w:val="center"/>
              <w:rPr>
                <w:sz w:val="16"/>
              </w:rPr>
            </w:pPr>
            <w:r w:rsidRPr="00BA2BBA">
              <w:rPr>
                <w:sz w:val="16"/>
              </w:rPr>
              <w:t>4 h</w:t>
            </w:r>
          </w:p>
        </w:tc>
        <w:tc>
          <w:tcPr>
            <w:tcW w:w="851" w:type="dxa"/>
          </w:tcPr>
          <w:p w14:paraId="663B5E69" w14:textId="73CB1FA3" w:rsidR="005B679E" w:rsidRPr="00BA2BBA" w:rsidRDefault="00FC7ED4" w:rsidP="00C97331">
            <w:pPr>
              <w:jc w:val="center"/>
              <w:rPr>
                <w:sz w:val="16"/>
              </w:rPr>
            </w:pPr>
            <w:r>
              <w:rPr>
                <w:sz w:val="16"/>
              </w:rPr>
              <w:t>1</w:t>
            </w:r>
            <w:r w:rsidR="005B679E" w:rsidRPr="00BA2BBA">
              <w:rPr>
                <w:sz w:val="16"/>
              </w:rPr>
              <w:t xml:space="preserve"> PD</w:t>
            </w:r>
          </w:p>
        </w:tc>
        <w:tc>
          <w:tcPr>
            <w:tcW w:w="850" w:type="dxa"/>
          </w:tcPr>
          <w:p w14:paraId="0EA1DCDC" w14:textId="0F0E3395" w:rsidR="005B679E" w:rsidRPr="00BA2BBA" w:rsidRDefault="00FC7ED4" w:rsidP="00C97331">
            <w:pPr>
              <w:jc w:val="center"/>
              <w:rPr>
                <w:sz w:val="16"/>
              </w:rPr>
            </w:pPr>
            <w:r>
              <w:rPr>
                <w:sz w:val="16"/>
              </w:rPr>
              <w:t>3</w:t>
            </w:r>
            <w:r w:rsidR="005B679E" w:rsidRPr="00BA2BBA">
              <w:rPr>
                <w:sz w:val="16"/>
              </w:rPr>
              <w:t xml:space="preserve"> PD</w:t>
            </w:r>
          </w:p>
        </w:tc>
        <w:tc>
          <w:tcPr>
            <w:tcW w:w="1134" w:type="dxa"/>
          </w:tcPr>
          <w:p w14:paraId="72A290F3" w14:textId="77777777" w:rsidR="005B679E" w:rsidRPr="00BA2BBA" w:rsidRDefault="005B679E" w:rsidP="00C97331">
            <w:pPr>
              <w:jc w:val="center"/>
              <w:rPr>
                <w:sz w:val="16"/>
              </w:rPr>
            </w:pPr>
            <w:r w:rsidRPr="00BA2BBA">
              <w:rPr>
                <w:sz w:val="16"/>
              </w:rPr>
              <w:t>individuálně</w:t>
            </w:r>
          </w:p>
        </w:tc>
        <w:tc>
          <w:tcPr>
            <w:tcW w:w="709" w:type="dxa"/>
          </w:tcPr>
          <w:p w14:paraId="619FC0D9" w14:textId="77777777" w:rsidR="005B679E" w:rsidRPr="00BA2BBA" w:rsidRDefault="005B679E" w:rsidP="00C97331">
            <w:pPr>
              <w:jc w:val="center"/>
              <w:rPr>
                <w:sz w:val="16"/>
              </w:rPr>
            </w:pPr>
            <w:r w:rsidRPr="00BA2BBA">
              <w:rPr>
                <w:sz w:val="16"/>
              </w:rPr>
              <w:t>3 PD</w:t>
            </w:r>
          </w:p>
        </w:tc>
        <w:tc>
          <w:tcPr>
            <w:tcW w:w="1134" w:type="dxa"/>
          </w:tcPr>
          <w:p w14:paraId="48B6275D" w14:textId="77777777" w:rsidR="005B679E" w:rsidRPr="00BA2BBA" w:rsidRDefault="005B679E" w:rsidP="00C97331">
            <w:pPr>
              <w:jc w:val="center"/>
              <w:rPr>
                <w:sz w:val="16"/>
              </w:rPr>
            </w:pPr>
            <w:r w:rsidRPr="00BA2BBA">
              <w:rPr>
                <w:sz w:val="16"/>
              </w:rPr>
              <w:t>7 PD</w:t>
            </w:r>
          </w:p>
        </w:tc>
        <w:tc>
          <w:tcPr>
            <w:tcW w:w="992" w:type="dxa"/>
          </w:tcPr>
          <w:p w14:paraId="0F10EF28" w14:textId="77777777" w:rsidR="005B679E" w:rsidRPr="00BA2BBA" w:rsidRDefault="005B679E" w:rsidP="00C97331">
            <w:pPr>
              <w:jc w:val="center"/>
              <w:rPr>
                <w:sz w:val="16"/>
              </w:rPr>
            </w:pPr>
            <w:r w:rsidRPr="00BA2BBA">
              <w:rPr>
                <w:sz w:val="16"/>
              </w:rPr>
              <w:t>10 PD</w:t>
            </w:r>
          </w:p>
        </w:tc>
        <w:tc>
          <w:tcPr>
            <w:tcW w:w="1134" w:type="dxa"/>
          </w:tcPr>
          <w:p w14:paraId="17B3993E" w14:textId="77777777" w:rsidR="005B679E" w:rsidRPr="00BA2BBA" w:rsidRDefault="005B679E" w:rsidP="00C97331">
            <w:pPr>
              <w:jc w:val="center"/>
              <w:rPr>
                <w:sz w:val="16"/>
              </w:rPr>
            </w:pPr>
            <w:r w:rsidRPr="00BA2BBA">
              <w:rPr>
                <w:sz w:val="16"/>
              </w:rPr>
              <w:t>individuálně</w:t>
            </w:r>
          </w:p>
        </w:tc>
      </w:tr>
    </w:tbl>
    <w:p w14:paraId="0FBC23ED" w14:textId="77777777" w:rsidR="005B679E" w:rsidRPr="00BA2BBA" w:rsidRDefault="005B679E" w:rsidP="005B679E">
      <w:pPr>
        <w:spacing w:before="120"/>
      </w:pPr>
      <w:r w:rsidRPr="00BA2BBA">
        <w:t>Doba stanovená v PD určuje počet definovaných Pracovních dnů (PD). Doba stanovená v hodinách (h) určuje počet hodin v rámci PD, pokud není upřesněno jinak. Přesahuje-li doba určená v hodinách, definované rozmezí doby PD, hodinová lhůta se mimo dobu PD zastaví a pokračuje dále v běhu během další bezprostředně následující doby definované jako PD. Toto ustanovení se netýká definice lhůt pro dobu prodlení a stanovení pokut dle Smlouvy.</w:t>
      </w:r>
    </w:p>
    <w:p w14:paraId="3FBAFB63" w14:textId="77777777" w:rsidR="005B679E" w:rsidRPr="00BA2BBA" w:rsidRDefault="005B679E" w:rsidP="005B679E">
      <w:pPr>
        <w:pStyle w:val="Nadpis40"/>
      </w:pPr>
      <w:r w:rsidRPr="00BA2BBA">
        <w:t>Dostupnost a provoz</w:t>
      </w:r>
    </w:p>
    <w:p w14:paraId="034AD8F7" w14:textId="30503B07" w:rsidR="005B679E" w:rsidRPr="00BA2BBA" w:rsidRDefault="005B679E" w:rsidP="005B679E">
      <w:pPr>
        <w:pStyle w:val="Odstavecnormln"/>
        <w:spacing w:after="0"/>
        <w:rPr>
          <w:noProof w:val="0"/>
        </w:rPr>
      </w:pPr>
      <w:r w:rsidRPr="00BA2BBA">
        <w:rPr>
          <w:b/>
          <w:noProof w:val="0"/>
        </w:rPr>
        <w:t>Provozní dobu Software</w:t>
      </w:r>
      <w:r w:rsidRPr="00BA2BBA">
        <w:rPr>
          <w:noProof w:val="0"/>
        </w:rPr>
        <w:t>, která je definovaná jako časový úsek určený pro užívání Software Zadavatelem, nebo třetí stranou v rámci stanovené Do</w:t>
      </w:r>
      <w:r w:rsidR="005418E9">
        <w:rPr>
          <w:noProof w:val="0"/>
        </w:rPr>
        <w:t>s</w:t>
      </w:r>
      <w:r w:rsidRPr="00BA2BBA">
        <w:rPr>
          <w:noProof w:val="0"/>
        </w:rPr>
        <w:t>tupnosti:</w:t>
      </w:r>
    </w:p>
    <w:p w14:paraId="69722098" w14:textId="6388E32E" w:rsidR="005B679E" w:rsidRPr="00BA2BBA" w:rsidRDefault="005B679E" w:rsidP="00807349">
      <w:pPr>
        <w:pStyle w:val="Odrkabody"/>
        <w:numPr>
          <w:ilvl w:val="0"/>
          <w:numId w:val="16"/>
        </w:numPr>
        <w:rPr>
          <w:noProof w:val="0"/>
        </w:rPr>
      </w:pPr>
      <w:r w:rsidRPr="00BA2BBA">
        <w:rPr>
          <w:noProof w:val="0"/>
        </w:rPr>
        <w:t>7x24  znamená zajištění v pracovních dnech i dnech volna po dobu 24 hod denně se zohlednění</w:t>
      </w:r>
      <w:r w:rsidR="00A339B6">
        <w:rPr>
          <w:noProof w:val="0"/>
        </w:rPr>
        <w:t>m</w:t>
      </w:r>
      <w:r w:rsidRPr="00BA2BBA">
        <w:rPr>
          <w:noProof w:val="0"/>
        </w:rPr>
        <w:t xml:space="preserve"> stanovené Dostupnosti</w:t>
      </w:r>
      <w:r w:rsidR="00A339B6">
        <w:rPr>
          <w:noProof w:val="0"/>
        </w:rPr>
        <w:t>.</w:t>
      </w:r>
      <w:r w:rsidRPr="00BA2BBA">
        <w:rPr>
          <w:noProof w:val="0"/>
        </w:rPr>
        <w:t xml:space="preserve">  </w:t>
      </w:r>
    </w:p>
    <w:p w14:paraId="5A594F25" w14:textId="77777777" w:rsidR="005B679E" w:rsidRPr="00BA2BBA" w:rsidRDefault="005B679E" w:rsidP="005B679E">
      <w:pPr>
        <w:pStyle w:val="Odstavecnormln"/>
        <w:spacing w:after="0"/>
        <w:rPr>
          <w:noProof w:val="0"/>
        </w:rPr>
      </w:pPr>
      <w:r w:rsidRPr="00BA2BBA">
        <w:rPr>
          <w:b/>
          <w:noProof w:val="0"/>
        </w:rPr>
        <w:t>Doba provozu</w:t>
      </w:r>
      <w:r w:rsidRPr="00BA2BBA">
        <w:rPr>
          <w:noProof w:val="0"/>
        </w:rPr>
        <w:t xml:space="preserve">, která je definovaná jako časový úsek, v němž Dodavatel zajišťuje údržbu a provoz Softwaru a služba je v definovaném rozsahu a kvalitě dostupná uživatelům: </w:t>
      </w:r>
    </w:p>
    <w:p w14:paraId="2F3E2CD0" w14:textId="77777777" w:rsidR="005B679E" w:rsidRPr="00BA2BBA" w:rsidRDefault="005B679E" w:rsidP="00807349">
      <w:pPr>
        <w:pStyle w:val="Odrkabody"/>
        <w:numPr>
          <w:ilvl w:val="0"/>
          <w:numId w:val="16"/>
        </w:numPr>
        <w:rPr>
          <w:noProof w:val="0"/>
        </w:rPr>
      </w:pPr>
      <w:r w:rsidRPr="00BA2BBA">
        <w:rPr>
          <w:noProof w:val="0"/>
        </w:rPr>
        <w:t xml:space="preserve">5x12 (6-18) znamená zajištění v PD po dobu 12 hod denně (6:00-18:00). </w:t>
      </w:r>
    </w:p>
    <w:p w14:paraId="7F49F064" w14:textId="77777777" w:rsidR="005B679E" w:rsidRPr="00BA2BBA" w:rsidRDefault="005B679E" w:rsidP="005B679E">
      <w:pPr>
        <w:pStyle w:val="Odstavecnormln"/>
        <w:spacing w:after="0"/>
        <w:rPr>
          <w:noProof w:val="0"/>
        </w:rPr>
      </w:pPr>
      <w:r w:rsidRPr="00BA2BBA">
        <w:rPr>
          <w:b/>
          <w:noProof w:val="0"/>
        </w:rPr>
        <w:t>Dostupnost</w:t>
      </w:r>
      <w:r w:rsidRPr="00BA2BBA">
        <w:rPr>
          <w:noProof w:val="0"/>
        </w:rPr>
        <w:t>, skutečnost, že dodávaný a provozovaný Software je přístupný ve sjednané době a požadovaným způsobem dle Smlouvy:</w:t>
      </w:r>
    </w:p>
    <w:p w14:paraId="52981B72" w14:textId="543A950B" w:rsidR="005B679E" w:rsidRPr="00BA2BBA" w:rsidRDefault="005B679E" w:rsidP="00807349">
      <w:pPr>
        <w:pStyle w:val="Odrkabody"/>
        <w:numPr>
          <w:ilvl w:val="0"/>
          <w:numId w:val="16"/>
        </w:numPr>
        <w:ind w:left="714" w:hanging="357"/>
        <w:rPr>
          <w:noProof w:val="0"/>
        </w:rPr>
      </w:pPr>
      <w:r w:rsidRPr="00BA2BBA">
        <w:rPr>
          <w:noProof w:val="0"/>
        </w:rPr>
        <w:t xml:space="preserve">služba je označena jako nedostupná v případě </w:t>
      </w:r>
      <w:r w:rsidR="00201EA3" w:rsidRPr="00BA2BBA">
        <w:rPr>
          <w:rStyle w:val="Odstavec"/>
          <w:noProof w:val="0"/>
        </w:rPr>
        <w:t>ne</w:t>
      </w:r>
      <w:r w:rsidR="00201EA3">
        <w:rPr>
          <w:rStyle w:val="Odstavec"/>
          <w:noProof w:val="0"/>
        </w:rPr>
        <w:t>dostatečnou D</w:t>
      </w:r>
      <w:r w:rsidR="00201EA3" w:rsidRPr="00BA2BBA">
        <w:rPr>
          <w:rStyle w:val="Odstavec"/>
          <w:noProof w:val="0"/>
        </w:rPr>
        <w:t>ostupnost</w:t>
      </w:r>
      <w:r w:rsidRPr="00BA2BBA">
        <w:rPr>
          <w:noProof w:val="0"/>
        </w:rPr>
        <w:t xml:space="preserve"> služby jako celku (všechny moduly Softwaru, popř. všechny aplikace, všichni uživatelé) nebo nejsou dostupné podstatné části této služby (vyjmenované moduly Softwaru nebo vyjmenované aplikace) ve stanovených lokalitách – toto je definováno v popisu služby</w:t>
      </w:r>
      <w:r w:rsidR="0008024C">
        <w:rPr>
          <w:noProof w:val="0"/>
        </w:rPr>
        <w:t>,</w:t>
      </w:r>
    </w:p>
    <w:p w14:paraId="3061CCA4" w14:textId="77777777" w:rsidR="005B679E" w:rsidRPr="00BA2BBA" w:rsidRDefault="005B679E" w:rsidP="00807349">
      <w:pPr>
        <w:pStyle w:val="Odrkabody"/>
        <w:numPr>
          <w:ilvl w:val="0"/>
          <w:numId w:val="16"/>
        </w:numPr>
        <w:ind w:left="714" w:hanging="357"/>
        <w:rPr>
          <w:noProof w:val="0"/>
        </w:rPr>
      </w:pPr>
      <w:r w:rsidRPr="00BA2BBA">
        <w:rPr>
          <w:noProof w:val="0"/>
        </w:rPr>
        <w:t>za nedostupnou se služba považuje od okamžiku nahlášení Zadavatelem nebo zjištění Dodavatele do okamžiku obnovení dostupnosti služby a oznámení této skutečnosti Zadavateli a dotčeným uživatelům,</w:t>
      </w:r>
    </w:p>
    <w:p w14:paraId="32F47C75" w14:textId="77777777" w:rsidR="005B679E" w:rsidRPr="00BA2BBA" w:rsidRDefault="005B679E" w:rsidP="00807349">
      <w:pPr>
        <w:pStyle w:val="Odrkabody"/>
        <w:numPr>
          <w:ilvl w:val="0"/>
          <w:numId w:val="16"/>
        </w:numPr>
        <w:ind w:left="714" w:hanging="357"/>
        <w:rPr>
          <w:noProof w:val="0"/>
        </w:rPr>
      </w:pPr>
      <w:r w:rsidRPr="00BA2BBA">
        <w:rPr>
          <w:noProof w:val="0"/>
        </w:rPr>
        <w:t>doby nedostupnosti služby jsou zaokrouhleny na celé minuty,</w:t>
      </w:r>
    </w:p>
    <w:p w14:paraId="685755EA" w14:textId="77777777" w:rsidR="005B679E" w:rsidRPr="00BA2BBA" w:rsidRDefault="005B679E" w:rsidP="00807349">
      <w:pPr>
        <w:pStyle w:val="Odrkabody"/>
        <w:numPr>
          <w:ilvl w:val="0"/>
          <w:numId w:val="16"/>
        </w:numPr>
        <w:ind w:left="714" w:hanging="357"/>
        <w:rPr>
          <w:noProof w:val="0"/>
        </w:rPr>
      </w:pPr>
      <w:r w:rsidRPr="00BA2BBA">
        <w:rPr>
          <w:noProof w:val="0"/>
        </w:rPr>
        <w:t>do doby nedostupnosti se započítávají všechny doby incidentů a Neplánovaných Odstávek,</w:t>
      </w:r>
    </w:p>
    <w:p w14:paraId="7987E1CC" w14:textId="77777777" w:rsidR="005B679E" w:rsidRPr="00BA2BBA" w:rsidRDefault="005B679E" w:rsidP="00807349">
      <w:pPr>
        <w:pStyle w:val="Odrkabody"/>
        <w:numPr>
          <w:ilvl w:val="0"/>
          <w:numId w:val="16"/>
        </w:numPr>
        <w:ind w:left="714" w:hanging="357"/>
        <w:rPr>
          <w:noProof w:val="0"/>
        </w:rPr>
      </w:pPr>
      <w:r w:rsidRPr="00BA2BBA">
        <w:rPr>
          <w:noProof w:val="0"/>
        </w:rPr>
        <w:t>do doby nedostupnosti se nezapočítávají Plánované Odstávky ohlášené definovaným způsobem,</w:t>
      </w:r>
    </w:p>
    <w:p w14:paraId="6CEE4F9C" w14:textId="77777777" w:rsidR="005B679E" w:rsidRPr="00BA2BBA" w:rsidRDefault="005B679E" w:rsidP="00807349">
      <w:pPr>
        <w:pStyle w:val="Odrkabody"/>
        <w:numPr>
          <w:ilvl w:val="0"/>
          <w:numId w:val="16"/>
        </w:numPr>
        <w:ind w:left="714" w:hanging="357"/>
        <w:rPr>
          <w:noProof w:val="0"/>
        </w:rPr>
      </w:pPr>
      <w:r w:rsidRPr="00BA2BBA">
        <w:rPr>
          <w:noProof w:val="0"/>
        </w:rPr>
        <w:t>doba dostupnosti je vyjádřena jako procento času za měsíc: 97%</w:t>
      </w:r>
    </w:p>
    <w:p w14:paraId="0D71014C" w14:textId="77777777" w:rsidR="005B679E" w:rsidRPr="00BA2BBA" w:rsidRDefault="005B679E" w:rsidP="005B679E">
      <w:pPr>
        <w:pStyle w:val="Odstavecnormln"/>
        <w:rPr>
          <w:noProof w:val="0"/>
        </w:rPr>
      </w:pPr>
      <w:r w:rsidRPr="00BA2BBA">
        <w:rPr>
          <w:b/>
          <w:noProof w:val="0"/>
        </w:rPr>
        <w:t>RPO</w:t>
      </w:r>
      <w:r w:rsidRPr="00BA2BBA">
        <w:rPr>
          <w:noProof w:val="0"/>
        </w:rPr>
        <w:t xml:space="preserve"> (Recovery Point Objective</w:t>
      </w:r>
      <w:r w:rsidRPr="00BA2BBA">
        <w:rPr>
          <w:noProof w:val="0"/>
        </w:rPr>
        <w:tab/>
        <w:t>Parametr) vyjadřuje maximální ztrátu dat v čase při havárii Softwaru a následné obnově:</w:t>
      </w:r>
    </w:p>
    <w:p w14:paraId="434B6A32" w14:textId="701323A7" w:rsidR="005B679E" w:rsidRPr="00BA2BBA" w:rsidRDefault="005B679E" w:rsidP="00807349">
      <w:pPr>
        <w:pStyle w:val="Odrkabody"/>
        <w:numPr>
          <w:ilvl w:val="0"/>
          <w:numId w:val="16"/>
        </w:numPr>
        <w:rPr>
          <w:noProof w:val="0"/>
        </w:rPr>
      </w:pPr>
      <w:r w:rsidRPr="00BA2BBA">
        <w:rPr>
          <w:noProof w:val="0"/>
        </w:rPr>
        <w:t>hodnota parametru je definována v reálných hodinách: 24h</w:t>
      </w:r>
      <w:r w:rsidR="0008024C">
        <w:rPr>
          <w:noProof w:val="0"/>
        </w:rPr>
        <w:t>,</w:t>
      </w:r>
    </w:p>
    <w:p w14:paraId="3F35D2BC" w14:textId="4BC5BC1D" w:rsidR="005B679E" w:rsidRPr="00BA2BBA" w:rsidRDefault="00716237" w:rsidP="00807349">
      <w:pPr>
        <w:pStyle w:val="Odrkabody"/>
        <w:numPr>
          <w:ilvl w:val="0"/>
          <w:numId w:val="16"/>
        </w:numPr>
        <w:rPr>
          <w:noProof w:val="0"/>
        </w:rPr>
      </w:pPr>
      <w:r>
        <w:rPr>
          <w:noProof w:val="0"/>
        </w:rPr>
        <w:t>V</w:t>
      </w:r>
      <w:r w:rsidR="005B679E" w:rsidRPr="00BA2BBA">
        <w:rPr>
          <w:noProof w:val="0"/>
        </w:rPr>
        <w:t>yhodnocení parametru se provádí pouze při obnově Softwaru, tj. parametr byl splněn ANO/NE, v případě nesplnění je reportován skutečný bod obnovy.</w:t>
      </w:r>
    </w:p>
    <w:p w14:paraId="0EE25695" w14:textId="77777777" w:rsidR="005B679E" w:rsidRPr="00BA2BBA" w:rsidRDefault="005B679E" w:rsidP="005B679E">
      <w:pPr>
        <w:pStyle w:val="Odstavecnormln"/>
        <w:rPr>
          <w:noProof w:val="0"/>
        </w:rPr>
      </w:pPr>
      <w:r w:rsidRPr="00BA2BBA">
        <w:rPr>
          <w:b/>
          <w:noProof w:val="0"/>
        </w:rPr>
        <w:t>RTO</w:t>
      </w:r>
      <w:r w:rsidRPr="00BA2BBA">
        <w:rPr>
          <w:noProof w:val="0"/>
        </w:rPr>
        <w:t xml:space="preserve"> (Recovery Time Objective</w:t>
      </w:r>
      <w:r w:rsidRPr="00BA2BBA">
        <w:rPr>
          <w:noProof w:val="0"/>
        </w:rPr>
        <w:tab/>
        <w:t>Parametr) vyjadřuje dobu nutnou k obnově chodu služby (obnova dat, nastavení vazeb apod.) do akceptované úrovně provozu:</w:t>
      </w:r>
    </w:p>
    <w:p w14:paraId="1C205544" w14:textId="434A5A66" w:rsidR="005B679E" w:rsidRPr="00BA2BBA" w:rsidRDefault="005B679E" w:rsidP="00807349">
      <w:pPr>
        <w:pStyle w:val="Odrkabody"/>
        <w:numPr>
          <w:ilvl w:val="0"/>
          <w:numId w:val="16"/>
        </w:numPr>
        <w:spacing w:after="40"/>
        <w:ind w:left="714" w:hanging="357"/>
        <w:rPr>
          <w:noProof w:val="0"/>
        </w:rPr>
      </w:pPr>
      <w:r w:rsidRPr="00BA2BBA">
        <w:rPr>
          <w:noProof w:val="0"/>
        </w:rPr>
        <w:t>hodnota parametru je definována v reálných h</w:t>
      </w:r>
      <w:r w:rsidR="008C46E8">
        <w:rPr>
          <w:noProof w:val="0"/>
        </w:rPr>
        <w:t xml:space="preserve">odinách a minutách a je úměrná </w:t>
      </w:r>
      <w:r w:rsidRPr="00BA2BBA">
        <w:rPr>
          <w:noProof w:val="0"/>
        </w:rPr>
        <w:t>množství dat nutných k obnově, složitosti a počtu nastavovaných vazeb,</w:t>
      </w:r>
    </w:p>
    <w:p w14:paraId="1F73E1F4" w14:textId="77777777" w:rsidR="005B679E" w:rsidRPr="00BA2BBA" w:rsidRDefault="005B679E" w:rsidP="00807349">
      <w:pPr>
        <w:pStyle w:val="Odrkabody"/>
        <w:numPr>
          <w:ilvl w:val="0"/>
          <w:numId w:val="16"/>
        </w:numPr>
        <w:spacing w:after="40"/>
        <w:ind w:left="714" w:hanging="357"/>
        <w:rPr>
          <w:noProof w:val="0"/>
        </w:rPr>
      </w:pPr>
      <w:r w:rsidRPr="00BA2BBA">
        <w:rPr>
          <w:noProof w:val="0"/>
        </w:rPr>
        <w:t>hodnota RTO se udává od rozhodnutí o zahájení procesu obnovy do doby zprovoznění,</w:t>
      </w:r>
    </w:p>
    <w:p w14:paraId="3BB015B9" w14:textId="7244D880" w:rsidR="005B679E" w:rsidRPr="00BA2BBA" w:rsidRDefault="005B679E" w:rsidP="00807349">
      <w:pPr>
        <w:pStyle w:val="Odrkabody"/>
        <w:numPr>
          <w:ilvl w:val="0"/>
          <w:numId w:val="16"/>
        </w:numPr>
        <w:spacing w:after="40"/>
        <w:ind w:left="714" w:hanging="357"/>
        <w:rPr>
          <w:noProof w:val="0"/>
        </w:rPr>
      </w:pPr>
      <w:r w:rsidRPr="00BA2BBA">
        <w:rPr>
          <w:noProof w:val="0"/>
        </w:rPr>
        <w:t>Vyhodnocení parametru se provádí pouze při obnově Softwaru, tj. parametr byl splněn ANO/NE, v případě nesplnění je reportována doba prodlení při obnově</w:t>
      </w:r>
      <w:r w:rsidR="002F4364">
        <w:rPr>
          <w:noProof w:val="0"/>
        </w:rPr>
        <w:t>.</w:t>
      </w:r>
    </w:p>
    <w:p w14:paraId="04DE535D" w14:textId="77777777" w:rsidR="005B679E" w:rsidRPr="00BA2BBA" w:rsidRDefault="005B679E" w:rsidP="005B679E">
      <w:pPr>
        <w:pStyle w:val="Odstavecnormln"/>
        <w:rPr>
          <w:noProof w:val="0"/>
        </w:rPr>
      </w:pPr>
      <w:r w:rsidRPr="00BA2BBA">
        <w:rPr>
          <w:b/>
          <w:noProof w:val="0"/>
        </w:rPr>
        <w:t>Odstávka</w:t>
      </w:r>
      <w:r w:rsidRPr="00BA2BBA">
        <w:rPr>
          <w:noProof w:val="0"/>
        </w:rPr>
        <w:t xml:space="preserve"> je definovaná jako plánovaná doba, ve které je omezen, popř. přerušen provoz Software přičemž se nejedná se o vadu ani Incident, avšak se může jednat o řešení výsledného dopadu vady nebo Incidentu, což nevylučuje uplatnění pokut a sankcí stanovených za příslušné vady a Incidenty dle Smlouvy. V průběhu Odstávky zabezpečuje Poskytovatel činnosti nezbytné k zachování dalšího provozu Software, tj. provádění zálohování systémů údržby, plánovaných oprav apod. Pro účely </w:t>
      </w:r>
      <w:r w:rsidRPr="00BA2BBA">
        <w:rPr>
          <w:noProof w:val="0"/>
        </w:rPr>
        <w:lastRenderedPageBreak/>
        <w:t xml:space="preserve">výpočtu parametru Dostupnost se doba Plánovaných Odstávek nezapočítává do doby nedostupnosti Software. </w:t>
      </w:r>
    </w:p>
    <w:p w14:paraId="6030D8F2" w14:textId="5BD28305" w:rsidR="005B679E" w:rsidRPr="00BA2BBA" w:rsidRDefault="005B679E" w:rsidP="005B679E">
      <w:pPr>
        <w:pStyle w:val="Odstavecnormln"/>
        <w:rPr>
          <w:noProof w:val="0"/>
          <w:lang w:eastAsia="cs-CZ"/>
        </w:rPr>
      </w:pPr>
      <w:r w:rsidRPr="00BA2BBA">
        <w:rPr>
          <w:noProof w:val="0"/>
          <w:lang w:eastAsia="cs-CZ"/>
        </w:rPr>
        <w:t xml:space="preserve">Případné dlouhodobější Plánované Odstávky (např. servisní zásahy, upgrade apod.) jsou přípustné </w:t>
      </w:r>
      <w:r w:rsidRPr="00BA2BBA">
        <w:rPr>
          <w:noProof w:val="0"/>
          <w:lang w:eastAsia="cs-CZ"/>
        </w:rPr>
        <w:br/>
        <w:t>pouze mimo pracovní dny, případně v pracovní dny mimo dobu od 6 do 18 hod, a to vždy po předchozím projednání se Zadavatelem. U Neplánovaných Odstávek je doporučeno prioritně tyto provádět za shodných podmínek jako Plánové Odstávky. Pop</w:t>
      </w:r>
      <w:r w:rsidR="008E03AA">
        <w:rPr>
          <w:noProof w:val="0"/>
          <w:lang w:eastAsia="cs-CZ"/>
        </w:rPr>
        <w:t>is Odstávek je uveden v tab. 30</w:t>
      </w:r>
      <w:r w:rsidRPr="00BA2BBA">
        <w:rPr>
          <w:noProof w:val="0"/>
          <w:lang w:eastAsia="cs-CZ"/>
        </w:rPr>
        <w:t>.</w:t>
      </w:r>
    </w:p>
    <w:p w14:paraId="4CFFA4AA" w14:textId="532F08DE" w:rsidR="005B679E" w:rsidRPr="00BA2BBA" w:rsidRDefault="005B679E" w:rsidP="005B679E">
      <w:pPr>
        <w:pStyle w:val="Titulek"/>
      </w:pPr>
      <w:bookmarkStart w:id="319" w:name="_Toc137182953"/>
      <w:r w:rsidRPr="00BA2BBA">
        <w:t xml:space="preserve">Tab. </w:t>
      </w:r>
      <w:fldSimple w:instr=" SEQ Tabulka \* ARABIC ">
        <w:r w:rsidR="008E03AA">
          <w:rPr>
            <w:noProof/>
          </w:rPr>
          <w:t>30</w:t>
        </w:r>
      </w:fldSimple>
      <w:r w:rsidRPr="00BA2BBA">
        <w:t>: Typy Odstávky</w:t>
      </w:r>
      <w:bookmarkEnd w:id="319"/>
    </w:p>
    <w:tbl>
      <w:tblPr>
        <w:tblStyle w:val="TableGrid9"/>
        <w:tblW w:w="8926" w:type="dxa"/>
        <w:tblLook w:val="04A0" w:firstRow="1" w:lastRow="0" w:firstColumn="1" w:lastColumn="0" w:noHBand="0" w:noVBand="1"/>
      </w:tblPr>
      <w:tblGrid>
        <w:gridCol w:w="1413"/>
        <w:gridCol w:w="4394"/>
        <w:gridCol w:w="3119"/>
      </w:tblGrid>
      <w:tr w:rsidR="005B679E" w:rsidRPr="00BA2BBA" w14:paraId="29E5A2B2" w14:textId="77777777" w:rsidTr="002F4364">
        <w:tc>
          <w:tcPr>
            <w:tcW w:w="1413" w:type="dxa"/>
            <w:shd w:val="clear" w:color="auto" w:fill="D9D9D9"/>
            <w:vAlign w:val="center"/>
          </w:tcPr>
          <w:p w14:paraId="065CE50E" w14:textId="77777777" w:rsidR="005B679E" w:rsidRPr="00BA2BBA" w:rsidRDefault="005B679E" w:rsidP="00C97331">
            <w:pPr>
              <w:pStyle w:val="Odstavecnormln"/>
              <w:spacing w:after="240"/>
              <w:rPr>
                <w:b/>
                <w:noProof w:val="0"/>
                <w:lang w:val="cs-CZ"/>
              </w:rPr>
            </w:pPr>
            <w:r w:rsidRPr="00BA2BBA">
              <w:rPr>
                <w:b/>
                <w:noProof w:val="0"/>
                <w:lang w:val="cs-CZ"/>
              </w:rPr>
              <w:t>Pojem</w:t>
            </w:r>
          </w:p>
        </w:tc>
        <w:tc>
          <w:tcPr>
            <w:tcW w:w="4394" w:type="dxa"/>
            <w:shd w:val="clear" w:color="auto" w:fill="D9D9D9"/>
            <w:vAlign w:val="center"/>
          </w:tcPr>
          <w:p w14:paraId="34CBEEA7" w14:textId="77777777" w:rsidR="005B679E" w:rsidRPr="00BA2BBA" w:rsidRDefault="005B679E" w:rsidP="00C97331">
            <w:pPr>
              <w:pStyle w:val="Odstavecnormln"/>
              <w:spacing w:after="240"/>
              <w:rPr>
                <w:b/>
                <w:noProof w:val="0"/>
                <w:lang w:val="cs-CZ"/>
              </w:rPr>
            </w:pPr>
            <w:r w:rsidRPr="00BA2BBA">
              <w:rPr>
                <w:b/>
                <w:noProof w:val="0"/>
                <w:lang w:val="cs-CZ"/>
              </w:rPr>
              <w:t>Definice</w:t>
            </w:r>
          </w:p>
        </w:tc>
        <w:tc>
          <w:tcPr>
            <w:tcW w:w="3119" w:type="dxa"/>
            <w:shd w:val="clear" w:color="auto" w:fill="D9D9D9"/>
            <w:vAlign w:val="center"/>
          </w:tcPr>
          <w:p w14:paraId="0E8F48B9" w14:textId="77777777" w:rsidR="005B679E" w:rsidRPr="00BA2BBA" w:rsidRDefault="005B679E" w:rsidP="00C97331">
            <w:pPr>
              <w:pStyle w:val="Odstavecnormln"/>
              <w:spacing w:after="240"/>
              <w:rPr>
                <w:b/>
                <w:noProof w:val="0"/>
                <w:lang w:val="cs-CZ"/>
              </w:rPr>
            </w:pPr>
            <w:r w:rsidRPr="00BA2BBA">
              <w:rPr>
                <w:b/>
                <w:noProof w:val="0"/>
                <w:lang w:val="cs-CZ"/>
              </w:rPr>
              <w:t>Doba plánování Odstávky</w:t>
            </w:r>
          </w:p>
        </w:tc>
      </w:tr>
      <w:tr w:rsidR="005B679E" w:rsidRPr="00BA2BBA" w14:paraId="20BBFE86" w14:textId="77777777" w:rsidTr="002F4364">
        <w:tc>
          <w:tcPr>
            <w:tcW w:w="1413" w:type="dxa"/>
            <w:vAlign w:val="center"/>
          </w:tcPr>
          <w:p w14:paraId="699F570F" w14:textId="77777777" w:rsidR="005B679E" w:rsidRPr="00BA2BBA" w:rsidRDefault="005B679E" w:rsidP="00C97331">
            <w:pPr>
              <w:pStyle w:val="Odstavecnormln"/>
              <w:spacing w:after="240"/>
              <w:rPr>
                <w:b/>
                <w:noProof w:val="0"/>
                <w:sz w:val="16"/>
                <w:lang w:val="cs-CZ"/>
              </w:rPr>
            </w:pPr>
            <w:r w:rsidRPr="00BA2BBA">
              <w:rPr>
                <w:b/>
                <w:noProof w:val="0"/>
                <w:sz w:val="16"/>
                <w:lang w:val="cs-CZ"/>
              </w:rPr>
              <w:t>Plánovaná Odstávka</w:t>
            </w:r>
          </w:p>
        </w:tc>
        <w:tc>
          <w:tcPr>
            <w:tcW w:w="4394" w:type="dxa"/>
            <w:vAlign w:val="center"/>
          </w:tcPr>
          <w:p w14:paraId="20DBD6D5" w14:textId="77777777" w:rsidR="005B679E" w:rsidRPr="00BA2BBA" w:rsidRDefault="005B679E" w:rsidP="00C97331">
            <w:pPr>
              <w:pStyle w:val="Odstavecnormln"/>
              <w:spacing w:after="0"/>
              <w:rPr>
                <w:noProof w:val="0"/>
                <w:sz w:val="16"/>
                <w:lang w:val="cs-CZ"/>
              </w:rPr>
            </w:pPr>
            <w:r w:rsidRPr="00BA2BBA">
              <w:rPr>
                <w:noProof w:val="0"/>
                <w:sz w:val="16"/>
                <w:lang w:val="cs-CZ"/>
              </w:rPr>
              <w:t>Pravidelné Odstávky, jejichž rozsah je uveden v plánu Odstávek Odboru informatiky Zadavatele, který je vedený na smluvené období. Objednatel může požádat v naléhavých a odůvodněných případech o přesunutí tohoto typu Odstávky. Při plánování Odstávek se vyhodnocují a porovnávají rizika na straně Dodavatele i Zadavatele.</w:t>
            </w:r>
          </w:p>
          <w:p w14:paraId="2CCD70F0" w14:textId="1771B322" w:rsidR="005B679E" w:rsidRPr="00BA2BBA" w:rsidRDefault="005B679E" w:rsidP="00C97331">
            <w:pPr>
              <w:pStyle w:val="Odstavecnormln"/>
              <w:spacing w:after="0"/>
              <w:rPr>
                <w:noProof w:val="0"/>
                <w:sz w:val="16"/>
                <w:lang w:val="cs-CZ"/>
              </w:rPr>
            </w:pPr>
            <w:r w:rsidRPr="00BA2BBA">
              <w:rPr>
                <w:noProof w:val="0"/>
                <w:sz w:val="16"/>
                <w:lang w:val="cs-CZ"/>
              </w:rPr>
              <w:t xml:space="preserve">Zadavatel může požádat v naléhavých zdůvodněných případech o přesunutí tohoto typu odstávky. Při plánování Odstávek se vyhodnocují a porovnávají rizika na straně Dodavatele </w:t>
            </w:r>
            <w:r w:rsidR="008C46E8">
              <w:rPr>
                <w:noProof w:val="0"/>
                <w:sz w:val="16"/>
                <w:lang w:val="cs-CZ"/>
              </w:rPr>
              <w:br/>
            </w:r>
            <w:r w:rsidRPr="00BA2BBA">
              <w:rPr>
                <w:noProof w:val="0"/>
                <w:sz w:val="16"/>
                <w:lang w:val="cs-CZ"/>
              </w:rPr>
              <w:t>i Zadavatele.</w:t>
            </w:r>
          </w:p>
        </w:tc>
        <w:tc>
          <w:tcPr>
            <w:tcW w:w="3119" w:type="dxa"/>
            <w:vAlign w:val="center"/>
          </w:tcPr>
          <w:p w14:paraId="60726C92" w14:textId="77777777" w:rsidR="005B679E" w:rsidRPr="00BA2BBA" w:rsidRDefault="005B679E" w:rsidP="00C97331">
            <w:pPr>
              <w:pStyle w:val="Odstavecnormln"/>
              <w:spacing w:after="240"/>
              <w:rPr>
                <w:noProof w:val="0"/>
                <w:sz w:val="16"/>
                <w:lang w:val="cs-CZ"/>
              </w:rPr>
            </w:pPr>
            <w:r w:rsidRPr="00BA2BBA">
              <w:rPr>
                <w:noProof w:val="0"/>
                <w:sz w:val="16"/>
                <w:lang w:val="cs-CZ"/>
              </w:rPr>
              <w:t>dle Plánu</w:t>
            </w:r>
          </w:p>
        </w:tc>
      </w:tr>
      <w:tr w:rsidR="005B679E" w:rsidRPr="00BA2BBA" w14:paraId="6C49DA05" w14:textId="77777777" w:rsidTr="002F4364">
        <w:trPr>
          <w:trHeight w:val="1496"/>
        </w:trPr>
        <w:tc>
          <w:tcPr>
            <w:tcW w:w="1413" w:type="dxa"/>
            <w:vAlign w:val="center"/>
          </w:tcPr>
          <w:p w14:paraId="67201A38" w14:textId="77777777" w:rsidR="005B679E" w:rsidRPr="00BA2BBA" w:rsidRDefault="005B679E" w:rsidP="00C97331">
            <w:pPr>
              <w:pStyle w:val="Odstavecnormln"/>
              <w:spacing w:after="240"/>
              <w:rPr>
                <w:b/>
                <w:noProof w:val="0"/>
                <w:sz w:val="16"/>
                <w:lang w:val="cs-CZ"/>
              </w:rPr>
            </w:pPr>
            <w:r w:rsidRPr="00BA2BBA">
              <w:rPr>
                <w:b/>
                <w:noProof w:val="0"/>
                <w:sz w:val="16"/>
                <w:lang w:val="cs-CZ"/>
              </w:rPr>
              <w:t>Neplánovaná Odstávka</w:t>
            </w:r>
          </w:p>
        </w:tc>
        <w:tc>
          <w:tcPr>
            <w:tcW w:w="4394" w:type="dxa"/>
            <w:vAlign w:val="center"/>
          </w:tcPr>
          <w:p w14:paraId="559AB161" w14:textId="77777777" w:rsidR="005B679E" w:rsidRPr="00BA2BBA" w:rsidRDefault="005B679E" w:rsidP="00C97331">
            <w:pPr>
              <w:pStyle w:val="Odstavecnormln"/>
              <w:spacing w:after="0"/>
              <w:rPr>
                <w:noProof w:val="0"/>
                <w:sz w:val="16"/>
                <w:lang w:val="cs-CZ"/>
              </w:rPr>
            </w:pPr>
            <w:r w:rsidRPr="00BA2BBA">
              <w:rPr>
                <w:noProof w:val="0"/>
                <w:sz w:val="16"/>
                <w:lang w:val="cs-CZ"/>
              </w:rPr>
              <w:t>Odstávka mimo Plánovanou Odstávkou.</w:t>
            </w:r>
          </w:p>
          <w:p w14:paraId="2A93CAAE" w14:textId="77777777" w:rsidR="005B679E" w:rsidRPr="00BA2BBA" w:rsidRDefault="005B679E" w:rsidP="00C97331">
            <w:pPr>
              <w:pStyle w:val="Odstavecnormln"/>
              <w:spacing w:after="0"/>
              <w:rPr>
                <w:noProof w:val="0"/>
                <w:sz w:val="16"/>
                <w:lang w:val="cs-CZ"/>
              </w:rPr>
            </w:pPr>
            <w:r w:rsidRPr="00BA2BBA">
              <w:rPr>
                <w:noProof w:val="0"/>
                <w:sz w:val="16"/>
                <w:lang w:val="cs-CZ"/>
              </w:rPr>
              <w:t>Zadavatel může v naléhavých zdůvodněných případech a po vzájemné dohodě se Dodavatelem tento typ Odstávky zamítnout pouze v případě, že jejich zamítnutím není zvýšeno provozní riziko poskytovatele, které může vést k havárii Softwaru.</w:t>
            </w:r>
          </w:p>
        </w:tc>
        <w:tc>
          <w:tcPr>
            <w:tcW w:w="3119" w:type="dxa"/>
            <w:vAlign w:val="center"/>
          </w:tcPr>
          <w:p w14:paraId="02D33308" w14:textId="77777777" w:rsidR="005B679E" w:rsidRPr="00BA2BBA" w:rsidRDefault="005B679E" w:rsidP="00C97331">
            <w:pPr>
              <w:pStyle w:val="Odstavecnormln"/>
              <w:spacing w:after="0"/>
              <w:rPr>
                <w:noProof w:val="0"/>
                <w:sz w:val="16"/>
                <w:lang w:val="cs-CZ"/>
              </w:rPr>
            </w:pPr>
            <w:r w:rsidRPr="00BA2BBA">
              <w:rPr>
                <w:noProof w:val="0"/>
                <w:sz w:val="16"/>
                <w:lang w:val="cs-CZ"/>
              </w:rPr>
              <w:t>Požadováno:</w:t>
            </w:r>
          </w:p>
          <w:p w14:paraId="7B5967C2" w14:textId="77777777" w:rsidR="005B679E" w:rsidRPr="00BA2BBA" w:rsidRDefault="005B679E" w:rsidP="00C97331">
            <w:pPr>
              <w:pStyle w:val="Odstavecnormln"/>
              <w:spacing w:after="0"/>
              <w:rPr>
                <w:noProof w:val="0"/>
                <w:sz w:val="16"/>
                <w:lang w:val="cs-CZ"/>
              </w:rPr>
            </w:pPr>
            <w:r w:rsidRPr="00BA2BBA">
              <w:rPr>
                <w:noProof w:val="0"/>
                <w:sz w:val="16"/>
                <w:lang w:val="cs-CZ"/>
              </w:rPr>
              <w:t>- 5 dní před Odstávkou do 24 hod.</w:t>
            </w:r>
          </w:p>
          <w:p w14:paraId="2FEE83FA" w14:textId="77777777" w:rsidR="005B679E" w:rsidRPr="00BA2BBA" w:rsidRDefault="005B679E" w:rsidP="00C97331">
            <w:pPr>
              <w:pStyle w:val="Odstavecnormln"/>
              <w:spacing w:after="0"/>
              <w:rPr>
                <w:noProof w:val="0"/>
                <w:sz w:val="16"/>
                <w:lang w:val="cs-CZ"/>
              </w:rPr>
            </w:pPr>
            <w:r w:rsidRPr="00BA2BBA">
              <w:rPr>
                <w:noProof w:val="0"/>
                <w:sz w:val="16"/>
                <w:lang w:val="cs-CZ"/>
              </w:rPr>
              <w:t>- 14 dní před Odstávkou nad 24 hod.</w:t>
            </w:r>
          </w:p>
        </w:tc>
      </w:tr>
    </w:tbl>
    <w:p w14:paraId="30265184" w14:textId="77777777" w:rsidR="005B679E" w:rsidRPr="00BA2BBA" w:rsidRDefault="005B679E" w:rsidP="005B679E">
      <w:pPr>
        <w:pStyle w:val="Nadpis40"/>
      </w:pPr>
      <w:r w:rsidRPr="00BA2BBA">
        <w:t>Incident</w:t>
      </w:r>
    </w:p>
    <w:p w14:paraId="4911F77D" w14:textId="2A10771B" w:rsidR="005B679E" w:rsidRPr="00BA2BBA" w:rsidRDefault="005B679E" w:rsidP="005B679E">
      <w:pPr>
        <w:pStyle w:val="Odstavecnormln"/>
        <w:rPr>
          <w:noProof w:val="0"/>
        </w:rPr>
      </w:pPr>
      <w:r w:rsidRPr="00BA2BBA">
        <w:rPr>
          <w:noProof w:val="0"/>
        </w:rPr>
        <w:t xml:space="preserve">Incident se projevuje zejména selháním oproti funkčnosti a funkcionalitě specifikované v této Technické specifikaci, anebo obvyklé pro Předmět Plnění a má </w:t>
      </w:r>
      <w:r w:rsidR="001E0BA3" w:rsidRPr="00BA2BBA">
        <w:rPr>
          <w:noProof w:val="0"/>
        </w:rPr>
        <w:t>charakter</w:t>
      </w:r>
      <w:r w:rsidRPr="00BA2BBA">
        <w:rPr>
          <w:noProof w:val="0"/>
        </w:rPr>
        <w:t xml:space="preserve"> vady. </w:t>
      </w:r>
      <w:r w:rsidRPr="00BA2BBA">
        <w:rPr>
          <w:bCs/>
          <w:noProof w:val="0"/>
        </w:rPr>
        <w:t xml:space="preserve">Incident </w:t>
      </w:r>
      <w:r w:rsidRPr="00BA2BBA">
        <w:rPr>
          <w:noProof w:val="0"/>
        </w:rPr>
        <w:t>představuje:</w:t>
      </w:r>
    </w:p>
    <w:p w14:paraId="51505BA3" w14:textId="77777777" w:rsidR="005B679E" w:rsidRPr="00BA2BBA" w:rsidRDefault="005B679E" w:rsidP="00807349">
      <w:pPr>
        <w:pStyle w:val="Odrkabody"/>
        <w:numPr>
          <w:ilvl w:val="0"/>
          <w:numId w:val="16"/>
        </w:numPr>
        <w:spacing w:after="40"/>
        <w:ind w:left="714" w:hanging="357"/>
        <w:rPr>
          <w:noProof w:val="0"/>
        </w:rPr>
      </w:pPr>
      <w:r w:rsidRPr="00BA2BBA">
        <w:rPr>
          <w:noProof w:val="0"/>
        </w:rPr>
        <w:t>událost v rámci využívání Předmětu Plnění ze strany Objednatele či poskytování Plnění ze strany Dodavatele, která způsobuje, že Předmět Plnění či jakákoliv jeho část nefunguje očekávaným způsobem, a tato událost způsobuje či může způsobit snížení kvality Předmětu Plnění nebo jeho nedostupnost (např. HW poruchy nebo SW chyby na informačních systémech, koncových zařízeních, vzniklá nedostupnost dat apod.);</w:t>
      </w:r>
    </w:p>
    <w:p w14:paraId="12D86544" w14:textId="77777777" w:rsidR="005B679E" w:rsidRPr="00BA2BBA" w:rsidRDefault="005B679E" w:rsidP="00807349">
      <w:pPr>
        <w:pStyle w:val="Odrkabody"/>
        <w:numPr>
          <w:ilvl w:val="0"/>
          <w:numId w:val="16"/>
        </w:numPr>
        <w:spacing w:after="40"/>
        <w:ind w:left="714" w:hanging="357"/>
        <w:rPr>
          <w:noProof w:val="0"/>
        </w:rPr>
      </w:pPr>
      <w:r w:rsidRPr="00BA2BBA">
        <w:rPr>
          <w:noProof w:val="0"/>
        </w:rPr>
        <w:t>neplánované přerušení fungování Předmětu Plnění či jakékoliv jeho části anebo neplánované přerušení Plnění dle Smlouvy;</w:t>
      </w:r>
    </w:p>
    <w:p w14:paraId="12B1AE82" w14:textId="77777777" w:rsidR="005B679E" w:rsidRPr="00BA2BBA" w:rsidRDefault="005B679E" w:rsidP="00807349">
      <w:pPr>
        <w:pStyle w:val="Odrkabody"/>
        <w:numPr>
          <w:ilvl w:val="0"/>
          <w:numId w:val="16"/>
        </w:numPr>
        <w:spacing w:after="40"/>
        <w:ind w:left="714" w:hanging="357"/>
        <w:rPr>
          <w:noProof w:val="0"/>
        </w:rPr>
      </w:pPr>
      <w:r w:rsidRPr="00BA2BBA">
        <w:rPr>
          <w:noProof w:val="0"/>
        </w:rPr>
        <w:t>omezení kvality fungování Předmětu Plnění nebo souvisejícího Plnění; nebo</w:t>
      </w:r>
    </w:p>
    <w:p w14:paraId="1DABD7A7" w14:textId="4B57899E" w:rsidR="002F4364" w:rsidRPr="0049078C" w:rsidRDefault="005B679E" w:rsidP="00A92D31">
      <w:pPr>
        <w:pStyle w:val="Odrkabody"/>
        <w:numPr>
          <w:ilvl w:val="0"/>
          <w:numId w:val="16"/>
        </w:numPr>
        <w:spacing w:after="0" w:line="240" w:lineRule="auto"/>
        <w:ind w:left="714" w:hanging="357"/>
        <w:jc w:val="left"/>
      </w:pPr>
      <w:r w:rsidRPr="00BA2BBA">
        <w:rPr>
          <w:noProof w:val="0"/>
        </w:rPr>
        <w:t>jakoukoliv prokazatelnou nefunkčnost Předmětu Plnění</w:t>
      </w:r>
      <w:r w:rsidRPr="00BA2BBA" w:rsidDel="00FD6896">
        <w:rPr>
          <w:noProof w:val="0"/>
        </w:rPr>
        <w:t xml:space="preserve"> </w:t>
      </w:r>
      <w:r w:rsidRPr="00BA2BBA">
        <w:rPr>
          <w:noProof w:val="0"/>
        </w:rPr>
        <w:t>či souvisejícího Plnění.</w:t>
      </w:r>
      <w:bookmarkStart w:id="320" w:name="_Hlk28020033"/>
      <w:r w:rsidR="002F4364">
        <w:br w:type="page"/>
      </w:r>
    </w:p>
    <w:p w14:paraId="67DCFA08" w14:textId="4772E444" w:rsidR="005B679E" w:rsidRPr="00BA2BBA" w:rsidRDefault="005B679E" w:rsidP="0008024C">
      <w:pPr>
        <w:pStyle w:val="Odstavecnormln"/>
        <w:spacing w:before="120"/>
        <w:rPr>
          <w:noProof w:val="0"/>
        </w:rPr>
      </w:pPr>
      <w:r w:rsidRPr="00BA2BBA">
        <w:rPr>
          <w:noProof w:val="0"/>
        </w:rPr>
        <w:lastRenderedPageBreak/>
        <w:t xml:space="preserve">Práce s Incidentem je rozdělena do </w:t>
      </w:r>
      <w:r w:rsidR="000F6978" w:rsidRPr="00BA2BBA">
        <w:rPr>
          <w:noProof w:val="0"/>
        </w:rPr>
        <w:t>třech základní</w:t>
      </w:r>
      <w:r w:rsidR="0008024C">
        <w:rPr>
          <w:noProof w:val="0"/>
        </w:rPr>
        <w:t>ch</w:t>
      </w:r>
      <w:r w:rsidRPr="00BA2BBA">
        <w:rPr>
          <w:noProof w:val="0"/>
        </w:rPr>
        <w:t xml:space="preserve"> čas</w:t>
      </w:r>
      <w:r w:rsidR="000F6978">
        <w:rPr>
          <w:noProof w:val="0"/>
        </w:rPr>
        <w:t>o</w:t>
      </w:r>
      <w:r w:rsidRPr="00BA2BBA">
        <w:rPr>
          <w:noProof w:val="0"/>
        </w:rPr>
        <w:t>vých celků:</w:t>
      </w:r>
    </w:p>
    <w:p w14:paraId="2370F5FA" w14:textId="50B5FF2B" w:rsidR="005B679E" w:rsidRPr="00BA2BBA" w:rsidRDefault="005B679E" w:rsidP="00807349">
      <w:pPr>
        <w:pStyle w:val="Odrkabody"/>
        <w:numPr>
          <w:ilvl w:val="0"/>
          <w:numId w:val="16"/>
        </w:numPr>
        <w:rPr>
          <w:noProof w:val="0"/>
        </w:rPr>
      </w:pPr>
      <w:r w:rsidRPr="00BA2BBA">
        <w:rPr>
          <w:b/>
          <w:noProof w:val="0"/>
        </w:rPr>
        <w:t>Čas nahlášení Incidentu</w:t>
      </w:r>
      <w:r w:rsidRPr="00BA2BBA">
        <w:rPr>
          <w:noProof w:val="0"/>
        </w:rPr>
        <w:t xml:space="preserve"> představuje doložený časový údaj, vyjadřující datum a čas, kdy byl Incident nahlášen Ohlašovatelem způsobem stanoveným ve Smlouvě či Technické specifikaci na Kontaktní místo Dodavatele, v případě, že v Plánu nebude upřesněno jinak, </w:t>
      </w:r>
      <w:r w:rsidRPr="00BA2BBA">
        <w:rPr>
          <w:noProof w:val="0"/>
        </w:rPr>
        <w:br/>
        <w:t xml:space="preserve">tj. čas vytvoření </w:t>
      </w:r>
      <w:r w:rsidR="000F6978" w:rsidRPr="00BA2BBA">
        <w:rPr>
          <w:noProof w:val="0"/>
        </w:rPr>
        <w:t>tiketu</w:t>
      </w:r>
      <w:r w:rsidRPr="00BA2BBA">
        <w:rPr>
          <w:noProof w:val="0"/>
        </w:rPr>
        <w:t xml:space="preserve"> v HelpDesk, čas odeslání e-mailu z e-mailového serveru Objednatele anebo čas ukončení telefonátu s příslušným pracovníkem Dodavatele. Ohlašovatel je povinen uvést popis Incidentu v následujícím rozsahu: </w:t>
      </w:r>
    </w:p>
    <w:p w14:paraId="3F992EF8" w14:textId="77777777" w:rsidR="005B679E" w:rsidRPr="00BA2BBA" w:rsidRDefault="005B679E" w:rsidP="005B679E">
      <w:pPr>
        <w:pStyle w:val="Odrkabody"/>
        <w:spacing w:after="40"/>
        <w:ind w:left="1434" w:hanging="357"/>
        <w:rPr>
          <w:noProof w:val="0"/>
        </w:rPr>
      </w:pPr>
      <w:r w:rsidRPr="00BA2BBA">
        <w:rPr>
          <w:noProof w:val="0"/>
        </w:rPr>
        <w:t>krátký a rámcově výstižný název Incidentu;</w:t>
      </w:r>
    </w:p>
    <w:p w14:paraId="72ABADF1" w14:textId="77777777" w:rsidR="005B679E" w:rsidRPr="00BA2BBA" w:rsidRDefault="005B679E" w:rsidP="005B679E">
      <w:pPr>
        <w:pStyle w:val="Odrkabody"/>
        <w:spacing w:after="40"/>
        <w:ind w:left="1434" w:hanging="357"/>
        <w:rPr>
          <w:noProof w:val="0"/>
        </w:rPr>
      </w:pPr>
      <w:r w:rsidRPr="00BA2BBA">
        <w:rPr>
          <w:noProof w:val="0"/>
        </w:rPr>
        <w:t>identifikace části Předmětu Plnění, které se Incident týká,</w:t>
      </w:r>
    </w:p>
    <w:p w14:paraId="3F3CEC30" w14:textId="63FB22BF" w:rsidR="005B679E" w:rsidRPr="00BA2BBA" w:rsidRDefault="005B679E" w:rsidP="005B679E">
      <w:pPr>
        <w:pStyle w:val="Odrkabody"/>
        <w:spacing w:after="40"/>
        <w:ind w:left="1434" w:hanging="357"/>
        <w:rPr>
          <w:noProof w:val="0"/>
        </w:rPr>
      </w:pPr>
      <w:r w:rsidRPr="00BA2BBA">
        <w:rPr>
          <w:noProof w:val="0"/>
        </w:rPr>
        <w:t>určení prostředí (</w:t>
      </w:r>
      <w:r w:rsidR="0015365A">
        <w:rPr>
          <w:noProof w:val="0"/>
        </w:rPr>
        <w:t>Test</w:t>
      </w:r>
      <w:r w:rsidRPr="00BA2BBA">
        <w:rPr>
          <w:noProof w:val="0"/>
        </w:rPr>
        <w:t>ovací prostředí, Produkční prostředí),</w:t>
      </w:r>
    </w:p>
    <w:p w14:paraId="1F3DCE2C" w14:textId="77777777" w:rsidR="005B679E" w:rsidRPr="00BA2BBA" w:rsidRDefault="005B679E" w:rsidP="005B679E">
      <w:pPr>
        <w:pStyle w:val="Odrkabody"/>
        <w:spacing w:after="40"/>
        <w:ind w:left="1434" w:hanging="357"/>
        <w:rPr>
          <w:noProof w:val="0"/>
        </w:rPr>
      </w:pPr>
      <w:r w:rsidRPr="00BA2BBA">
        <w:rPr>
          <w:noProof w:val="0"/>
        </w:rPr>
        <w:t>detailní popis Incidentu, průvodních jevů a všech významných souvisejících informací,</w:t>
      </w:r>
    </w:p>
    <w:p w14:paraId="211B3492" w14:textId="07F551F0" w:rsidR="005B679E" w:rsidRPr="00BA2BBA" w:rsidRDefault="005B679E" w:rsidP="005B679E">
      <w:pPr>
        <w:pStyle w:val="Odrkabody"/>
        <w:spacing w:after="40"/>
        <w:ind w:left="1434" w:hanging="357"/>
        <w:rPr>
          <w:noProof w:val="0"/>
        </w:rPr>
      </w:pPr>
      <w:r w:rsidRPr="00BA2BBA">
        <w:rPr>
          <w:noProof w:val="0"/>
        </w:rPr>
        <w:t>Kategorii Incidentu specifikovanou jako Urgence</w:t>
      </w:r>
      <w:r w:rsidR="0008024C">
        <w:rPr>
          <w:noProof w:val="0"/>
        </w:rPr>
        <w:t>,</w:t>
      </w:r>
    </w:p>
    <w:p w14:paraId="2BBC7C90" w14:textId="77777777" w:rsidR="005B679E" w:rsidRPr="00BA2BBA" w:rsidRDefault="005B679E" w:rsidP="005B679E">
      <w:pPr>
        <w:pStyle w:val="Odrkabody"/>
        <w:spacing w:after="40"/>
        <w:ind w:left="1434" w:hanging="357"/>
        <w:rPr>
          <w:noProof w:val="0"/>
        </w:rPr>
      </w:pPr>
      <w:r w:rsidRPr="00BA2BBA">
        <w:rPr>
          <w:noProof w:val="0"/>
        </w:rPr>
        <w:t>identifikaci Ohlašovatele.</w:t>
      </w:r>
    </w:p>
    <w:p w14:paraId="79036AA3" w14:textId="77777777" w:rsidR="005B679E" w:rsidRPr="00BA2BBA" w:rsidRDefault="005B679E" w:rsidP="00807349">
      <w:pPr>
        <w:pStyle w:val="Odrkabody"/>
        <w:numPr>
          <w:ilvl w:val="0"/>
          <w:numId w:val="16"/>
        </w:numPr>
        <w:rPr>
          <w:noProof w:val="0"/>
        </w:rPr>
      </w:pPr>
      <w:r w:rsidRPr="00BA2BBA">
        <w:rPr>
          <w:b/>
          <w:noProof w:val="0"/>
        </w:rPr>
        <w:t>Doba zahájení řešení Incidentu</w:t>
      </w:r>
      <w:r w:rsidRPr="00BA2BBA">
        <w:rPr>
          <w:noProof w:val="0"/>
        </w:rPr>
        <w:t xml:space="preserve"> </w:t>
      </w:r>
      <w:r w:rsidRPr="00BA2BBA">
        <w:rPr>
          <w:b/>
          <w:noProof w:val="0"/>
        </w:rPr>
        <w:t>(RTI)</w:t>
      </w:r>
      <w:r w:rsidRPr="00BA2BBA">
        <w:rPr>
          <w:noProof w:val="0"/>
        </w:rPr>
        <w:t xml:space="preserve"> – znamená dobu, která uplyne mezi Časem nahlášení Incidentu Ohlašovatelem a předání na Kontaktní místo Dodavatele. Hodnota parametru stanovená jako 1PD je maximální možná doba a pro dobu řešení se počítá skutečně zaznamenaný čas v hodinách a minutách.</w:t>
      </w:r>
    </w:p>
    <w:p w14:paraId="131EF69D" w14:textId="5188F715" w:rsidR="005B679E" w:rsidRPr="00BA2BBA" w:rsidRDefault="005B679E" w:rsidP="00807349">
      <w:pPr>
        <w:pStyle w:val="Odrkabody"/>
        <w:numPr>
          <w:ilvl w:val="0"/>
          <w:numId w:val="16"/>
        </w:numPr>
        <w:spacing w:after="40"/>
        <w:rPr>
          <w:noProof w:val="0"/>
        </w:rPr>
      </w:pPr>
      <w:r w:rsidRPr="00BA2BBA">
        <w:rPr>
          <w:b/>
          <w:noProof w:val="0"/>
        </w:rPr>
        <w:t>Doba řešení Incidentu</w:t>
      </w:r>
      <w:r w:rsidRPr="00BA2BBA">
        <w:rPr>
          <w:noProof w:val="0"/>
        </w:rPr>
        <w:t xml:space="preserve"> znamená dobu, která uplyne od Doby zahájení řešení Incidentu (RTI) do okamžiku nastavení požadovaného stavu (včetně použití náhradního řešení nebo zařízení) Dodavatelem a oznámení ukončení řešení předmětného Incidentu Objednateli. Pokud Objednatel řešení Incidentu neakceptuje, vrací se Incident k novému řešení Dodavateli, přičemž v takovém případě se za dobu ukončení řešení předmětného Incidentu považuje až potvrzení ukončení řešení daného Incidentu ze strany Objednatele. </w:t>
      </w:r>
      <w:r w:rsidRPr="00BA2BBA">
        <w:rPr>
          <w:noProof w:val="0"/>
          <w:szCs w:val="18"/>
        </w:rPr>
        <w:t xml:space="preserve">V případě, že Ohlašovatel, který je třetí stranou, není s akceptovaným řešením Incidentu spokojen, tak tak tuto skutečnost nahlásí na Kontaktní místo Dodavatele. </w:t>
      </w:r>
      <w:r w:rsidRPr="00BA2BBA">
        <w:rPr>
          <w:noProof w:val="0"/>
        </w:rPr>
        <w:t xml:space="preserve">Doba řešení Incidentu je </w:t>
      </w:r>
      <w:r w:rsidR="00855E5A" w:rsidRPr="00BA2BBA">
        <w:rPr>
          <w:noProof w:val="0"/>
        </w:rPr>
        <w:t>závislá</w:t>
      </w:r>
      <w:r w:rsidRPr="00BA2BBA">
        <w:rPr>
          <w:noProof w:val="0"/>
        </w:rPr>
        <w:t xml:space="preserve"> na Prioritě Incidentu. Do Doby řešení Incidentu se nezapočítává doba, po kterou nemůže Dodavatel řešit Incident z důvodu:</w:t>
      </w:r>
    </w:p>
    <w:p w14:paraId="25E7A134" w14:textId="77777777" w:rsidR="005B679E" w:rsidRPr="00BA2BBA" w:rsidRDefault="005B679E" w:rsidP="005B679E">
      <w:pPr>
        <w:pStyle w:val="Odrkabody"/>
        <w:spacing w:after="40"/>
        <w:ind w:left="1434" w:hanging="357"/>
        <w:rPr>
          <w:noProof w:val="0"/>
        </w:rPr>
      </w:pPr>
      <w:r w:rsidRPr="00BA2BBA">
        <w:rPr>
          <w:noProof w:val="0"/>
        </w:rPr>
        <w:t>neobdržení podkladů a informací vyžádaných Dodavatelem, které jsou nezbytně nutné pro lokalizaci nebo replikaci Incidentu, od Objednatele;</w:t>
      </w:r>
    </w:p>
    <w:p w14:paraId="42201C43" w14:textId="77777777" w:rsidR="005B679E" w:rsidRPr="00BA2BBA" w:rsidRDefault="005B679E" w:rsidP="005B679E">
      <w:pPr>
        <w:pStyle w:val="Odrkabody"/>
        <w:spacing w:after="40"/>
        <w:ind w:left="1434" w:hanging="357"/>
        <w:rPr>
          <w:noProof w:val="0"/>
        </w:rPr>
      </w:pPr>
      <w:r w:rsidRPr="00BA2BBA">
        <w:rPr>
          <w:noProof w:val="0"/>
        </w:rPr>
        <w:t>řešení Incidentu u třetí osoby (vyjma Poddodavatele), jejíž součinnost je dle Smlouvy povinen zajistit Objednatel (např. poskytovatele služeb podpory IT prostředí Objednatele anebo systémů, na které je Software napojen);</w:t>
      </w:r>
    </w:p>
    <w:p w14:paraId="64E8FE0B" w14:textId="77777777" w:rsidR="005B679E" w:rsidRPr="00BA2BBA" w:rsidRDefault="005B679E" w:rsidP="005B679E">
      <w:pPr>
        <w:pStyle w:val="Odrkabody"/>
        <w:spacing w:after="40" w:line="240" w:lineRule="auto"/>
        <w:ind w:left="1434" w:hanging="357"/>
        <w:jc w:val="left"/>
        <w:rPr>
          <w:rFonts w:eastAsia="Calibri" w:cs="Arial"/>
          <w:b/>
          <w:noProof w:val="0"/>
        </w:rPr>
      </w:pPr>
      <w:r w:rsidRPr="00BA2BBA">
        <w:rPr>
          <w:noProof w:val="0"/>
        </w:rPr>
        <w:t>neposkytnutí jiné nezbytně nutné součinnosti Objednatele vyžádané Dodavatelem v souladu se Zadávací dokumentací (zejména Technickou specifikací, Smlouvou či Zvláštními obchodními podmínkami).</w:t>
      </w:r>
    </w:p>
    <w:p w14:paraId="4324AB6E" w14:textId="77777777" w:rsidR="005B679E" w:rsidRPr="00BA2BBA" w:rsidRDefault="005B679E" w:rsidP="005B679E">
      <w:pPr>
        <w:pStyle w:val="Odstavecnormln"/>
        <w:rPr>
          <w:noProof w:val="0"/>
        </w:rPr>
      </w:pPr>
      <w:r w:rsidRPr="00BA2BBA">
        <w:rPr>
          <w:b/>
          <w:noProof w:val="0"/>
        </w:rPr>
        <w:t xml:space="preserve">Kategorie Incidentu </w:t>
      </w:r>
      <w:r w:rsidRPr="00BA2BBA">
        <w:rPr>
          <w:noProof w:val="0"/>
        </w:rPr>
        <w:t>definuje Urgence a Impact Incidentu na Předmět Plnění:</w:t>
      </w:r>
    </w:p>
    <w:p w14:paraId="70D16EF4" w14:textId="102E0A0B" w:rsidR="005B679E" w:rsidRPr="00BA2BBA" w:rsidRDefault="005B679E" w:rsidP="00807349">
      <w:pPr>
        <w:pStyle w:val="Odrkabody"/>
        <w:numPr>
          <w:ilvl w:val="0"/>
          <w:numId w:val="16"/>
        </w:numPr>
        <w:ind w:left="714" w:hanging="357"/>
        <w:rPr>
          <w:noProof w:val="0"/>
          <w:u w:val="single"/>
        </w:rPr>
      </w:pPr>
      <w:r w:rsidRPr="00BA2BBA">
        <w:rPr>
          <w:noProof w:val="0"/>
          <w:u w:val="single"/>
        </w:rPr>
        <w:t>Urgence</w:t>
      </w:r>
      <w:r w:rsidRPr="00BA2BBA">
        <w:rPr>
          <w:noProof w:val="0"/>
        </w:rPr>
        <w:t xml:space="preserve"> představuje dílčí část Kategorie Incidentu definovanou, jako</w:t>
      </w:r>
      <w:r w:rsidRPr="00BA2BBA">
        <w:rPr>
          <w:noProof w:val="0"/>
          <w:u w:val="single"/>
        </w:rPr>
        <w:t xml:space="preserve"> naléhavost</w:t>
      </w:r>
      <w:r w:rsidRPr="00BA2BBA">
        <w:rPr>
          <w:noProof w:val="0"/>
        </w:rPr>
        <w:t xml:space="preserve"> Incidentu z pohledu uživatele při jeho nahlášení v rozdělení do kategorií uvedených v tabulce č. 31</w:t>
      </w:r>
      <w:r w:rsidR="0008024C">
        <w:rPr>
          <w:noProof w:val="0"/>
        </w:rPr>
        <w:t>.</w:t>
      </w:r>
    </w:p>
    <w:p w14:paraId="2D9A783C" w14:textId="77777777" w:rsidR="005B679E" w:rsidRPr="00BA2BBA" w:rsidRDefault="005B679E" w:rsidP="00807349">
      <w:pPr>
        <w:pStyle w:val="Odrkabody"/>
        <w:numPr>
          <w:ilvl w:val="0"/>
          <w:numId w:val="16"/>
        </w:numPr>
        <w:ind w:left="714" w:hanging="357"/>
        <w:rPr>
          <w:noProof w:val="0"/>
        </w:rPr>
      </w:pPr>
      <w:r w:rsidRPr="00BA2BBA">
        <w:rPr>
          <w:noProof w:val="0"/>
          <w:u w:val="single"/>
        </w:rPr>
        <w:t>Impact</w:t>
      </w:r>
      <w:r w:rsidRPr="00BA2BBA">
        <w:rPr>
          <w:noProof w:val="0"/>
        </w:rPr>
        <w:t xml:space="preserve"> představuje dílčí část Kategorie Incidentu definovanou, jako </w:t>
      </w:r>
      <w:r w:rsidRPr="00BA2BBA">
        <w:rPr>
          <w:noProof w:val="0"/>
          <w:u w:val="single"/>
        </w:rPr>
        <w:t>dopad</w:t>
      </w:r>
      <w:r w:rsidRPr="00BA2BBA">
        <w:rPr>
          <w:noProof w:val="0"/>
        </w:rPr>
        <w:t xml:space="preserve"> Incidentu z pohledu Zadavatele, nebo Dodavatele po jeho nahlášení uživatelem v rozdělení do kategorií uvedených v tabulce č. 32. Jedná se o hodnotu, která zohledňuje kritičnost řešení Incidentu (dáno výsledkem bezpečnostní klasifikace resp. byznys kritičností daného Incidentu a zařazením do servisního modelu) a rozsah zasažení Incidentu do procesů a činností Předmětu Plnění.</w:t>
      </w:r>
      <w:bookmarkEnd w:id="320"/>
    </w:p>
    <w:p w14:paraId="0D3B3BCB" w14:textId="36076FD6" w:rsidR="005B679E" w:rsidRPr="00BA2BBA" w:rsidRDefault="005B679E" w:rsidP="005B679E">
      <w:pPr>
        <w:pStyle w:val="Titulek"/>
        <w:ind w:firstLine="714"/>
      </w:pPr>
      <w:bookmarkStart w:id="321" w:name="_Toc137182954"/>
      <w:r w:rsidRPr="00BA2BBA">
        <w:t xml:space="preserve">Tab. </w:t>
      </w:r>
      <w:fldSimple w:instr=" SEQ Tabulka \* ARABIC ">
        <w:r w:rsidR="008E03AA">
          <w:rPr>
            <w:noProof/>
          </w:rPr>
          <w:t>31</w:t>
        </w:r>
      </w:fldSimple>
      <w:r w:rsidRPr="00BA2BBA">
        <w:t>: Kategorie Incidentu – Urgence (naléhavost)</w:t>
      </w:r>
      <w:bookmarkEnd w:id="321"/>
    </w:p>
    <w:tbl>
      <w:tblPr>
        <w:tblStyle w:val="TableGrid9"/>
        <w:tblW w:w="8219" w:type="dxa"/>
        <w:tblInd w:w="704" w:type="dxa"/>
        <w:tblLook w:val="04A0" w:firstRow="1" w:lastRow="0" w:firstColumn="1" w:lastColumn="0" w:noHBand="0" w:noVBand="1"/>
      </w:tblPr>
      <w:tblGrid>
        <w:gridCol w:w="1415"/>
        <w:gridCol w:w="1141"/>
        <w:gridCol w:w="5663"/>
      </w:tblGrid>
      <w:tr w:rsidR="005B679E" w:rsidRPr="00BA2BBA" w14:paraId="1AE3553A" w14:textId="77777777" w:rsidTr="00C97331">
        <w:trPr>
          <w:trHeight w:val="368"/>
        </w:trPr>
        <w:tc>
          <w:tcPr>
            <w:tcW w:w="1415" w:type="dxa"/>
            <w:shd w:val="clear" w:color="auto" w:fill="D9D9D9"/>
            <w:vAlign w:val="center"/>
          </w:tcPr>
          <w:p w14:paraId="34718648" w14:textId="77777777" w:rsidR="005B679E" w:rsidRPr="00BA2BBA" w:rsidRDefault="005B679E" w:rsidP="00C97331">
            <w:pPr>
              <w:pStyle w:val="Odstavecnormln"/>
              <w:spacing w:after="240"/>
              <w:rPr>
                <w:b/>
                <w:noProof w:val="0"/>
                <w:lang w:val="cs-CZ"/>
              </w:rPr>
            </w:pPr>
            <w:r w:rsidRPr="00BA2BBA">
              <w:rPr>
                <w:b/>
                <w:noProof w:val="0"/>
                <w:lang w:val="cs-CZ"/>
              </w:rPr>
              <w:t>Kategorie Incidentu</w:t>
            </w:r>
          </w:p>
        </w:tc>
        <w:tc>
          <w:tcPr>
            <w:tcW w:w="1141" w:type="dxa"/>
            <w:shd w:val="clear" w:color="auto" w:fill="D9D9D9"/>
            <w:vAlign w:val="center"/>
          </w:tcPr>
          <w:p w14:paraId="02394017" w14:textId="77777777" w:rsidR="005B679E" w:rsidRPr="00BA2BBA" w:rsidRDefault="005B679E" w:rsidP="00C97331">
            <w:pPr>
              <w:pStyle w:val="Odstavecnormln"/>
              <w:spacing w:after="240"/>
              <w:rPr>
                <w:b/>
                <w:noProof w:val="0"/>
                <w:lang w:val="cs-CZ"/>
              </w:rPr>
            </w:pPr>
            <w:r w:rsidRPr="00BA2BBA">
              <w:rPr>
                <w:b/>
                <w:noProof w:val="0"/>
                <w:lang w:val="cs-CZ"/>
              </w:rPr>
              <w:t>Označení</w:t>
            </w:r>
          </w:p>
        </w:tc>
        <w:tc>
          <w:tcPr>
            <w:tcW w:w="5663" w:type="dxa"/>
            <w:shd w:val="clear" w:color="auto" w:fill="D9D9D9"/>
            <w:vAlign w:val="center"/>
          </w:tcPr>
          <w:p w14:paraId="695C7437" w14:textId="77777777" w:rsidR="005B679E" w:rsidRPr="00BA2BBA" w:rsidRDefault="005B679E" w:rsidP="00C97331">
            <w:pPr>
              <w:pStyle w:val="Odstavecnormln"/>
              <w:spacing w:after="240"/>
              <w:rPr>
                <w:b/>
                <w:noProof w:val="0"/>
                <w:lang w:val="cs-CZ"/>
              </w:rPr>
            </w:pPr>
            <w:r w:rsidRPr="00BA2BBA">
              <w:rPr>
                <w:b/>
                <w:noProof w:val="0"/>
                <w:lang w:val="cs-CZ"/>
              </w:rPr>
              <w:t>Definice</w:t>
            </w:r>
          </w:p>
        </w:tc>
      </w:tr>
      <w:tr w:rsidR="005B679E" w:rsidRPr="00BA2BBA" w14:paraId="4FAB03A2" w14:textId="77777777" w:rsidTr="00C97331">
        <w:trPr>
          <w:trHeight w:val="297"/>
        </w:trPr>
        <w:tc>
          <w:tcPr>
            <w:tcW w:w="0" w:type="auto"/>
            <w:vAlign w:val="center"/>
          </w:tcPr>
          <w:p w14:paraId="1E494420" w14:textId="77777777" w:rsidR="005B679E" w:rsidRPr="00BA2BBA" w:rsidRDefault="005B679E" w:rsidP="00C97331">
            <w:pPr>
              <w:pStyle w:val="Odstavecnormln"/>
              <w:spacing w:after="0"/>
              <w:jc w:val="center"/>
              <w:rPr>
                <w:b/>
                <w:noProof w:val="0"/>
                <w:sz w:val="16"/>
                <w:lang w:val="cs-CZ"/>
              </w:rPr>
            </w:pPr>
            <w:r w:rsidRPr="00BA2BBA">
              <w:rPr>
                <w:b/>
                <w:noProof w:val="0"/>
                <w:sz w:val="16"/>
                <w:lang w:val="cs-CZ"/>
              </w:rPr>
              <w:t>Vysoká</w:t>
            </w:r>
          </w:p>
        </w:tc>
        <w:tc>
          <w:tcPr>
            <w:tcW w:w="0" w:type="auto"/>
            <w:vAlign w:val="center"/>
          </w:tcPr>
          <w:p w14:paraId="7BC73FFC" w14:textId="77777777" w:rsidR="005B679E" w:rsidRPr="00BA2BBA" w:rsidRDefault="005B679E" w:rsidP="00C97331">
            <w:pPr>
              <w:pStyle w:val="Odstavecnormln"/>
              <w:spacing w:after="0"/>
              <w:jc w:val="center"/>
              <w:rPr>
                <w:b/>
                <w:noProof w:val="0"/>
                <w:sz w:val="16"/>
                <w:lang w:val="cs-CZ"/>
              </w:rPr>
            </w:pPr>
            <w:r w:rsidRPr="00BA2BBA">
              <w:rPr>
                <w:b/>
                <w:noProof w:val="0"/>
                <w:sz w:val="16"/>
                <w:lang w:val="cs-CZ"/>
              </w:rPr>
              <w:t>V</w:t>
            </w:r>
          </w:p>
        </w:tc>
        <w:tc>
          <w:tcPr>
            <w:tcW w:w="5663" w:type="dxa"/>
            <w:vAlign w:val="center"/>
          </w:tcPr>
          <w:p w14:paraId="25EEA7E0" w14:textId="77777777" w:rsidR="005B679E" w:rsidRPr="00BA2BBA" w:rsidRDefault="005B679E" w:rsidP="00C97331">
            <w:pPr>
              <w:pStyle w:val="Odstavecnormln"/>
              <w:spacing w:after="0"/>
              <w:rPr>
                <w:noProof w:val="0"/>
                <w:sz w:val="16"/>
                <w:lang w:val="cs-CZ"/>
              </w:rPr>
            </w:pPr>
            <w:r w:rsidRPr="00BA2BBA">
              <w:rPr>
                <w:noProof w:val="0"/>
                <w:sz w:val="16"/>
                <w:lang w:val="cs-CZ"/>
              </w:rPr>
              <w:t>ohrožení kritických procesů a činností na straně Zadavatele</w:t>
            </w:r>
          </w:p>
        </w:tc>
      </w:tr>
      <w:tr w:rsidR="005B679E" w:rsidRPr="00BA2BBA" w14:paraId="1F83CEF6" w14:textId="77777777" w:rsidTr="00C97331">
        <w:trPr>
          <w:trHeight w:val="231"/>
        </w:trPr>
        <w:tc>
          <w:tcPr>
            <w:tcW w:w="0" w:type="auto"/>
            <w:vAlign w:val="center"/>
          </w:tcPr>
          <w:p w14:paraId="6EB72DB9" w14:textId="77777777" w:rsidR="005B679E" w:rsidRPr="00BA2BBA" w:rsidRDefault="005B679E" w:rsidP="00C97331">
            <w:pPr>
              <w:pStyle w:val="Odstavecnormln"/>
              <w:spacing w:after="0"/>
              <w:jc w:val="center"/>
              <w:rPr>
                <w:b/>
                <w:noProof w:val="0"/>
                <w:sz w:val="16"/>
                <w:lang w:val="cs-CZ"/>
              </w:rPr>
            </w:pPr>
            <w:r w:rsidRPr="00BA2BBA">
              <w:rPr>
                <w:b/>
                <w:noProof w:val="0"/>
                <w:sz w:val="16"/>
                <w:lang w:val="cs-CZ"/>
              </w:rPr>
              <w:t>Střední</w:t>
            </w:r>
          </w:p>
        </w:tc>
        <w:tc>
          <w:tcPr>
            <w:tcW w:w="0" w:type="auto"/>
            <w:vAlign w:val="center"/>
          </w:tcPr>
          <w:p w14:paraId="0462042D" w14:textId="77777777" w:rsidR="005B679E" w:rsidRPr="00BA2BBA" w:rsidRDefault="005B679E" w:rsidP="00C97331">
            <w:pPr>
              <w:pStyle w:val="Odstavecnormln"/>
              <w:spacing w:after="0"/>
              <w:jc w:val="center"/>
              <w:rPr>
                <w:b/>
                <w:noProof w:val="0"/>
                <w:sz w:val="16"/>
                <w:lang w:val="cs-CZ"/>
              </w:rPr>
            </w:pPr>
            <w:r w:rsidRPr="00BA2BBA">
              <w:rPr>
                <w:b/>
                <w:noProof w:val="0"/>
                <w:sz w:val="16"/>
                <w:lang w:val="cs-CZ"/>
              </w:rPr>
              <w:t>S</w:t>
            </w:r>
          </w:p>
        </w:tc>
        <w:tc>
          <w:tcPr>
            <w:tcW w:w="5663" w:type="dxa"/>
            <w:vAlign w:val="center"/>
          </w:tcPr>
          <w:p w14:paraId="3F46F077" w14:textId="77777777" w:rsidR="005B679E" w:rsidRPr="00BA2BBA" w:rsidRDefault="005B679E" w:rsidP="00C97331">
            <w:pPr>
              <w:pStyle w:val="Odstavecnormln"/>
              <w:spacing w:after="0"/>
              <w:rPr>
                <w:noProof w:val="0"/>
                <w:sz w:val="16"/>
                <w:lang w:val="cs-CZ"/>
              </w:rPr>
            </w:pPr>
            <w:r w:rsidRPr="00BA2BBA">
              <w:rPr>
                <w:noProof w:val="0"/>
                <w:sz w:val="16"/>
                <w:lang w:val="cs-CZ"/>
              </w:rPr>
              <w:t>zásadní vliv na důležité procesy a činnosti Zadavatele</w:t>
            </w:r>
          </w:p>
        </w:tc>
      </w:tr>
      <w:tr w:rsidR="005B679E" w:rsidRPr="00BA2BBA" w14:paraId="73E8CA0E" w14:textId="77777777" w:rsidTr="00C97331">
        <w:trPr>
          <w:trHeight w:val="278"/>
        </w:trPr>
        <w:tc>
          <w:tcPr>
            <w:tcW w:w="0" w:type="auto"/>
            <w:vAlign w:val="center"/>
          </w:tcPr>
          <w:p w14:paraId="1EA78305" w14:textId="77777777" w:rsidR="005B679E" w:rsidRPr="00BA2BBA" w:rsidRDefault="005B679E" w:rsidP="00C97331">
            <w:pPr>
              <w:pStyle w:val="Odstavecnormln"/>
              <w:spacing w:after="0"/>
              <w:jc w:val="center"/>
              <w:rPr>
                <w:b/>
                <w:noProof w:val="0"/>
                <w:sz w:val="16"/>
                <w:lang w:val="cs-CZ"/>
              </w:rPr>
            </w:pPr>
            <w:r w:rsidRPr="00BA2BBA">
              <w:rPr>
                <w:b/>
                <w:noProof w:val="0"/>
                <w:sz w:val="16"/>
                <w:lang w:val="cs-CZ"/>
              </w:rPr>
              <w:t>Nízká</w:t>
            </w:r>
          </w:p>
        </w:tc>
        <w:tc>
          <w:tcPr>
            <w:tcW w:w="0" w:type="auto"/>
            <w:vAlign w:val="center"/>
          </w:tcPr>
          <w:p w14:paraId="1B5A0D84" w14:textId="77777777" w:rsidR="005B679E" w:rsidRPr="00BA2BBA" w:rsidRDefault="005B679E" w:rsidP="00C97331">
            <w:pPr>
              <w:pStyle w:val="Odstavecnormln"/>
              <w:spacing w:after="0"/>
              <w:jc w:val="center"/>
              <w:rPr>
                <w:b/>
                <w:noProof w:val="0"/>
                <w:sz w:val="16"/>
                <w:lang w:val="cs-CZ"/>
              </w:rPr>
            </w:pPr>
            <w:r w:rsidRPr="00BA2BBA">
              <w:rPr>
                <w:b/>
                <w:noProof w:val="0"/>
                <w:sz w:val="16"/>
                <w:lang w:val="cs-CZ"/>
              </w:rPr>
              <w:t>N</w:t>
            </w:r>
          </w:p>
        </w:tc>
        <w:tc>
          <w:tcPr>
            <w:tcW w:w="5663" w:type="dxa"/>
            <w:vAlign w:val="center"/>
          </w:tcPr>
          <w:p w14:paraId="68C54B5B" w14:textId="77777777" w:rsidR="005B679E" w:rsidRPr="00BA2BBA" w:rsidRDefault="005B679E" w:rsidP="00C97331">
            <w:pPr>
              <w:pStyle w:val="Odstavecnormln"/>
              <w:spacing w:after="0"/>
              <w:rPr>
                <w:noProof w:val="0"/>
                <w:sz w:val="16"/>
                <w:lang w:val="cs-CZ"/>
              </w:rPr>
            </w:pPr>
            <w:r w:rsidRPr="00BA2BBA">
              <w:rPr>
                <w:noProof w:val="0"/>
                <w:sz w:val="16"/>
                <w:lang w:val="cs-CZ"/>
              </w:rPr>
              <w:t>standardní řešení v efektivním režimu</w:t>
            </w:r>
          </w:p>
        </w:tc>
      </w:tr>
    </w:tbl>
    <w:p w14:paraId="449C7FC9" w14:textId="77777777" w:rsidR="005B679E" w:rsidRPr="00BA2BBA" w:rsidRDefault="005B679E" w:rsidP="005B679E">
      <w:pPr>
        <w:spacing w:line="240" w:lineRule="auto"/>
        <w:jc w:val="left"/>
      </w:pPr>
    </w:p>
    <w:p w14:paraId="37B4AA1A" w14:textId="6313D133" w:rsidR="005B679E" w:rsidRPr="00BA2BBA" w:rsidRDefault="005B679E" w:rsidP="005B679E">
      <w:pPr>
        <w:pStyle w:val="Titulek"/>
        <w:ind w:firstLine="714"/>
      </w:pPr>
      <w:bookmarkStart w:id="322" w:name="_Toc137182955"/>
      <w:r w:rsidRPr="00BA2BBA">
        <w:lastRenderedPageBreak/>
        <w:t xml:space="preserve">Tab. </w:t>
      </w:r>
      <w:fldSimple w:instr=" SEQ Tabulka \* ARABIC ">
        <w:r w:rsidR="008E03AA">
          <w:rPr>
            <w:noProof/>
          </w:rPr>
          <w:t>32</w:t>
        </w:r>
      </w:fldSimple>
      <w:r w:rsidRPr="00BA2BBA">
        <w:t>: Kategorie Incidentu – Impact (dopad)</w:t>
      </w:r>
      <w:bookmarkEnd w:id="322"/>
    </w:p>
    <w:tbl>
      <w:tblPr>
        <w:tblStyle w:val="TableGrid9"/>
        <w:tblW w:w="8219" w:type="dxa"/>
        <w:tblInd w:w="704" w:type="dxa"/>
        <w:tblLook w:val="04A0" w:firstRow="1" w:lastRow="0" w:firstColumn="1" w:lastColumn="0" w:noHBand="0" w:noVBand="1"/>
      </w:tblPr>
      <w:tblGrid>
        <w:gridCol w:w="1415"/>
        <w:gridCol w:w="1141"/>
        <w:gridCol w:w="5663"/>
      </w:tblGrid>
      <w:tr w:rsidR="005B679E" w:rsidRPr="00BA2BBA" w14:paraId="15046474" w14:textId="77777777" w:rsidTr="00C97331">
        <w:trPr>
          <w:trHeight w:val="368"/>
        </w:trPr>
        <w:tc>
          <w:tcPr>
            <w:tcW w:w="1415" w:type="dxa"/>
            <w:shd w:val="clear" w:color="auto" w:fill="D9D9D9"/>
            <w:vAlign w:val="center"/>
          </w:tcPr>
          <w:p w14:paraId="28EE8675" w14:textId="77777777" w:rsidR="005B679E" w:rsidRPr="00BA2BBA" w:rsidRDefault="005B679E" w:rsidP="00C97331">
            <w:pPr>
              <w:pStyle w:val="Odstavecnormln"/>
              <w:spacing w:after="240"/>
              <w:rPr>
                <w:b/>
                <w:noProof w:val="0"/>
                <w:lang w:val="cs-CZ"/>
              </w:rPr>
            </w:pPr>
            <w:r w:rsidRPr="00BA2BBA">
              <w:rPr>
                <w:b/>
                <w:noProof w:val="0"/>
                <w:lang w:val="cs-CZ"/>
              </w:rPr>
              <w:t>Kategorie Incidentu</w:t>
            </w:r>
          </w:p>
        </w:tc>
        <w:tc>
          <w:tcPr>
            <w:tcW w:w="1141" w:type="dxa"/>
            <w:shd w:val="clear" w:color="auto" w:fill="D9D9D9"/>
            <w:vAlign w:val="center"/>
          </w:tcPr>
          <w:p w14:paraId="61A90D45" w14:textId="77777777" w:rsidR="005B679E" w:rsidRPr="00BA2BBA" w:rsidRDefault="005B679E" w:rsidP="00C97331">
            <w:pPr>
              <w:pStyle w:val="Odstavecnormln"/>
              <w:spacing w:after="240"/>
              <w:rPr>
                <w:b/>
                <w:noProof w:val="0"/>
                <w:lang w:val="cs-CZ"/>
              </w:rPr>
            </w:pPr>
            <w:r w:rsidRPr="00BA2BBA">
              <w:rPr>
                <w:b/>
                <w:noProof w:val="0"/>
                <w:lang w:val="cs-CZ"/>
              </w:rPr>
              <w:t>Označení</w:t>
            </w:r>
          </w:p>
        </w:tc>
        <w:tc>
          <w:tcPr>
            <w:tcW w:w="5663" w:type="dxa"/>
            <w:shd w:val="clear" w:color="auto" w:fill="D9D9D9"/>
            <w:vAlign w:val="center"/>
          </w:tcPr>
          <w:p w14:paraId="2D6EF6F2" w14:textId="77777777" w:rsidR="005B679E" w:rsidRPr="00BA2BBA" w:rsidRDefault="005B679E" w:rsidP="00C97331">
            <w:pPr>
              <w:pStyle w:val="Odstavecnormln"/>
              <w:spacing w:after="240"/>
              <w:rPr>
                <w:b/>
                <w:noProof w:val="0"/>
                <w:lang w:val="cs-CZ"/>
              </w:rPr>
            </w:pPr>
            <w:r w:rsidRPr="00BA2BBA">
              <w:rPr>
                <w:b/>
                <w:noProof w:val="0"/>
                <w:lang w:val="cs-CZ"/>
              </w:rPr>
              <w:t>Definice</w:t>
            </w:r>
          </w:p>
        </w:tc>
      </w:tr>
      <w:tr w:rsidR="005B679E" w:rsidRPr="00BA2BBA" w14:paraId="7A025A81" w14:textId="77777777" w:rsidTr="00C97331">
        <w:trPr>
          <w:trHeight w:val="297"/>
        </w:trPr>
        <w:tc>
          <w:tcPr>
            <w:tcW w:w="0" w:type="auto"/>
            <w:vAlign w:val="center"/>
          </w:tcPr>
          <w:p w14:paraId="648E7501" w14:textId="77777777" w:rsidR="005B679E" w:rsidRPr="00BA2BBA" w:rsidRDefault="005B679E" w:rsidP="00C97331">
            <w:pPr>
              <w:pStyle w:val="Odstavecnormln"/>
              <w:spacing w:after="0"/>
              <w:jc w:val="center"/>
              <w:rPr>
                <w:b/>
                <w:noProof w:val="0"/>
                <w:sz w:val="16"/>
                <w:lang w:val="cs-CZ"/>
              </w:rPr>
            </w:pPr>
            <w:r w:rsidRPr="00BA2BBA">
              <w:rPr>
                <w:b/>
                <w:noProof w:val="0"/>
                <w:sz w:val="16"/>
                <w:lang w:val="cs-CZ"/>
              </w:rPr>
              <w:t>Vysoká</w:t>
            </w:r>
          </w:p>
        </w:tc>
        <w:tc>
          <w:tcPr>
            <w:tcW w:w="0" w:type="auto"/>
            <w:vAlign w:val="center"/>
          </w:tcPr>
          <w:p w14:paraId="482B906A" w14:textId="77777777" w:rsidR="005B679E" w:rsidRPr="00BA2BBA" w:rsidRDefault="005B679E" w:rsidP="00C97331">
            <w:pPr>
              <w:pStyle w:val="Odstavecnormln"/>
              <w:spacing w:after="0"/>
              <w:jc w:val="center"/>
              <w:rPr>
                <w:b/>
                <w:noProof w:val="0"/>
                <w:sz w:val="16"/>
                <w:lang w:val="cs-CZ"/>
              </w:rPr>
            </w:pPr>
            <w:r w:rsidRPr="00BA2BBA">
              <w:rPr>
                <w:b/>
                <w:noProof w:val="0"/>
                <w:sz w:val="16"/>
                <w:lang w:val="cs-CZ"/>
              </w:rPr>
              <w:t>V</w:t>
            </w:r>
          </w:p>
        </w:tc>
        <w:tc>
          <w:tcPr>
            <w:tcW w:w="5663" w:type="dxa"/>
            <w:vAlign w:val="center"/>
          </w:tcPr>
          <w:p w14:paraId="4A4FFF4F" w14:textId="77777777" w:rsidR="005B679E" w:rsidRPr="00BA2BBA" w:rsidRDefault="005B679E" w:rsidP="00C97331">
            <w:pPr>
              <w:pStyle w:val="Odstavecnormln"/>
              <w:spacing w:after="0"/>
              <w:rPr>
                <w:noProof w:val="0"/>
                <w:sz w:val="16"/>
                <w:lang w:val="cs-CZ"/>
              </w:rPr>
            </w:pPr>
            <w:r w:rsidRPr="00BA2BBA">
              <w:rPr>
                <w:noProof w:val="0"/>
                <w:sz w:val="16"/>
                <w:lang w:val="cs-CZ"/>
              </w:rPr>
              <w:t>ohrožení kritických procesů a činností na straně Zadavatele</w:t>
            </w:r>
          </w:p>
        </w:tc>
      </w:tr>
      <w:tr w:rsidR="005B679E" w:rsidRPr="00BA2BBA" w14:paraId="28CBAFB9" w14:textId="77777777" w:rsidTr="00C97331">
        <w:trPr>
          <w:trHeight w:val="231"/>
        </w:trPr>
        <w:tc>
          <w:tcPr>
            <w:tcW w:w="0" w:type="auto"/>
            <w:vAlign w:val="center"/>
          </w:tcPr>
          <w:p w14:paraId="4756FAC7" w14:textId="77777777" w:rsidR="005B679E" w:rsidRPr="00BA2BBA" w:rsidRDefault="005B679E" w:rsidP="00C97331">
            <w:pPr>
              <w:pStyle w:val="Odstavecnormln"/>
              <w:spacing w:after="0"/>
              <w:jc w:val="center"/>
              <w:rPr>
                <w:b/>
                <w:noProof w:val="0"/>
                <w:sz w:val="16"/>
                <w:lang w:val="cs-CZ"/>
              </w:rPr>
            </w:pPr>
            <w:r w:rsidRPr="00BA2BBA">
              <w:rPr>
                <w:b/>
                <w:noProof w:val="0"/>
                <w:sz w:val="16"/>
                <w:lang w:val="cs-CZ"/>
              </w:rPr>
              <w:t>Střední</w:t>
            </w:r>
          </w:p>
        </w:tc>
        <w:tc>
          <w:tcPr>
            <w:tcW w:w="0" w:type="auto"/>
            <w:vAlign w:val="center"/>
          </w:tcPr>
          <w:p w14:paraId="6EDF7E21" w14:textId="77777777" w:rsidR="005B679E" w:rsidRPr="00BA2BBA" w:rsidRDefault="005B679E" w:rsidP="00C97331">
            <w:pPr>
              <w:pStyle w:val="Odstavecnormln"/>
              <w:spacing w:after="0"/>
              <w:jc w:val="center"/>
              <w:rPr>
                <w:b/>
                <w:noProof w:val="0"/>
                <w:sz w:val="16"/>
                <w:lang w:val="cs-CZ"/>
              </w:rPr>
            </w:pPr>
            <w:r w:rsidRPr="00BA2BBA">
              <w:rPr>
                <w:b/>
                <w:noProof w:val="0"/>
                <w:sz w:val="16"/>
                <w:lang w:val="cs-CZ"/>
              </w:rPr>
              <w:t>S</w:t>
            </w:r>
          </w:p>
        </w:tc>
        <w:tc>
          <w:tcPr>
            <w:tcW w:w="5663" w:type="dxa"/>
            <w:vAlign w:val="center"/>
          </w:tcPr>
          <w:p w14:paraId="0EF6B007" w14:textId="77777777" w:rsidR="005B679E" w:rsidRPr="00BA2BBA" w:rsidRDefault="005B679E" w:rsidP="00C97331">
            <w:pPr>
              <w:pStyle w:val="Odstavecnormln"/>
              <w:spacing w:after="0"/>
              <w:rPr>
                <w:noProof w:val="0"/>
                <w:sz w:val="16"/>
                <w:lang w:val="cs-CZ"/>
              </w:rPr>
            </w:pPr>
            <w:r w:rsidRPr="00BA2BBA">
              <w:rPr>
                <w:noProof w:val="0"/>
                <w:sz w:val="16"/>
                <w:lang w:val="cs-CZ"/>
              </w:rPr>
              <w:t>zásadní vliv na důležité procesy a činnosti Zadavatele</w:t>
            </w:r>
          </w:p>
        </w:tc>
      </w:tr>
      <w:tr w:rsidR="005B679E" w:rsidRPr="00BA2BBA" w14:paraId="430DA84E" w14:textId="77777777" w:rsidTr="00C97331">
        <w:trPr>
          <w:trHeight w:val="278"/>
        </w:trPr>
        <w:tc>
          <w:tcPr>
            <w:tcW w:w="0" w:type="auto"/>
            <w:vAlign w:val="center"/>
          </w:tcPr>
          <w:p w14:paraId="29210202" w14:textId="77777777" w:rsidR="005B679E" w:rsidRPr="00BA2BBA" w:rsidRDefault="005B679E" w:rsidP="00C97331">
            <w:pPr>
              <w:pStyle w:val="Odstavecnormln"/>
              <w:spacing w:after="0"/>
              <w:jc w:val="center"/>
              <w:rPr>
                <w:b/>
                <w:noProof w:val="0"/>
                <w:sz w:val="16"/>
                <w:lang w:val="cs-CZ"/>
              </w:rPr>
            </w:pPr>
            <w:r w:rsidRPr="00BA2BBA">
              <w:rPr>
                <w:b/>
                <w:noProof w:val="0"/>
                <w:sz w:val="16"/>
                <w:lang w:val="cs-CZ"/>
              </w:rPr>
              <w:t>Nízká</w:t>
            </w:r>
          </w:p>
        </w:tc>
        <w:tc>
          <w:tcPr>
            <w:tcW w:w="0" w:type="auto"/>
            <w:vAlign w:val="center"/>
          </w:tcPr>
          <w:p w14:paraId="7256CA3C" w14:textId="77777777" w:rsidR="005B679E" w:rsidRPr="00BA2BBA" w:rsidRDefault="005B679E" w:rsidP="00C97331">
            <w:pPr>
              <w:pStyle w:val="Odstavecnormln"/>
              <w:spacing w:after="0"/>
              <w:jc w:val="center"/>
              <w:rPr>
                <w:b/>
                <w:noProof w:val="0"/>
                <w:sz w:val="16"/>
                <w:lang w:val="cs-CZ"/>
              </w:rPr>
            </w:pPr>
            <w:r w:rsidRPr="00BA2BBA">
              <w:rPr>
                <w:b/>
                <w:noProof w:val="0"/>
                <w:sz w:val="16"/>
                <w:lang w:val="cs-CZ"/>
              </w:rPr>
              <w:t>N</w:t>
            </w:r>
          </w:p>
        </w:tc>
        <w:tc>
          <w:tcPr>
            <w:tcW w:w="5663" w:type="dxa"/>
            <w:vAlign w:val="center"/>
          </w:tcPr>
          <w:p w14:paraId="069952E4" w14:textId="77777777" w:rsidR="005B679E" w:rsidRPr="00BA2BBA" w:rsidRDefault="005B679E" w:rsidP="00C97331">
            <w:pPr>
              <w:pStyle w:val="Odstavecnormln"/>
              <w:spacing w:after="0"/>
              <w:rPr>
                <w:noProof w:val="0"/>
                <w:sz w:val="16"/>
                <w:lang w:val="cs-CZ"/>
              </w:rPr>
            </w:pPr>
            <w:r w:rsidRPr="00BA2BBA">
              <w:rPr>
                <w:noProof w:val="0"/>
                <w:sz w:val="16"/>
                <w:lang w:val="cs-CZ"/>
              </w:rPr>
              <w:t>standardní řešení v efektivním režimu</w:t>
            </w:r>
          </w:p>
        </w:tc>
      </w:tr>
    </w:tbl>
    <w:p w14:paraId="31387533" w14:textId="77777777" w:rsidR="005B679E" w:rsidRPr="00BA2BBA" w:rsidRDefault="005B679E" w:rsidP="005B679E">
      <w:pPr>
        <w:pStyle w:val="Odstavecnormln"/>
        <w:rPr>
          <w:noProof w:val="0"/>
        </w:rPr>
      </w:pPr>
      <w:r w:rsidRPr="00BA2BBA">
        <w:rPr>
          <w:b/>
          <w:noProof w:val="0"/>
        </w:rPr>
        <w:t xml:space="preserve">Priorita Incidentu </w:t>
      </w:r>
      <w:r w:rsidRPr="00BA2BBA">
        <w:rPr>
          <w:noProof w:val="0"/>
        </w:rPr>
        <w:t>reprezentuje počítanou hodnotu z hodnoty Impact a Urgence, která stanovuje pořadí důležitosti řešení více Incidentů a souběžných Incidentů.</w:t>
      </w:r>
    </w:p>
    <w:p w14:paraId="19E4771C" w14:textId="5CD2BA56" w:rsidR="005B679E" w:rsidRPr="00BA2BBA" w:rsidRDefault="005B679E" w:rsidP="005B679E">
      <w:pPr>
        <w:pStyle w:val="Titulek"/>
      </w:pPr>
      <w:bookmarkStart w:id="323" w:name="_Toc137182956"/>
      <w:r w:rsidRPr="00BA2BBA">
        <w:t xml:space="preserve">Tab. </w:t>
      </w:r>
      <w:fldSimple w:instr=" SEQ Tabulka \* ARABIC ">
        <w:r w:rsidR="008E03AA">
          <w:rPr>
            <w:noProof/>
          </w:rPr>
          <w:t>33</w:t>
        </w:r>
      </w:fldSimple>
      <w:r w:rsidRPr="00BA2BBA">
        <w:t>: Stanovení pořadí Priority Incidentů dle Kategorie Incidentu</w:t>
      </w:r>
      <w:bookmarkEnd w:id="323"/>
    </w:p>
    <w:tbl>
      <w:tblPr>
        <w:tblStyle w:val="Mkatabulky"/>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445"/>
        <w:gridCol w:w="2232"/>
        <w:gridCol w:w="2410"/>
      </w:tblGrid>
      <w:tr w:rsidR="005B679E" w:rsidRPr="00BA2BBA" w14:paraId="3C9FE52C" w14:textId="77777777" w:rsidTr="0008024C">
        <w:trPr>
          <w:cnfStyle w:val="100000000000" w:firstRow="1" w:lastRow="0" w:firstColumn="0" w:lastColumn="0" w:oddVBand="0" w:evenVBand="0" w:oddHBand="0" w:evenHBand="0" w:firstRowFirstColumn="0" w:firstRowLastColumn="0" w:lastRowFirstColumn="0" w:lastRowLastColumn="0"/>
          <w:trHeight w:val="224"/>
        </w:trPr>
        <w:tc>
          <w:tcPr>
            <w:tcW w:w="9214" w:type="dxa"/>
            <w:gridSpan w:val="4"/>
            <w:tcBorders>
              <w:top w:val="single" w:sz="4" w:space="0" w:color="auto"/>
              <w:left w:val="single" w:sz="4" w:space="0" w:color="auto"/>
              <w:right w:val="single" w:sz="4" w:space="0" w:color="auto"/>
            </w:tcBorders>
            <w:shd w:val="clear" w:color="auto" w:fill="D9D9D9" w:themeFill="background1" w:themeFillShade="D9"/>
          </w:tcPr>
          <w:p w14:paraId="6CBA2810" w14:textId="4BC2A31F" w:rsidR="005B679E" w:rsidRPr="0008024C" w:rsidRDefault="005B679E" w:rsidP="00C97331">
            <w:pPr>
              <w:pStyle w:val="Odstavecseseznamem"/>
              <w:ind w:left="0"/>
              <w:rPr>
                <w:b/>
                <w:szCs w:val="18"/>
              </w:rPr>
            </w:pPr>
            <w:r w:rsidRPr="0008024C">
              <w:rPr>
                <w:b/>
                <w:szCs w:val="18"/>
              </w:rPr>
              <w:t xml:space="preserve">                              </w:t>
            </w:r>
            <w:r w:rsidR="0008024C">
              <w:rPr>
                <w:b/>
                <w:szCs w:val="18"/>
              </w:rPr>
              <w:t xml:space="preserve">    </w:t>
            </w:r>
            <w:r w:rsidRPr="0008024C">
              <w:rPr>
                <w:b/>
                <w:szCs w:val="18"/>
              </w:rPr>
              <w:t xml:space="preserve"> Impact </w:t>
            </w:r>
            <w:r w:rsidRPr="0008024C">
              <w:rPr>
                <w:szCs w:val="18"/>
              </w:rPr>
              <w:t>(dopad)</w:t>
            </w:r>
          </w:p>
        </w:tc>
      </w:tr>
      <w:tr w:rsidR="005B679E" w:rsidRPr="00BA2BBA" w14:paraId="626C3F1D" w14:textId="77777777" w:rsidTr="008E03AA">
        <w:trPr>
          <w:trHeight w:val="356"/>
        </w:trPr>
        <w:tc>
          <w:tcPr>
            <w:tcW w:w="2127" w:type="dxa"/>
            <w:tcBorders>
              <w:top w:val="nil"/>
              <w:left w:val="single" w:sz="4" w:space="0" w:color="auto"/>
            </w:tcBorders>
            <w:shd w:val="clear" w:color="auto" w:fill="D9D9D9" w:themeFill="background1" w:themeFillShade="D9"/>
            <w:vAlign w:val="center"/>
          </w:tcPr>
          <w:p w14:paraId="5D27B075" w14:textId="77777777" w:rsidR="005B679E" w:rsidRPr="00BA2BBA" w:rsidRDefault="005B679E" w:rsidP="00C97331">
            <w:pPr>
              <w:pStyle w:val="Odstavecseseznamem"/>
              <w:ind w:left="0"/>
            </w:pPr>
            <w:r w:rsidRPr="00BA2BBA">
              <w:rPr>
                <w:b/>
              </w:rPr>
              <w:t xml:space="preserve"> Urgence</w:t>
            </w:r>
            <w:r w:rsidRPr="00BA2BBA">
              <w:t xml:space="preserve"> (naléhavost)</w:t>
            </w:r>
          </w:p>
        </w:tc>
        <w:tc>
          <w:tcPr>
            <w:tcW w:w="2445" w:type="dxa"/>
            <w:tcBorders>
              <w:top w:val="single" w:sz="4" w:space="0" w:color="auto"/>
            </w:tcBorders>
            <w:shd w:val="clear" w:color="auto" w:fill="D9D9D9" w:themeFill="background1" w:themeFillShade="D9"/>
            <w:vAlign w:val="center"/>
          </w:tcPr>
          <w:p w14:paraId="56A972C9" w14:textId="77777777" w:rsidR="005B679E" w:rsidRPr="00BA2BBA" w:rsidRDefault="005B679E" w:rsidP="00C97331">
            <w:pPr>
              <w:pStyle w:val="Odstavecseseznamem"/>
              <w:ind w:left="0"/>
              <w:jc w:val="center"/>
              <w:rPr>
                <w:b/>
                <w:sz w:val="16"/>
              </w:rPr>
            </w:pPr>
            <w:r w:rsidRPr="00BA2BBA">
              <w:rPr>
                <w:b/>
                <w:sz w:val="16"/>
              </w:rPr>
              <w:t>Vysoký (V)</w:t>
            </w:r>
          </w:p>
        </w:tc>
        <w:tc>
          <w:tcPr>
            <w:tcW w:w="2232" w:type="dxa"/>
            <w:tcBorders>
              <w:top w:val="single" w:sz="4" w:space="0" w:color="auto"/>
            </w:tcBorders>
            <w:shd w:val="clear" w:color="auto" w:fill="D9D9D9" w:themeFill="background1" w:themeFillShade="D9"/>
            <w:vAlign w:val="center"/>
          </w:tcPr>
          <w:p w14:paraId="3DA573A5" w14:textId="77777777" w:rsidR="005B679E" w:rsidRPr="00BA2BBA" w:rsidRDefault="005B679E" w:rsidP="00C97331">
            <w:pPr>
              <w:pStyle w:val="Odstavecseseznamem"/>
              <w:ind w:left="0"/>
              <w:jc w:val="center"/>
              <w:rPr>
                <w:b/>
                <w:sz w:val="16"/>
              </w:rPr>
            </w:pPr>
            <w:r w:rsidRPr="00BA2BBA">
              <w:rPr>
                <w:b/>
                <w:sz w:val="16"/>
              </w:rPr>
              <w:t>Střední (S)</w:t>
            </w:r>
          </w:p>
        </w:tc>
        <w:tc>
          <w:tcPr>
            <w:tcW w:w="2410" w:type="dxa"/>
            <w:tcBorders>
              <w:top w:val="single" w:sz="4" w:space="0" w:color="auto"/>
            </w:tcBorders>
            <w:shd w:val="clear" w:color="auto" w:fill="D9D9D9" w:themeFill="background1" w:themeFillShade="D9"/>
            <w:vAlign w:val="center"/>
          </w:tcPr>
          <w:p w14:paraId="0F5246A1" w14:textId="77777777" w:rsidR="005B679E" w:rsidRPr="00BA2BBA" w:rsidRDefault="005B679E" w:rsidP="00C97331">
            <w:pPr>
              <w:pStyle w:val="Odstavecseseznamem"/>
              <w:ind w:left="0"/>
              <w:jc w:val="center"/>
              <w:rPr>
                <w:b/>
                <w:sz w:val="16"/>
              </w:rPr>
            </w:pPr>
            <w:r w:rsidRPr="00BA2BBA">
              <w:rPr>
                <w:b/>
                <w:sz w:val="16"/>
              </w:rPr>
              <w:t>Nízký (N)</w:t>
            </w:r>
          </w:p>
        </w:tc>
      </w:tr>
      <w:tr w:rsidR="005B679E" w:rsidRPr="00BA2BBA" w14:paraId="3800E61F" w14:textId="77777777" w:rsidTr="008E03AA">
        <w:trPr>
          <w:trHeight w:val="402"/>
        </w:trPr>
        <w:tc>
          <w:tcPr>
            <w:tcW w:w="2127" w:type="dxa"/>
            <w:shd w:val="clear" w:color="auto" w:fill="D9D9D9" w:themeFill="background1" w:themeFillShade="D9"/>
            <w:vAlign w:val="center"/>
          </w:tcPr>
          <w:p w14:paraId="6DBE3750" w14:textId="77777777" w:rsidR="005B679E" w:rsidRPr="00BA2BBA" w:rsidRDefault="005B679E" w:rsidP="00C97331">
            <w:pPr>
              <w:pStyle w:val="Odstavecseseznamem"/>
              <w:ind w:left="0"/>
              <w:jc w:val="center"/>
              <w:rPr>
                <w:sz w:val="16"/>
              </w:rPr>
            </w:pPr>
            <w:r w:rsidRPr="00BA2BBA">
              <w:rPr>
                <w:b/>
                <w:sz w:val="16"/>
              </w:rPr>
              <w:t>Vysoký (V)</w:t>
            </w:r>
          </w:p>
        </w:tc>
        <w:tc>
          <w:tcPr>
            <w:tcW w:w="2445" w:type="dxa"/>
            <w:vAlign w:val="center"/>
          </w:tcPr>
          <w:p w14:paraId="355CFAF7" w14:textId="77777777" w:rsidR="005B679E" w:rsidRPr="00BA2BBA" w:rsidRDefault="005B679E" w:rsidP="00C97331">
            <w:pPr>
              <w:pStyle w:val="Odstavecseseznamem"/>
              <w:ind w:left="0"/>
              <w:jc w:val="center"/>
              <w:rPr>
                <w:sz w:val="16"/>
              </w:rPr>
            </w:pPr>
            <w:r w:rsidRPr="00BA2BBA">
              <w:rPr>
                <w:sz w:val="16"/>
              </w:rPr>
              <w:t>1</w:t>
            </w:r>
          </w:p>
        </w:tc>
        <w:tc>
          <w:tcPr>
            <w:tcW w:w="2232" w:type="dxa"/>
            <w:vAlign w:val="center"/>
          </w:tcPr>
          <w:p w14:paraId="4B1495CB" w14:textId="77777777" w:rsidR="005B679E" w:rsidRPr="00BA2BBA" w:rsidRDefault="005B679E" w:rsidP="00C97331">
            <w:pPr>
              <w:pStyle w:val="Odstavecseseznamem"/>
              <w:ind w:left="0"/>
              <w:jc w:val="center"/>
              <w:rPr>
                <w:sz w:val="16"/>
              </w:rPr>
            </w:pPr>
            <w:r w:rsidRPr="00BA2BBA">
              <w:rPr>
                <w:sz w:val="16"/>
              </w:rPr>
              <w:t>2</w:t>
            </w:r>
          </w:p>
        </w:tc>
        <w:tc>
          <w:tcPr>
            <w:tcW w:w="2410" w:type="dxa"/>
            <w:vAlign w:val="center"/>
          </w:tcPr>
          <w:p w14:paraId="6FC37232" w14:textId="77777777" w:rsidR="005B679E" w:rsidRPr="00BA2BBA" w:rsidRDefault="005B679E" w:rsidP="00C97331">
            <w:pPr>
              <w:pStyle w:val="Odstavecseseznamem"/>
              <w:ind w:left="0"/>
              <w:jc w:val="center"/>
              <w:rPr>
                <w:sz w:val="16"/>
              </w:rPr>
            </w:pPr>
            <w:r w:rsidRPr="00BA2BBA">
              <w:rPr>
                <w:sz w:val="16"/>
              </w:rPr>
              <w:t>3</w:t>
            </w:r>
          </w:p>
        </w:tc>
      </w:tr>
      <w:tr w:rsidR="005B679E" w:rsidRPr="00BA2BBA" w14:paraId="39611C34" w14:textId="77777777" w:rsidTr="008E03AA">
        <w:trPr>
          <w:trHeight w:val="462"/>
        </w:trPr>
        <w:tc>
          <w:tcPr>
            <w:tcW w:w="2127" w:type="dxa"/>
            <w:shd w:val="clear" w:color="auto" w:fill="D9D9D9" w:themeFill="background1" w:themeFillShade="D9"/>
            <w:vAlign w:val="center"/>
          </w:tcPr>
          <w:p w14:paraId="1588F3C7" w14:textId="77777777" w:rsidR="005B679E" w:rsidRPr="00BA2BBA" w:rsidRDefault="005B679E" w:rsidP="00C97331">
            <w:pPr>
              <w:pStyle w:val="Odstavecseseznamem"/>
              <w:ind w:left="0"/>
              <w:jc w:val="center"/>
              <w:rPr>
                <w:sz w:val="16"/>
              </w:rPr>
            </w:pPr>
            <w:r w:rsidRPr="00BA2BBA">
              <w:rPr>
                <w:b/>
                <w:sz w:val="16"/>
              </w:rPr>
              <w:t>Střední (S)</w:t>
            </w:r>
          </w:p>
        </w:tc>
        <w:tc>
          <w:tcPr>
            <w:tcW w:w="2445" w:type="dxa"/>
            <w:vAlign w:val="center"/>
          </w:tcPr>
          <w:p w14:paraId="41FCDBD4" w14:textId="77777777" w:rsidR="005B679E" w:rsidRPr="00BA2BBA" w:rsidRDefault="005B679E" w:rsidP="00C97331">
            <w:pPr>
              <w:pStyle w:val="Odstavecseseznamem"/>
              <w:ind w:left="0"/>
              <w:jc w:val="center"/>
              <w:rPr>
                <w:sz w:val="16"/>
              </w:rPr>
            </w:pPr>
            <w:r w:rsidRPr="00BA2BBA">
              <w:rPr>
                <w:sz w:val="16"/>
              </w:rPr>
              <w:t>2</w:t>
            </w:r>
          </w:p>
        </w:tc>
        <w:tc>
          <w:tcPr>
            <w:tcW w:w="2232" w:type="dxa"/>
            <w:vAlign w:val="center"/>
          </w:tcPr>
          <w:p w14:paraId="1C8A393F" w14:textId="77777777" w:rsidR="005B679E" w:rsidRPr="00BA2BBA" w:rsidRDefault="005B679E" w:rsidP="00C97331">
            <w:pPr>
              <w:pStyle w:val="Odstavecseseznamem"/>
              <w:ind w:left="0"/>
              <w:jc w:val="center"/>
              <w:rPr>
                <w:sz w:val="16"/>
              </w:rPr>
            </w:pPr>
            <w:r w:rsidRPr="00BA2BBA">
              <w:rPr>
                <w:sz w:val="16"/>
              </w:rPr>
              <w:t>3</w:t>
            </w:r>
          </w:p>
        </w:tc>
        <w:tc>
          <w:tcPr>
            <w:tcW w:w="2410" w:type="dxa"/>
            <w:vAlign w:val="center"/>
          </w:tcPr>
          <w:p w14:paraId="7DC2E892" w14:textId="77777777" w:rsidR="005B679E" w:rsidRPr="00BA2BBA" w:rsidRDefault="005B679E" w:rsidP="00C97331">
            <w:pPr>
              <w:pStyle w:val="Odstavecseseznamem"/>
              <w:ind w:left="0"/>
              <w:jc w:val="center"/>
              <w:rPr>
                <w:sz w:val="16"/>
              </w:rPr>
            </w:pPr>
            <w:r w:rsidRPr="00BA2BBA">
              <w:rPr>
                <w:sz w:val="16"/>
              </w:rPr>
              <w:t>4</w:t>
            </w:r>
          </w:p>
        </w:tc>
      </w:tr>
      <w:tr w:rsidR="005B679E" w:rsidRPr="00BA2BBA" w14:paraId="6DDC0933" w14:textId="77777777" w:rsidTr="008E03AA">
        <w:trPr>
          <w:trHeight w:val="394"/>
        </w:trPr>
        <w:tc>
          <w:tcPr>
            <w:tcW w:w="2127" w:type="dxa"/>
            <w:shd w:val="clear" w:color="auto" w:fill="D9D9D9" w:themeFill="background1" w:themeFillShade="D9"/>
            <w:vAlign w:val="center"/>
          </w:tcPr>
          <w:p w14:paraId="5D83D7C5" w14:textId="77777777" w:rsidR="005B679E" w:rsidRPr="00BA2BBA" w:rsidRDefault="005B679E" w:rsidP="00C97331">
            <w:pPr>
              <w:pStyle w:val="Odstavecseseznamem"/>
              <w:ind w:left="0"/>
              <w:jc w:val="center"/>
              <w:rPr>
                <w:sz w:val="16"/>
              </w:rPr>
            </w:pPr>
            <w:r w:rsidRPr="00BA2BBA">
              <w:rPr>
                <w:b/>
                <w:sz w:val="16"/>
              </w:rPr>
              <w:t>Nízký (N)</w:t>
            </w:r>
          </w:p>
        </w:tc>
        <w:tc>
          <w:tcPr>
            <w:tcW w:w="2445" w:type="dxa"/>
            <w:vAlign w:val="center"/>
          </w:tcPr>
          <w:p w14:paraId="25F99B73" w14:textId="77777777" w:rsidR="005B679E" w:rsidRPr="00BA2BBA" w:rsidRDefault="005B679E" w:rsidP="00C97331">
            <w:pPr>
              <w:pStyle w:val="Odstavecseseznamem"/>
              <w:ind w:left="0"/>
              <w:jc w:val="center"/>
              <w:rPr>
                <w:sz w:val="16"/>
              </w:rPr>
            </w:pPr>
            <w:r w:rsidRPr="00BA2BBA">
              <w:rPr>
                <w:sz w:val="16"/>
              </w:rPr>
              <w:t>3</w:t>
            </w:r>
          </w:p>
        </w:tc>
        <w:tc>
          <w:tcPr>
            <w:tcW w:w="2232" w:type="dxa"/>
            <w:vAlign w:val="center"/>
          </w:tcPr>
          <w:p w14:paraId="73CD606B" w14:textId="77777777" w:rsidR="005B679E" w:rsidRPr="00BA2BBA" w:rsidRDefault="005B679E" w:rsidP="00C97331">
            <w:pPr>
              <w:pStyle w:val="Odstavecseseznamem"/>
              <w:ind w:left="0"/>
              <w:jc w:val="center"/>
              <w:rPr>
                <w:sz w:val="16"/>
              </w:rPr>
            </w:pPr>
            <w:r w:rsidRPr="00BA2BBA">
              <w:rPr>
                <w:sz w:val="16"/>
              </w:rPr>
              <w:t>4</w:t>
            </w:r>
          </w:p>
        </w:tc>
        <w:tc>
          <w:tcPr>
            <w:tcW w:w="2410" w:type="dxa"/>
            <w:vAlign w:val="center"/>
          </w:tcPr>
          <w:p w14:paraId="28F8DA50" w14:textId="77777777" w:rsidR="005B679E" w:rsidRPr="00BA2BBA" w:rsidRDefault="005B679E" w:rsidP="00C97331">
            <w:pPr>
              <w:pStyle w:val="Odstavecseseznamem"/>
              <w:ind w:left="0"/>
              <w:jc w:val="center"/>
              <w:rPr>
                <w:sz w:val="16"/>
              </w:rPr>
            </w:pPr>
            <w:r w:rsidRPr="00BA2BBA">
              <w:rPr>
                <w:sz w:val="16"/>
              </w:rPr>
              <w:t>4</w:t>
            </w:r>
          </w:p>
        </w:tc>
      </w:tr>
    </w:tbl>
    <w:p w14:paraId="1A09E0AB" w14:textId="17621D03" w:rsidR="005B679E" w:rsidRPr="00BA2BBA" w:rsidRDefault="005B679E" w:rsidP="0008024C">
      <w:pPr>
        <w:spacing w:before="80" w:line="240" w:lineRule="auto"/>
        <w:jc w:val="left"/>
      </w:pPr>
      <w:bookmarkStart w:id="324" w:name="_Toc137182957"/>
      <w:r w:rsidRPr="00BA2BBA">
        <w:t xml:space="preserve">Tab. </w:t>
      </w:r>
      <w:fldSimple w:instr=" SEQ Tabulka \* ARABIC ">
        <w:r w:rsidR="008E03AA">
          <w:rPr>
            <w:noProof/>
          </w:rPr>
          <w:t>34</w:t>
        </w:r>
      </w:fldSimple>
      <w:r w:rsidRPr="00BA2BBA">
        <w:t>: Priority Incidentů</w:t>
      </w:r>
      <w:bookmarkEnd w:id="324"/>
    </w:p>
    <w:tbl>
      <w:tblPr>
        <w:tblStyle w:val="Mkatabulky"/>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88"/>
        <w:gridCol w:w="1275"/>
        <w:gridCol w:w="5387"/>
        <w:gridCol w:w="1559"/>
      </w:tblGrid>
      <w:tr w:rsidR="005B679E" w:rsidRPr="00BA2BBA" w14:paraId="15DB5D34" w14:textId="77777777" w:rsidTr="0008024C">
        <w:trPr>
          <w:cnfStyle w:val="100000000000" w:firstRow="1" w:lastRow="0" w:firstColumn="0" w:lastColumn="0" w:oddVBand="0" w:evenVBand="0" w:oddHBand="0" w:evenHBand="0" w:firstRowFirstColumn="0" w:firstRowLastColumn="0" w:lastRowFirstColumn="0" w:lastRowLastColumn="0"/>
        </w:trPr>
        <w:tc>
          <w:tcPr>
            <w:tcW w:w="98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FCB58C" w14:textId="77777777" w:rsidR="005B679E" w:rsidRPr="00BA2BBA" w:rsidRDefault="005B679E" w:rsidP="00C97331">
            <w:pPr>
              <w:pStyle w:val="Odstavecnormln"/>
              <w:spacing w:after="240"/>
              <w:jc w:val="center"/>
              <w:rPr>
                <w:b/>
                <w:noProof w:val="0"/>
              </w:rPr>
            </w:pPr>
            <w:r w:rsidRPr="00BA2BBA">
              <w:rPr>
                <w:b/>
                <w:noProof w:val="0"/>
              </w:rPr>
              <w:t>Pořadí</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CD82E5" w14:textId="77777777" w:rsidR="005B679E" w:rsidRPr="00BA2BBA" w:rsidRDefault="005B679E" w:rsidP="00C97331">
            <w:pPr>
              <w:pStyle w:val="Odstavecnormln"/>
              <w:spacing w:after="240"/>
              <w:jc w:val="center"/>
              <w:rPr>
                <w:b/>
                <w:noProof w:val="0"/>
              </w:rPr>
            </w:pPr>
            <w:r w:rsidRPr="00BA2BBA">
              <w:rPr>
                <w:b/>
                <w:noProof w:val="0"/>
              </w:rPr>
              <w:t>Priorita Incidentu</w:t>
            </w:r>
          </w:p>
        </w:tc>
        <w:tc>
          <w:tcPr>
            <w:tcW w:w="538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234629" w14:textId="77777777" w:rsidR="005B679E" w:rsidRPr="00BA2BBA" w:rsidRDefault="005B679E" w:rsidP="00C97331">
            <w:pPr>
              <w:pStyle w:val="Odstavecnormln"/>
              <w:spacing w:after="240"/>
              <w:jc w:val="center"/>
              <w:rPr>
                <w:b/>
                <w:noProof w:val="0"/>
              </w:rPr>
            </w:pPr>
            <w:r w:rsidRPr="00BA2BBA">
              <w:rPr>
                <w:b/>
                <w:noProof w:val="0"/>
              </w:rPr>
              <w:t>Definice</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476ADC" w14:textId="3EFA992D" w:rsidR="005B679E" w:rsidRPr="00BA2BBA" w:rsidRDefault="005B679E" w:rsidP="00855E5A">
            <w:pPr>
              <w:pStyle w:val="Odstavecnormln"/>
              <w:spacing w:after="240"/>
              <w:jc w:val="center"/>
              <w:rPr>
                <w:b/>
                <w:noProof w:val="0"/>
              </w:rPr>
            </w:pPr>
            <w:r w:rsidRPr="00855E5A">
              <w:rPr>
                <w:b/>
                <w:noProof w:val="0"/>
              </w:rPr>
              <w:t>Doba řešení</w:t>
            </w:r>
            <w:r w:rsidR="00855E5A" w:rsidRPr="00855E5A">
              <w:rPr>
                <w:b/>
                <w:noProof w:val="0"/>
              </w:rPr>
              <w:t xml:space="preserve"> Incidentu</w:t>
            </w:r>
            <w:r w:rsidRPr="00855E5A">
              <w:rPr>
                <w:b/>
                <w:noProof w:val="0"/>
              </w:rPr>
              <w:t xml:space="preserve"> </w:t>
            </w:r>
          </w:p>
        </w:tc>
      </w:tr>
      <w:tr w:rsidR="005B679E" w:rsidRPr="00BA2BBA" w14:paraId="4943A51E" w14:textId="77777777" w:rsidTr="0008024C">
        <w:tc>
          <w:tcPr>
            <w:tcW w:w="988" w:type="dxa"/>
            <w:tcBorders>
              <w:top w:val="single" w:sz="4" w:space="0" w:color="auto"/>
            </w:tcBorders>
            <w:vAlign w:val="center"/>
          </w:tcPr>
          <w:p w14:paraId="1B93614B" w14:textId="77777777" w:rsidR="005B679E" w:rsidRPr="00BA2BBA" w:rsidRDefault="005B679E" w:rsidP="00C97331">
            <w:pPr>
              <w:pStyle w:val="Titulek"/>
              <w:jc w:val="center"/>
              <w:rPr>
                <w:sz w:val="16"/>
              </w:rPr>
            </w:pPr>
            <w:r w:rsidRPr="00BA2BBA">
              <w:rPr>
                <w:sz w:val="16"/>
              </w:rPr>
              <w:t>1</w:t>
            </w:r>
          </w:p>
        </w:tc>
        <w:tc>
          <w:tcPr>
            <w:tcW w:w="1275" w:type="dxa"/>
            <w:tcBorders>
              <w:top w:val="single" w:sz="4" w:space="0" w:color="auto"/>
            </w:tcBorders>
            <w:vAlign w:val="center"/>
          </w:tcPr>
          <w:p w14:paraId="00084614" w14:textId="77777777" w:rsidR="005B679E" w:rsidRPr="00BA2BBA" w:rsidRDefault="005B679E" w:rsidP="00C97331">
            <w:pPr>
              <w:pStyle w:val="Titulek"/>
              <w:jc w:val="center"/>
              <w:rPr>
                <w:b/>
                <w:sz w:val="16"/>
              </w:rPr>
            </w:pPr>
            <w:r w:rsidRPr="00BA2BBA">
              <w:rPr>
                <w:b/>
                <w:sz w:val="16"/>
              </w:rPr>
              <w:t>Kritická</w:t>
            </w:r>
          </w:p>
          <w:p w14:paraId="587519D9" w14:textId="77777777" w:rsidR="005B679E" w:rsidRPr="00BA2BBA" w:rsidRDefault="005B679E" w:rsidP="00C97331">
            <w:pPr>
              <w:jc w:val="center"/>
              <w:rPr>
                <w:b/>
              </w:rPr>
            </w:pPr>
            <w:r w:rsidRPr="00BA2BBA">
              <w:rPr>
                <w:b/>
              </w:rPr>
              <w:t>(A)</w:t>
            </w:r>
          </w:p>
        </w:tc>
        <w:tc>
          <w:tcPr>
            <w:tcW w:w="5387" w:type="dxa"/>
            <w:tcBorders>
              <w:top w:val="single" w:sz="4" w:space="0" w:color="auto"/>
            </w:tcBorders>
            <w:vAlign w:val="center"/>
          </w:tcPr>
          <w:p w14:paraId="1F6D7699" w14:textId="77777777" w:rsidR="005B679E" w:rsidRPr="00BA2BBA" w:rsidRDefault="005B679E" w:rsidP="00C97331">
            <w:pPr>
              <w:pStyle w:val="Odstavecnormln"/>
              <w:spacing w:after="0"/>
              <w:rPr>
                <w:noProof w:val="0"/>
                <w:sz w:val="16"/>
              </w:rPr>
            </w:pPr>
            <w:r w:rsidRPr="00BA2BBA">
              <w:rPr>
                <w:noProof w:val="0"/>
                <w:sz w:val="16"/>
              </w:rPr>
              <w:t>Stav, kdy je Software buď zcela nefunkční a/nebo  neumožňuje využívat jeho zásadních funkcí a situace způsobuje vážné provozní nebo bezpečnostní problémy.</w:t>
            </w:r>
          </w:p>
        </w:tc>
        <w:tc>
          <w:tcPr>
            <w:tcW w:w="1559" w:type="dxa"/>
            <w:tcBorders>
              <w:top w:val="single" w:sz="4" w:space="0" w:color="auto"/>
            </w:tcBorders>
            <w:vAlign w:val="center"/>
          </w:tcPr>
          <w:p w14:paraId="456B87C0" w14:textId="77777777" w:rsidR="005B679E" w:rsidRPr="00BA2BBA" w:rsidRDefault="005B679E" w:rsidP="00C97331">
            <w:pPr>
              <w:pStyle w:val="Titulek"/>
              <w:jc w:val="center"/>
              <w:rPr>
                <w:sz w:val="16"/>
              </w:rPr>
            </w:pPr>
            <w:r w:rsidRPr="00BA2BBA">
              <w:rPr>
                <w:sz w:val="16"/>
              </w:rPr>
              <w:t>4 h</w:t>
            </w:r>
          </w:p>
        </w:tc>
      </w:tr>
      <w:tr w:rsidR="005B679E" w:rsidRPr="00BA2BBA" w14:paraId="299195B8" w14:textId="77777777" w:rsidTr="0008024C">
        <w:trPr>
          <w:trHeight w:val="215"/>
        </w:trPr>
        <w:tc>
          <w:tcPr>
            <w:tcW w:w="988" w:type="dxa"/>
            <w:vAlign w:val="center"/>
          </w:tcPr>
          <w:p w14:paraId="43225DF8" w14:textId="77777777" w:rsidR="005B679E" w:rsidRPr="00BA2BBA" w:rsidRDefault="005B679E" w:rsidP="00C97331">
            <w:pPr>
              <w:pStyle w:val="Titulek"/>
              <w:jc w:val="center"/>
              <w:rPr>
                <w:sz w:val="16"/>
              </w:rPr>
            </w:pPr>
            <w:r w:rsidRPr="00BA2BBA">
              <w:rPr>
                <w:sz w:val="16"/>
              </w:rPr>
              <w:t>2</w:t>
            </w:r>
          </w:p>
        </w:tc>
        <w:tc>
          <w:tcPr>
            <w:tcW w:w="1275" w:type="dxa"/>
            <w:vAlign w:val="center"/>
          </w:tcPr>
          <w:p w14:paraId="187BC66B" w14:textId="77777777" w:rsidR="005B679E" w:rsidRPr="00BA2BBA" w:rsidRDefault="005B679E" w:rsidP="00C97331">
            <w:pPr>
              <w:pStyle w:val="Titulek"/>
              <w:jc w:val="center"/>
              <w:rPr>
                <w:b/>
                <w:sz w:val="16"/>
              </w:rPr>
            </w:pPr>
            <w:r w:rsidRPr="00BA2BBA">
              <w:rPr>
                <w:b/>
                <w:sz w:val="16"/>
              </w:rPr>
              <w:t>Vysoká</w:t>
            </w:r>
          </w:p>
          <w:p w14:paraId="5F77A9BF" w14:textId="77777777" w:rsidR="005B679E" w:rsidRPr="00BA2BBA" w:rsidRDefault="005B679E" w:rsidP="00C97331">
            <w:pPr>
              <w:jc w:val="center"/>
              <w:rPr>
                <w:b/>
              </w:rPr>
            </w:pPr>
            <w:r w:rsidRPr="00BA2BBA">
              <w:rPr>
                <w:b/>
              </w:rPr>
              <w:t>(B)</w:t>
            </w:r>
          </w:p>
        </w:tc>
        <w:tc>
          <w:tcPr>
            <w:tcW w:w="5387" w:type="dxa"/>
            <w:vAlign w:val="center"/>
          </w:tcPr>
          <w:p w14:paraId="0CB7EB0B" w14:textId="5D839E77" w:rsidR="005B679E" w:rsidRPr="00BA2BBA" w:rsidRDefault="005B679E" w:rsidP="000745B1">
            <w:pPr>
              <w:pStyle w:val="Odstavecnormln"/>
              <w:spacing w:after="0"/>
              <w:rPr>
                <w:noProof w:val="0"/>
                <w:sz w:val="16"/>
              </w:rPr>
            </w:pPr>
            <w:r w:rsidRPr="00BA2BBA">
              <w:rPr>
                <w:noProof w:val="0"/>
                <w:sz w:val="16"/>
              </w:rPr>
              <w:t>Stav, kdy všechny nebo některá z úloh nebo modulů Software, je nefunkční v celé lokalitě nebo více lokalitách, což brání zpracovávat běžné či denní operace, přičemž náhradní řešení není k dispozici. Stav omezuje kritickou část procesů Zadavatele, popř. činnost všech uživatelů Software.</w:t>
            </w:r>
          </w:p>
        </w:tc>
        <w:tc>
          <w:tcPr>
            <w:tcW w:w="1559" w:type="dxa"/>
            <w:vAlign w:val="center"/>
          </w:tcPr>
          <w:p w14:paraId="06C0B2A2" w14:textId="16AF48B7" w:rsidR="005B679E" w:rsidRPr="00BA2BBA" w:rsidRDefault="008969EF" w:rsidP="00C97331">
            <w:pPr>
              <w:pStyle w:val="Titulek"/>
              <w:jc w:val="center"/>
              <w:rPr>
                <w:sz w:val="16"/>
              </w:rPr>
            </w:pPr>
            <w:r>
              <w:rPr>
                <w:sz w:val="16"/>
              </w:rPr>
              <w:t>1</w:t>
            </w:r>
            <w:r w:rsidR="005B679E" w:rsidRPr="00BA2BBA">
              <w:rPr>
                <w:sz w:val="16"/>
              </w:rPr>
              <w:t xml:space="preserve"> PD</w:t>
            </w:r>
          </w:p>
        </w:tc>
      </w:tr>
      <w:tr w:rsidR="005B679E" w:rsidRPr="00BA2BBA" w14:paraId="1F65F655" w14:textId="77777777" w:rsidTr="0008024C">
        <w:tc>
          <w:tcPr>
            <w:tcW w:w="988" w:type="dxa"/>
            <w:vAlign w:val="center"/>
          </w:tcPr>
          <w:p w14:paraId="51297568" w14:textId="77777777" w:rsidR="005B679E" w:rsidRPr="00BA2BBA" w:rsidRDefault="005B679E" w:rsidP="00C97331">
            <w:pPr>
              <w:pStyle w:val="Titulek"/>
              <w:jc w:val="center"/>
              <w:rPr>
                <w:sz w:val="16"/>
              </w:rPr>
            </w:pPr>
            <w:r w:rsidRPr="00BA2BBA">
              <w:rPr>
                <w:sz w:val="16"/>
              </w:rPr>
              <w:t>3</w:t>
            </w:r>
          </w:p>
        </w:tc>
        <w:tc>
          <w:tcPr>
            <w:tcW w:w="1275" w:type="dxa"/>
            <w:vAlign w:val="center"/>
          </w:tcPr>
          <w:p w14:paraId="3E89EE26" w14:textId="77777777" w:rsidR="005B679E" w:rsidRPr="00BA2BBA" w:rsidRDefault="005B679E" w:rsidP="00C97331">
            <w:pPr>
              <w:pStyle w:val="Titulek"/>
              <w:jc w:val="center"/>
              <w:rPr>
                <w:b/>
                <w:sz w:val="16"/>
              </w:rPr>
            </w:pPr>
            <w:r w:rsidRPr="00BA2BBA">
              <w:rPr>
                <w:b/>
                <w:sz w:val="16"/>
              </w:rPr>
              <w:t>Střední</w:t>
            </w:r>
          </w:p>
          <w:p w14:paraId="4C81F9B3" w14:textId="77777777" w:rsidR="005B679E" w:rsidRPr="00BA2BBA" w:rsidRDefault="005B679E" w:rsidP="00C97331">
            <w:pPr>
              <w:jc w:val="center"/>
              <w:rPr>
                <w:b/>
              </w:rPr>
            </w:pPr>
            <w:r w:rsidRPr="00BA2BBA">
              <w:rPr>
                <w:b/>
              </w:rPr>
              <w:t>(C)</w:t>
            </w:r>
          </w:p>
        </w:tc>
        <w:tc>
          <w:tcPr>
            <w:tcW w:w="5387" w:type="dxa"/>
            <w:vAlign w:val="center"/>
          </w:tcPr>
          <w:p w14:paraId="31553653" w14:textId="77777777" w:rsidR="005B679E" w:rsidRPr="00BA2BBA" w:rsidRDefault="005B679E" w:rsidP="00C97331">
            <w:pPr>
              <w:pStyle w:val="Odstavecnormln"/>
              <w:spacing w:after="0"/>
              <w:rPr>
                <w:noProof w:val="0"/>
                <w:sz w:val="16"/>
              </w:rPr>
            </w:pPr>
            <w:r w:rsidRPr="00BA2BBA">
              <w:rPr>
                <w:noProof w:val="0"/>
                <w:sz w:val="16"/>
              </w:rPr>
              <w:t>Stav, kdy jsou některé části Softwaru nefunkční, ale nejsou ohroženy funkce hlavní služby Předmětu Plnění a existuje náhradní řešení. Stav omezuje činnost klíčových uživatelů.</w:t>
            </w:r>
          </w:p>
        </w:tc>
        <w:tc>
          <w:tcPr>
            <w:tcW w:w="1559" w:type="dxa"/>
            <w:vAlign w:val="center"/>
          </w:tcPr>
          <w:p w14:paraId="2D11D004" w14:textId="165BDA68" w:rsidR="005B679E" w:rsidRPr="00BA2BBA" w:rsidRDefault="008969EF" w:rsidP="00C97331">
            <w:pPr>
              <w:pStyle w:val="Titulek"/>
              <w:jc w:val="center"/>
              <w:rPr>
                <w:sz w:val="16"/>
              </w:rPr>
            </w:pPr>
            <w:r>
              <w:rPr>
                <w:sz w:val="16"/>
              </w:rPr>
              <w:t>3</w:t>
            </w:r>
            <w:r w:rsidR="005B679E" w:rsidRPr="00BA2BBA">
              <w:rPr>
                <w:sz w:val="16"/>
              </w:rPr>
              <w:t xml:space="preserve"> PD</w:t>
            </w:r>
          </w:p>
        </w:tc>
      </w:tr>
      <w:tr w:rsidR="005B679E" w:rsidRPr="00BA2BBA" w14:paraId="573ABBDC" w14:textId="77777777" w:rsidTr="0008024C">
        <w:tc>
          <w:tcPr>
            <w:tcW w:w="988" w:type="dxa"/>
            <w:vAlign w:val="center"/>
          </w:tcPr>
          <w:p w14:paraId="25A7DC4B" w14:textId="77777777" w:rsidR="005B679E" w:rsidRPr="00BA2BBA" w:rsidRDefault="005B679E" w:rsidP="00C97331">
            <w:pPr>
              <w:pStyle w:val="Titulek"/>
              <w:jc w:val="center"/>
              <w:rPr>
                <w:sz w:val="16"/>
              </w:rPr>
            </w:pPr>
            <w:r w:rsidRPr="00BA2BBA">
              <w:rPr>
                <w:sz w:val="16"/>
              </w:rPr>
              <w:t>4</w:t>
            </w:r>
          </w:p>
        </w:tc>
        <w:tc>
          <w:tcPr>
            <w:tcW w:w="1275" w:type="dxa"/>
            <w:vAlign w:val="center"/>
          </w:tcPr>
          <w:p w14:paraId="33BAF2AD" w14:textId="77777777" w:rsidR="005B679E" w:rsidRPr="00BA2BBA" w:rsidRDefault="005B679E" w:rsidP="00C97331">
            <w:pPr>
              <w:pStyle w:val="Titulek"/>
              <w:jc w:val="center"/>
              <w:rPr>
                <w:b/>
                <w:sz w:val="16"/>
              </w:rPr>
            </w:pPr>
            <w:r w:rsidRPr="00BA2BBA">
              <w:rPr>
                <w:b/>
                <w:sz w:val="16"/>
              </w:rPr>
              <w:t>Nízká</w:t>
            </w:r>
          </w:p>
          <w:p w14:paraId="25FCB0FD" w14:textId="77777777" w:rsidR="005B679E" w:rsidRPr="00BA2BBA" w:rsidRDefault="005B679E" w:rsidP="00C97331">
            <w:pPr>
              <w:jc w:val="center"/>
              <w:rPr>
                <w:b/>
              </w:rPr>
            </w:pPr>
            <w:r w:rsidRPr="00BA2BBA">
              <w:rPr>
                <w:b/>
              </w:rPr>
              <w:t>(D)</w:t>
            </w:r>
          </w:p>
        </w:tc>
        <w:tc>
          <w:tcPr>
            <w:tcW w:w="5387" w:type="dxa"/>
            <w:vAlign w:val="center"/>
          </w:tcPr>
          <w:p w14:paraId="6A1EA117" w14:textId="77777777" w:rsidR="005B679E" w:rsidRPr="00BA2BBA" w:rsidRDefault="005B679E" w:rsidP="00C97331">
            <w:pPr>
              <w:pStyle w:val="Odstavecnormln"/>
              <w:spacing w:after="0"/>
              <w:rPr>
                <w:noProof w:val="0"/>
                <w:sz w:val="16"/>
              </w:rPr>
            </w:pPr>
            <w:r w:rsidRPr="00BA2BBA">
              <w:rPr>
                <w:noProof w:val="0"/>
                <w:sz w:val="16"/>
              </w:rPr>
              <w:t xml:space="preserve">Stav, kdy nejsou ohroženy hlavní funkce služby Předmětu Plnění, v tomto stavu lze službu Předmětu Plnění provozovat během celého měsíčního cyklu - existuje náhradní řešení a dále Incidenty s dopadem na jednoho uživatele. </w:t>
            </w:r>
          </w:p>
          <w:p w14:paraId="3416DEA0" w14:textId="77777777" w:rsidR="005B679E" w:rsidRPr="00BA2BBA" w:rsidRDefault="005B679E" w:rsidP="00C97331">
            <w:pPr>
              <w:pStyle w:val="Odstavecnormln"/>
              <w:spacing w:after="0"/>
              <w:rPr>
                <w:noProof w:val="0"/>
                <w:sz w:val="16"/>
              </w:rPr>
            </w:pPr>
            <w:r w:rsidRPr="00BA2BBA">
              <w:rPr>
                <w:noProof w:val="0"/>
                <w:sz w:val="16"/>
              </w:rPr>
              <w:t>Doba řešení Incidentu priority D bude v případě každého jednotlivého Incidentu zvlášť nebo pro účely více konkrétních Incidentů (jakož i Incidentů priority D, které mohou vzniknout teprve v budoucnu) individuálně dohodnuta mezi Dodavatelem a Zadavatelem (resp. uživatelem na straně Zadavatele). Nedohodnou-li se Dodavatel a Zadavatel na době řešení, určí tuto dobu řešení Zadavatel jednostranně, přičemž platí, že jednostranně určená Doba vyřešení Incidentu priority D nesmí být kratší než Doba řešení incidentu priority C.</w:t>
            </w:r>
          </w:p>
        </w:tc>
        <w:tc>
          <w:tcPr>
            <w:tcW w:w="1559" w:type="dxa"/>
            <w:vAlign w:val="center"/>
          </w:tcPr>
          <w:p w14:paraId="6C676FD9" w14:textId="77777777" w:rsidR="005B679E" w:rsidRPr="00BA2BBA" w:rsidRDefault="005B679E" w:rsidP="00C97331">
            <w:pPr>
              <w:pStyle w:val="Titulek"/>
              <w:jc w:val="center"/>
              <w:rPr>
                <w:sz w:val="16"/>
              </w:rPr>
            </w:pPr>
            <w:r w:rsidRPr="00BA2BBA">
              <w:rPr>
                <w:sz w:val="16"/>
              </w:rPr>
              <w:t>individuální dohodou</w:t>
            </w:r>
          </w:p>
        </w:tc>
      </w:tr>
    </w:tbl>
    <w:p w14:paraId="31742660" w14:textId="77777777" w:rsidR="0008024C" w:rsidRDefault="0008024C" w:rsidP="005B679E">
      <w:pPr>
        <w:pStyle w:val="Odstavecnormln"/>
        <w:rPr>
          <w:b/>
          <w:noProof w:val="0"/>
        </w:rPr>
      </w:pPr>
    </w:p>
    <w:p w14:paraId="6D4BDF1E" w14:textId="77777777" w:rsidR="0008024C" w:rsidRDefault="0008024C">
      <w:pPr>
        <w:spacing w:line="240" w:lineRule="auto"/>
        <w:jc w:val="left"/>
        <w:rPr>
          <w:rFonts w:eastAsia="Verdana" w:cs="Times New Roman"/>
          <w:b/>
        </w:rPr>
      </w:pPr>
      <w:r>
        <w:rPr>
          <w:b/>
        </w:rPr>
        <w:br w:type="page"/>
      </w:r>
    </w:p>
    <w:p w14:paraId="28D529EC" w14:textId="4FF10B50" w:rsidR="005B679E" w:rsidRPr="00BA2BBA" w:rsidRDefault="005B679E" w:rsidP="005B679E">
      <w:pPr>
        <w:pStyle w:val="Odstavecnormln"/>
        <w:rPr>
          <w:noProof w:val="0"/>
        </w:rPr>
      </w:pPr>
      <w:r w:rsidRPr="00BA2BBA">
        <w:rPr>
          <w:b/>
          <w:noProof w:val="0"/>
        </w:rPr>
        <w:lastRenderedPageBreak/>
        <w:t>Vyhodnocení parametru</w:t>
      </w:r>
      <w:r w:rsidRPr="00BA2BBA">
        <w:rPr>
          <w:noProof w:val="0"/>
        </w:rPr>
        <w:t xml:space="preserve">: se proveden u všech nahlášených Incidentů, nevyřešených v rámci předešlých </w:t>
      </w:r>
      <w:r w:rsidR="000F6978">
        <w:rPr>
          <w:noProof w:val="0"/>
        </w:rPr>
        <w:t>V</w:t>
      </w:r>
      <w:r w:rsidR="000F6978" w:rsidRPr="00BA2BBA">
        <w:rPr>
          <w:noProof w:val="0"/>
        </w:rPr>
        <w:t>yhodnocení</w:t>
      </w:r>
      <w:r w:rsidRPr="00BA2BBA">
        <w:rPr>
          <w:noProof w:val="0"/>
        </w:rPr>
        <w:t xml:space="preserve"> parametru jako ukončené, a to vždy v rámci daného kalendářního měsíce v rozdělení dle Priority Incidentu následovně:</w:t>
      </w:r>
    </w:p>
    <w:p w14:paraId="14B6196F" w14:textId="77777777" w:rsidR="005B679E" w:rsidRPr="00BA2BBA" w:rsidRDefault="005B679E" w:rsidP="00807349">
      <w:pPr>
        <w:pStyle w:val="Odstavecnormln"/>
        <w:numPr>
          <w:ilvl w:val="0"/>
          <w:numId w:val="16"/>
        </w:numPr>
        <w:rPr>
          <w:noProof w:val="0"/>
        </w:rPr>
      </w:pPr>
      <w:r w:rsidRPr="00BA2BBA">
        <w:rPr>
          <w:noProof w:val="0"/>
        </w:rPr>
        <w:t>uvede se stručný výčet ukončených Incidentů v termínu,</w:t>
      </w:r>
    </w:p>
    <w:p w14:paraId="28FA6183" w14:textId="3E269BD3" w:rsidR="005B679E" w:rsidRPr="00BA2BBA" w:rsidRDefault="005B679E" w:rsidP="00807349">
      <w:pPr>
        <w:pStyle w:val="Odstavecnormln"/>
        <w:numPr>
          <w:ilvl w:val="0"/>
          <w:numId w:val="16"/>
        </w:numPr>
        <w:rPr>
          <w:noProof w:val="0"/>
        </w:rPr>
      </w:pPr>
      <w:r w:rsidRPr="00BA2BBA">
        <w:rPr>
          <w:noProof w:val="0"/>
        </w:rPr>
        <w:t>uvede se stručný výčet ukončených Incidentů v </w:t>
      </w:r>
      <w:r w:rsidR="000F6978" w:rsidRPr="00BA2BBA">
        <w:rPr>
          <w:noProof w:val="0"/>
        </w:rPr>
        <w:t>prodlouženém</w:t>
      </w:r>
      <w:r w:rsidRPr="00BA2BBA">
        <w:rPr>
          <w:noProof w:val="0"/>
        </w:rPr>
        <w:t xml:space="preserve"> termínu se zdůvodněním a dobou prodloužení,</w:t>
      </w:r>
    </w:p>
    <w:p w14:paraId="287B9C2F" w14:textId="77777777" w:rsidR="005B679E" w:rsidRPr="00BA2BBA" w:rsidRDefault="005B679E" w:rsidP="00807349">
      <w:pPr>
        <w:pStyle w:val="Odstavecnormln"/>
        <w:numPr>
          <w:ilvl w:val="0"/>
          <w:numId w:val="16"/>
        </w:numPr>
        <w:rPr>
          <w:noProof w:val="0"/>
        </w:rPr>
      </w:pPr>
      <w:r w:rsidRPr="00BA2BBA">
        <w:rPr>
          <w:noProof w:val="0"/>
        </w:rPr>
        <w:t xml:space="preserve">uvede se stručný výčet ukončených Incidentů s pozdním řešením, tj. Incident kdy Doba vyřešení nesplňovala stanovený limit a také nebyla stanovena doba prodloužení limitu, </w:t>
      </w:r>
    </w:p>
    <w:p w14:paraId="29237664" w14:textId="77777777" w:rsidR="005B679E" w:rsidRPr="00BA2BBA" w:rsidRDefault="005B679E" w:rsidP="00807349">
      <w:pPr>
        <w:pStyle w:val="Odstavecnormln"/>
        <w:numPr>
          <w:ilvl w:val="0"/>
          <w:numId w:val="16"/>
        </w:numPr>
        <w:rPr>
          <w:noProof w:val="0"/>
        </w:rPr>
      </w:pPr>
      <w:r w:rsidRPr="00BA2BBA">
        <w:rPr>
          <w:noProof w:val="0"/>
        </w:rPr>
        <w:t>uvede se stručný výčet neukončených Incidentů, které jsou v řešení.</w:t>
      </w:r>
    </w:p>
    <w:p w14:paraId="5081A076" w14:textId="77777777" w:rsidR="005B679E" w:rsidRPr="00BA2BBA" w:rsidRDefault="005B679E" w:rsidP="005B679E">
      <w:pPr>
        <w:pStyle w:val="Odstavecnormln"/>
        <w:rPr>
          <w:noProof w:val="0"/>
        </w:rPr>
      </w:pPr>
      <w:r w:rsidRPr="00BA2BBA">
        <w:rPr>
          <w:noProof w:val="0"/>
        </w:rPr>
        <w:t xml:space="preserve">Vyhodnocení parametru se provádí vždy k 10. dni následujícího měsíce. </w:t>
      </w:r>
    </w:p>
    <w:p w14:paraId="466CF864" w14:textId="77777777" w:rsidR="005B679E" w:rsidRPr="00BA2BBA" w:rsidRDefault="005B679E" w:rsidP="005B679E">
      <w:pPr>
        <w:pStyle w:val="Nadpis40"/>
      </w:pPr>
      <w:r w:rsidRPr="00BA2BBA">
        <w:t>Požadavek</w:t>
      </w:r>
    </w:p>
    <w:p w14:paraId="5D81F31C" w14:textId="41082F7C" w:rsidR="005B679E" w:rsidRPr="00BA2BBA" w:rsidRDefault="005B679E" w:rsidP="005B679E">
      <w:pPr>
        <w:pStyle w:val="Odstavecnormln"/>
        <w:rPr>
          <w:noProof w:val="0"/>
        </w:rPr>
      </w:pPr>
      <w:r w:rsidRPr="00BA2BBA">
        <w:rPr>
          <w:bCs/>
          <w:noProof w:val="0"/>
        </w:rPr>
        <w:t xml:space="preserve">Požadavek </w:t>
      </w:r>
      <w:r w:rsidRPr="00BA2BBA">
        <w:rPr>
          <w:noProof w:val="0"/>
        </w:rPr>
        <w:t xml:space="preserve">znamená žádost ze strany Objednatele o službu nebo její podporu předaná v souladu se Smlouvou Dodavateli přes, která nemá příčinu v chybovém stavu, tj. není Incidentem. </w:t>
      </w:r>
      <w:r w:rsidR="0008024C" w:rsidRPr="00BA2BBA">
        <w:rPr>
          <w:noProof w:val="0"/>
        </w:rPr>
        <w:t>Žádost</w:t>
      </w:r>
      <w:r w:rsidRPr="00BA2BBA">
        <w:rPr>
          <w:noProof w:val="0"/>
        </w:rPr>
        <w:t xml:space="preserve"> o Požadavek je předaná Ohlašovatelem na </w:t>
      </w:r>
      <w:r w:rsidR="000F6978" w:rsidRPr="00BA2BBA">
        <w:rPr>
          <w:noProof w:val="0"/>
        </w:rPr>
        <w:t>Kontaktním</w:t>
      </w:r>
      <w:r w:rsidRPr="00BA2BBA">
        <w:rPr>
          <w:noProof w:val="0"/>
        </w:rPr>
        <w:t xml:space="preserve"> </w:t>
      </w:r>
      <w:r w:rsidR="000F6978" w:rsidRPr="00BA2BBA">
        <w:rPr>
          <w:noProof w:val="0"/>
        </w:rPr>
        <w:t>místě</w:t>
      </w:r>
      <w:r w:rsidRPr="00BA2BBA">
        <w:rPr>
          <w:noProof w:val="0"/>
        </w:rPr>
        <w:t xml:space="preserve"> Dodavatele, kterým je HelpDesk.</w:t>
      </w:r>
    </w:p>
    <w:p w14:paraId="5D5870C2" w14:textId="08E9C908" w:rsidR="005B679E" w:rsidRPr="00BA2BBA" w:rsidRDefault="005B679E" w:rsidP="005B679E">
      <w:pPr>
        <w:pStyle w:val="Odstavecnormln"/>
        <w:rPr>
          <w:noProof w:val="0"/>
        </w:rPr>
      </w:pPr>
      <w:r w:rsidRPr="00BA2BBA">
        <w:rPr>
          <w:noProof w:val="0"/>
        </w:rPr>
        <w:t xml:space="preserve">Práce s Požadavkem je rozdělena do </w:t>
      </w:r>
      <w:r w:rsidR="000F6978" w:rsidRPr="00BA2BBA">
        <w:rPr>
          <w:noProof w:val="0"/>
        </w:rPr>
        <w:t>třech základní</w:t>
      </w:r>
      <w:r w:rsidR="0008024C">
        <w:rPr>
          <w:noProof w:val="0"/>
        </w:rPr>
        <w:t>ch</w:t>
      </w:r>
      <w:r w:rsidRPr="00BA2BBA">
        <w:rPr>
          <w:noProof w:val="0"/>
        </w:rPr>
        <w:t xml:space="preserve"> </w:t>
      </w:r>
      <w:r w:rsidR="000F6978" w:rsidRPr="00BA2BBA">
        <w:rPr>
          <w:noProof w:val="0"/>
        </w:rPr>
        <w:t>časových</w:t>
      </w:r>
      <w:r w:rsidRPr="00BA2BBA">
        <w:rPr>
          <w:noProof w:val="0"/>
        </w:rPr>
        <w:t xml:space="preserve"> celků:</w:t>
      </w:r>
    </w:p>
    <w:p w14:paraId="24EA986C" w14:textId="50D2BC99" w:rsidR="005B679E" w:rsidRPr="00BA2BBA" w:rsidRDefault="005B679E" w:rsidP="00807349">
      <w:pPr>
        <w:pStyle w:val="Odrkabody"/>
        <w:numPr>
          <w:ilvl w:val="0"/>
          <w:numId w:val="16"/>
        </w:numPr>
        <w:rPr>
          <w:noProof w:val="0"/>
        </w:rPr>
      </w:pPr>
      <w:r w:rsidRPr="00BA2BBA">
        <w:rPr>
          <w:b/>
          <w:noProof w:val="0"/>
        </w:rPr>
        <w:t>Čas nahlášení Požadavku</w:t>
      </w:r>
      <w:r w:rsidRPr="00BA2BBA">
        <w:rPr>
          <w:noProof w:val="0"/>
        </w:rPr>
        <w:t xml:space="preserve"> – doložený čas vytvoření záznamu kdy byl Požadavek nahlášen, tj. čas vytvoření </w:t>
      </w:r>
      <w:r w:rsidR="000F6978" w:rsidRPr="00BA2BBA">
        <w:rPr>
          <w:noProof w:val="0"/>
        </w:rPr>
        <w:t>tiketu</w:t>
      </w:r>
      <w:r w:rsidRPr="00BA2BBA">
        <w:rPr>
          <w:noProof w:val="0"/>
        </w:rPr>
        <w:t xml:space="preserve"> v HelpDesku, čas odeslání e-mailu z e-mailového serveru Objednatele anebo čas ukončení telefonátu s př</w:t>
      </w:r>
      <w:r w:rsidR="0008024C">
        <w:rPr>
          <w:noProof w:val="0"/>
        </w:rPr>
        <w:t>íslušným pracovníkem Dodavatele.</w:t>
      </w:r>
    </w:p>
    <w:p w14:paraId="56E627D2" w14:textId="0CC1834B" w:rsidR="005B679E" w:rsidRPr="00BA2BBA" w:rsidRDefault="005B679E" w:rsidP="00807349">
      <w:pPr>
        <w:pStyle w:val="Odrkabody"/>
        <w:numPr>
          <w:ilvl w:val="0"/>
          <w:numId w:val="16"/>
        </w:numPr>
        <w:rPr>
          <w:noProof w:val="0"/>
        </w:rPr>
      </w:pPr>
      <w:r w:rsidRPr="00BA2BBA">
        <w:rPr>
          <w:b/>
          <w:noProof w:val="0"/>
        </w:rPr>
        <w:t>Doba zahájení řešení Požadavku</w:t>
      </w:r>
      <w:r w:rsidRPr="00BA2BBA">
        <w:rPr>
          <w:noProof w:val="0"/>
        </w:rPr>
        <w:t xml:space="preserve"> </w:t>
      </w:r>
      <w:r w:rsidRPr="00BA2BBA">
        <w:rPr>
          <w:b/>
          <w:noProof w:val="0"/>
        </w:rPr>
        <w:t>(RTR)</w:t>
      </w:r>
      <w:r w:rsidRPr="00BA2BBA">
        <w:rPr>
          <w:noProof w:val="0"/>
        </w:rPr>
        <w:t xml:space="preserve"> – znamená dobu, která uplyne mezi Časem nahlášení Požadavku Ohlašovatelem a předání na Kontaktní místo Dodavatele. Hodnota parametru stanovená jako 3PD je maximální možná a pro dobu řešení se počítá skutečně zaznamenaný čas v </w:t>
      </w:r>
      <w:r w:rsidR="000F6978" w:rsidRPr="00BA2BBA">
        <w:rPr>
          <w:noProof w:val="0"/>
        </w:rPr>
        <w:t>hodinách</w:t>
      </w:r>
      <w:r w:rsidRPr="00BA2BBA">
        <w:rPr>
          <w:noProof w:val="0"/>
        </w:rPr>
        <w:t xml:space="preserve"> a minutách. V </w:t>
      </w:r>
      <w:r w:rsidR="000F6978" w:rsidRPr="00BA2BBA">
        <w:rPr>
          <w:noProof w:val="0"/>
        </w:rPr>
        <w:t>případě</w:t>
      </w:r>
      <w:r w:rsidRPr="00BA2BBA">
        <w:rPr>
          <w:noProof w:val="0"/>
        </w:rPr>
        <w:t xml:space="preserve">, že Požadavek vyžaduje schválení ze strany Zadavatele, může být schválení </w:t>
      </w:r>
      <w:r w:rsidR="000F6978" w:rsidRPr="00BA2BBA">
        <w:rPr>
          <w:noProof w:val="0"/>
        </w:rPr>
        <w:t>provedeno</w:t>
      </w:r>
      <w:r w:rsidRPr="00BA2BBA">
        <w:rPr>
          <w:noProof w:val="0"/>
        </w:rPr>
        <w:t xml:space="preserve"> před i po RTR dle charakteru Požadavku.</w:t>
      </w:r>
    </w:p>
    <w:p w14:paraId="56929328" w14:textId="632B101B" w:rsidR="005B679E" w:rsidRPr="00BA2BBA" w:rsidRDefault="005B679E" w:rsidP="00807349">
      <w:pPr>
        <w:pStyle w:val="Odrkabody"/>
        <w:numPr>
          <w:ilvl w:val="0"/>
          <w:numId w:val="16"/>
        </w:numPr>
        <w:rPr>
          <w:noProof w:val="0"/>
        </w:rPr>
      </w:pPr>
      <w:r w:rsidRPr="00BA2BBA">
        <w:rPr>
          <w:b/>
          <w:noProof w:val="0"/>
        </w:rPr>
        <w:t xml:space="preserve">Doba řešení Požadavku </w:t>
      </w:r>
      <w:r w:rsidRPr="00BA2BBA">
        <w:rPr>
          <w:noProof w:val="0"/>
        </w:rPr>
        <w:t xml:space="preserve">– znamená dobu, která uplyne od Doby zahájení </w:t>
      </w:r>
      <w:r w:rsidR="000F6978" w:rsidRPr="00BA2BBA">
        <w:rPr>
          <w:noProof w:val="0"/>
        </w:rPr>
        <w:t>řešení Požadavku</w:t>
      </w:r>
      <w:r w:rsidRPr="00BA2BBA">
        <w:rPr>
          <w:noProof w:val="0"/>
        </w:rPr>
        <w:t xml:space="preserve"> do okamžiku nastavení požadovaného stavu Dodavatelem a oznámení ukončení řešení Požadavku Objednateli. </w:t>
      </w:r>
      <w:r w:rsidRPr="00BA2BBA">
        <w:rPr>
          <w:noProof w:val="0"/>
          <w:szCs w:val="18"/>
        </w:rPr>
        <w:t>U Požadavků, které vyžadují schválení ze strany Objednatele, se čas schvalování nezapočítává do Doby řešení Požadavku.</w:t>
      </w:r>
      <w:r w:rsidR="000F6978">
        <w:rPr>
          <w:noProof w:val="0"/>
          <w:szCs w:val="18"/>
        </w:rPr>
        <w:t xml:space="preserve"> </w:t>
      </w:r>
      <w:r w:rsidRPr="00BA2BBA">
        <w:rPr>
          <w:noProof w:val="0"/>
        </w:rPr>
        <w:t xml:space="preserve">Způsob a zejména Doba řešené Požadavku je závislá na Kategorii Požadavku, která je stanovena na základně stupně naléhavosti Požadavku. </w:t>
      </w:r>
      <w:r w:rsidRPr="00BA2BBA">
        <w:rPr>
          <w:noProof w:val="0"/>
          <w:szCs w:val="18"/>
        </w:rPr>
        <w:t xml:space="preserve">Pokud Objednatel </w:t>
      </w:r>
      <w:r w:rsidRPr="00BA2BBA">
        <w:rPr>
          <w:noProof w:val="0"/>
        </w:rPr>
        <w:t>neakceptuje řešení Požadavku, Požadavek se vrací k novému řešení Dodavateli, přičemž v takovém případě se za dobu ukončení řešení předmětného Požadavku považuje až potvrzení ukončení řešení daného Požadavku ze strany Objednatele. Do Doby řešení Požadavků se dále nezapočítává doba, po kterou nemůže Dodavatel řešit Požadavek z důvodu:</w:t>
      </w:r>
    </w:p>
    <w:p w14:paraId="502446A3" w14:textId="77777777" w:rsidR="005B679E" w:rsidRPr="00BA2BBA" w:rsidRDefault="005B679E" w:rsidP="005B679E">
      <w:pPr>
        <w:pStyle w:val="Odrkabody"/>
        <w:rPr>
          <w:noProof w:val="0"/>
        </w:rPr>
      </w:pPr>
      <w:r w:rsidRPr="00BA2BBA">
        <w:rPr>
          <w:noProof w:val="0"/>
        </w:rPr>
        <w:t>neobdržení podkladů a informací vyžádaných Dodavatelem, které jsou nezbytně nutné pro řešení Požadavku, od Objednatele;</w:t>
      </w:r>
    </w:p>
    <w:p w14:paraId="1AB6C4A4" w14:textId="77777777" w:rsidR="005B679E" w:rsidRPr="00BA2BBA" w:rsidRDefault="005B679E" w:rsidP="005B679E">
      <w:pPr>
        <w:pStyle w:val="Odrkabody"/>
        <w:rPr>
          <w:noProof w:val="0"/>
        </w:rPr>
      </w:pPr>
      <w:r w:rsidRPr="00BA2BBA">
        <w:rPr>
          <w:noProof w:val="0"/>
        </w:rPr>
        <w:t>řešení Požadavku u třetí osoby (vyjma Poddodavatele), jejíž součinnost je dle Smlouvy povinen zajistit Objednatel (např. poskytovatele služeb podpory IT prostředí Objednatele anebo systémů, na které je Software napojen);</w:t>
      </w:r>
    </w:p>
    <w:p w14:paraId="70A290DB" w14:textId="77777777" w:rsidR="005B679E" w:rsidRPr="00BA2BBA" w:rsidRDefault="005B679E" w:rsidP="005B679E">
      <w:pPr>
        <w:pStyle w:val="Odrkabody"/>
        <w:rPr>
          <w:noProof w:val="0"/>
        </w:rPr>
      </w:pPr>
      <w:r w:rsidRPr="00BA2BBA">
        <w:rPr>
          <w:noProof w:val="0"/>
        </w:rPr>
        <w:t>neposkytnutí jiné nezbytně nutné součinnosti Objednatele vyžádané Dodavatelem v souladu se Zadávací dokumentací (zejména Technickou specifikací, Smlouvou či Zvláštními obchodními podmínkami).</w:t>
      </w:r>
    </w:p>
    <w:p w14:paraId="29BCDF20" w14:textId="6BF51510" w:rsidR="005B679E" w:rsidRDefault="005B679E" w:rsidP="005B679E">
      <w:pPr>
        <w:pStyle w:val="Odstavecnormln"/>
        <w:rPr>
          <w:noProof w:val="0"/>
        </w:rPr>
      </w:pPr>
      <w:r w:rsidRPr="00BA2BBA">
        <w:rPr>
          <w:b/>
          <w:noProof w:val="0"/>
        </w:rPr>
        <w:t>Kategorie Požadavku</w:t>
      </w:r>
      <w:r w:rsidRPr="00BA2BBA">
        <w:rPr>
          <w:noProof w:val="0"/>
        </w:rPr>
        <w:t xml:space="preserve"> definuje charakter Požadavku a jeho vztah k naléhavosti řešení. Kategorii Požadavku stanovuje Ohlašovatel, Dodavatel je oprávněn požadovat korigování tohoto nastavení v souladu s objektivním zjištěním. Jednotlivé Kategorie Požadavků s vazbou na jejich řešení jsou definované v tab. 3</w:t>
      </w:r>
      <w:r w:rsidR="008E03AA">
        <w:rPr>
          <w:noProof w:val="0"/>
        </w:rPr>
        <w:t>5</w:t>
      </w:r>
      <w:r w:rsidRPr="00BA2BBA">
        <w:rPr>
          <w:noProof w:val="0"/>
        </w:rPr>
        <w:t>.</w:t>
      </w:r>
    </w:p>
    <w:p w14:paraId="3435EEAA" w14:textId="2C0743FA" w:rsidR="0008024C" w:rsidRDefault="0008024C" w:rsidP="005B679E">
      <w:pPr>
        <w:pStyle w:val="Odstavecnormln"/>
        <w:rPr>
          <w:noProof w:val="0"/>
        </w:rPr>
      </w:pPr>
    </w:p>
    <w:p w14:paraId="2DC78E56" w14:textId="2498E651" w:rsidR="0008024C" w:rsidRDefault="0008024C" w:rsidP="005B679E">
      <w:pPr>
        <w:pStyle w:val="Odstavecnormln"/>
        <w:rPr>
          <w:noProof w:val="0"/>
        </w:rPr>
      </w:pPr>
    </w:p>
    <w:p w14:paraId="18C88460" w14:textId="77777777" w:rsidR="0008024C" w:rsidRPr="00BA2BBA" w:rsidRDefault="0008024C" w:rsidP="005B679E">
      <w:pPr>
        <w:pStyle w:val="Odstavecnormln"/>
        <w:rPr>
          <w:noProof w:val="0"/>
        </w:rPr>
      </w:pPr>
    </w:p>
    <w:p w14:paraId="4DC89DC0" w14:textId="19FC526B" w:rsidR="005B679E" w:rsidRPr="00BA2BBA" w:rsidRDefault="005B679E" w:rsidP="005B679E">
      <w:pPr>
        <w:pStyle w:val="Titulek"/>
      </w:pPr>
      <w:bookmarkStart w:id="325" w:name="_Toc137182958"/>
      <w:r w:rsidRPr="00BA2BBA">
        <w:lastRenderedPageBreak/>
        <w:t xml:space="preserve">Tab. </w:t>
      </w:r>
      <w:fldSimple w:instr=" SEQ Tabulka \* ARABIC ">
        <w:r w:rsidR="008E03AA">
          <w:rPr>
            <w:noProof/>
          </w:rPr>
          <w:t>35</w:t>
        </w:r>
      </w:fldSimple>
      <w:r w:rsidRPr="00BA2BBA">
        <w:t>: Kategorizace Požadavků</w:t>
      </w:r>
      <w:bookmarkEnd w:id="325"/>
    </w:p>
    <w:tbl>
      <w:tblPr>
        <w:tblStyle w:val="TableGrid9"/>
        <w:tblW w:w="9206" w:type="dxa"/>
        <w:tblLook w:val="04A0" w:firstRow="1" w:lastRow="0" w:firstColumn="1" w:lastColumn="0" w:noHBand="0" w:noVBand="1"/>
      </w:tblPr>
      <w:tblGrid>
        <w:gridCol w:w="1312"/>
        <w:gridCol w:w="6196"/>
        <w:gridCol w:w="1698"/>
      </w:tblGrid>
      <w:tr w:rsidR="005B679E" w:rsidRPr="00BA2BBA" w14:paraId="1B756B29" w14:textId="77777777" w:rsidTr="00C97331">
        <w:tc>
          <w:tcPr>
            <w:tcW w:w="1312" w:type="dxa"/>
            <w:shd w:val="clear" w:color="auto" w:fill="D9D9D9"/>
            <w:vAlign w:val="center"/>
          </w:tcPr>
          <w:p w14:paraId="2458A166" w14:textId="77777777" w:rsidR="005B679E" w:rsidRPr="00BA2BBA" w:rsidRDefault="005B679E" w:rsidP="00C97331">
            <w:pPr>
              <w:pStyle w:val="Odstavecnormln"/>
              <w:spacing w:after="240"/>
              <w:rPr>
                <w:b/>
                <w:noProof w:val="0"/>
                <w:lang w:val="cs-CZ"/>
              </w:rPr>
            </w:pPr>
            <w:r w:rsidRPr="00BA2BBA">
              <w:rPr>
                <w:b/>
                <w:noProof w:val="0"/>
                <w:lang w:val="cs-CZ"/>
              </w:rPr>
              <w:t>Kategorie Požadavku</w:t>
            </w:r>
          </w:p>
        </w:tc>
        <w:tc>
          <w:tcPr>
            <w:tcW w:w="6196" w:type="dxa"/>
            <w:shd w:val="clear" w:color="auto" w:fill="D9D9D9"/>
            <w:vAlign w:val="center"/>
          </w:tcPr>
          <w:p w14:paraId="773486F1" w14:textId="77777777" w:rsidR="005B679E" w:rsidRPr="00BA2BBA" w:rsidRDefault="005B679E" w:rsidP="00C97331">
            <w:pPr>
              <w:pStyle w:val="Odstavecnormln"/>
              <w:spacing w:after="240"/>
              <w:rPr>
                <w:b/>
                <w:noProof w:val="0"/>
                <w:lang w:val="cs-CZ"/>
              </w:rPr>
            </w:pPr>
            <w:r w:rsidRPr="00BA2BBA">
              <w:rPr>
                <w:b/>
                <w:noProof w:val="0"/>
                <w:lang w:val="cs-CZ"/>
              </w:rPr>
              <w:t>Definice</w:t>
            </w:r>
          </w:p>
        </w:tc>
        <w:tc>
          <w:tcPr>
            <w:tcW w:w="1698" w:type="dxa"/>
            <w:shd w:val="clear" w:color="auto" w:fill="D9D9D9"/>
            <w:vAlign w:val="center"/>
          </w:tcPr>
          <w:p w14:paraId="3529B0EE" w14:textId="6771AB0D" w:rsidR="005B679E" w:rsidRPr="00BA2BBA" w:rsidRDefault="005B679E" w:rsidP="00855E5A">
            <w:pPr>
              <w:pStyle w:val="Odstavecnormln"/>
              <w:spacing w:after="240"/>
              <w:jc w:val="left"/>
              <w:rPr>
                <w:b/>
                <w:noProof w:val="0"/>
                <w:lang w:val="cs-CZ"/>
              </w:rPr>
            </w:pPr>
            <w:r w:rsidRPr="00BA2BBA">
              <w:rPr>
                <w:b/>
                <w:noProof w:val="0"/>
                <w:lang w:val="cs-CZ"/>
              </w:rPr>
              <w:t>Doba řešení</w:t>
            </w:r>
            <w:r w:rsidR="00855E5A">
              <w:rPr>
                <w:b/>
                <w:noProof w:val="0"/>
                <w:lang w:val="cs-CZ"/>
              </w:rPr>
              <w:t xml:space="preserve"> Požadavku</w:t>
            </w:r>
          </w:p>
        </w:tc>
      </w:tr>
      <w:tr w:rsidR="005B679E" w:rsidRPr="00BA2BBA" w14:paraId="268DC201" w14:textId="77777777" w:rsidTr="00C97331">
        <w:trPr>
          <w:trHeight w:val="799"/>
        </w:trPr>
        <w:tc>
          <w:tcPr>
            <w:tcW w:w="1312" w:type="dxa"/>
            <w:vAlign w:val="center"/>
          </w:tcPr>
          <w:p w14:paraId="029CCF6D" w14:textId="77777777" w:rsidR="005B679E" w:rsidRPr="00BA2BBA" w:rsidRDefault="005B679E" w:rsidP="00C97331">
            <w:pPr>
              <w:pStyle w:val="Odstavecnormln"/>
              <w:spacing w:after="240"/>
              <w:jc w:val="center"/>
              <w:rPr>
                <w:b/>
                <w:noProof w:val="0"/>
                <w:lang w:val="cs-CZ"/>
              </w:rPr>
            </w:pPr>
            <w:r w:rsidRPr="00BA2BBA">
              <w:rPr>
                <w:b/>
                <w:noProof w:val="0"/>
                <w:lang w:val="cs-CZ"/>
              </w:rPr>
              <w:t>Vysoká</w:t>
            </w:r>
          </w:p>
          <w:p w14:paraId="54CE3FAB" w14:textId="77777777" w:rsidR="005B679E" w:rsidRPr="00BA2BBA" w:rsidRDefault="005B679E" w:rsidP="00C97331">
            <w:pPr>
              <w:pStyle w:val="Odstavecnormln"/>
              <w:spacing w:after="240"/>
              <w:jc w:val="center"/>
              <w:rPr>
                <w:b/>
                <w:noProof w:val="0"/>
                <w:lang w:val="cs-CZ"/>
              </w:rPr>
            </w:pPr>
            <w:r w:rsidRPr="00BA2BBA">
              <w:rPr>
                <w:b/>
                <w:noProof w:val="0"/>
                <w:lang w:val="cs-CZ"/>
              </w:rPr>
              <w:t>(V)</w:t>
            </w:r>
          </w:p>
        </w:tc>
        <w:tc>
          <w:tcPr>
            <w:tcW w:w="6196" w:type="dxa"/>
            <w:vAlign w:val="center"/>
          </w:tcPr>
          <w:p w14:paraId="076D705F" w14:textId="77777777" w:rsidR="005B679E" w:rsidRPr="00BA2BBA" w:rsidRDefault="005B679E" w:rsidP="00C97331">
            <w:pPr>
              <w:pStyle w:val="Odstavecnormln"/>
              <w:spacing w:after="240"/>
              <w:rPr>
                <w:noProof w:val="0"/>
                <w:lang w:val="cs-CZ"/>
              </w:rPr>
            </w:pPr>
            <w:r w:rsidRPr="00BA2BBA">
              <w:rPr>
                <w:noProof w:val="0"/>
                <w:lang w:val="cs-CZ"/>
              </w:rPr>
              <w:t>Požadavek, jehož řešení je pro Zadavatele kritické – nevyřešení požadavku v stanovené lhůtě může ohrozit kritické procesy Zadavatele a mohou vzniknout vyčíslitelné škody.</w:t>
            </w:r>
          </w:p>
        </w:tc>
        <w:tc>
          <w:tcPr>
            <w:tcW w:w="1698" w:type="dxa"/>
            <w:vAlign w:val="center"/>
          </w:tcPr>
          <w:p w14:paraId="0C7CB08D" w14:textId="77777777" w:rsidR="005B679E" w:rsidRPr="00BA2BBA" w:rsidRDefault="005B679E" w:rsidP="002F4364">
            <w:pPr>
              <w:pStyle w:val="Odstavecnormln"/>
              <w:spacing w:after="240"/>
              <w:jc w:val="center"/>
              <w:rPr>
                <w:noProof w:val="0"/>
                <w:lang w:val="cs-CZ"/>
              </w:rPr>
            </w:pPr>
            <w:r w:rsidRPr="00BA2BBA">
              <w:rPr>
                <w:noProof w:val="0"/>
                <w:lang w:val="cs-CZ"/>
              </w:rPr>
              <w:t>7 PD</w:t>
            </w:r>
          </w:p>
        </w:tc>
      </w:tr>
      <w:tr w:rsidR="005B679E" w:rsidRPr="00BA2BBA" w14:paraId="2590A851" w14:textId="77777777" w:rsidTr="00C97331">
        <w:tc>
          <w:tcPr>
            <w:tcW w:w="1312" w:type="dxa"/>
            <w:vAlign w:val="center"/>
          </w:tcPr>
          <w:p w14:paraId="27585D5B" w14:textId="77777777" w:rsidR="005B679E" w:rsidRPr="00BA2BBA" w:rsidRDefault="005B679E" w:rsidP="00C97331">
            <w:pPr>
              <w:pStyle w:val="Odstavecnormln"/>
              <w:spacing w:after="240"/>
              <w:jc w:val="center"/>
              <w:rPr>
                <w:b/>
                <w:noProof w:val="0"/>
                <w:lang w:val="cs-CZ"/>
              </w:rPr>
            </w:pPr>
            <w:r w:rsidRPr="00BA2BBA">
              <w:rPr>
                <w:b/>
                <w:noProof w:val="0"/>
                <w:lang w:val="cs-CZ"/>
              </w:rPr>
              <w:t xml:space="preserve">Střední </w:t>
            </w:r>
          </w:p>
          <w:p w14:paraId="0402405B" w14:textId="77777777" w:rsidR="005B679E" w:rsidRPr="00BA2BBA" w:rsidRDefault="005B679E" w:rsidP="00C97331">
            <w:pPr>
              <w:pStyle w:val="Odstavecnormln"/>
              <w:spacing w:after="240"/>
              <w:jc w:val="center"/>
              <w:rPr>
                <w:b/>
                <w:noProof w:val="0"/>
                <w:lang w:val="cs-CZ"/>
              </w:rPr>
            </w:pPr>
            <w:r w:rsidRPr="00BA2BBA">
              <w:rPr>
                <w:b/>
                <w:noProof w:val="0"/>
                <w:lang w:val="cs-CZ"/>
              </w:rPr>
              <w:t>(S)</w:t>
            </w:r>
          </w:p>
        </w:tc>
        <w:tc>
          <w:tcPr>
            <w:tcW w:w="6196" w:type="dxa"/>
            <w:vAlign w:val="center"/>
          </w:tcPr>
          <w:p w14:paraId="656BA3CB" w14:textId="77777777" w:rsidR="005B679E" w:rsidRPr="00BA2BBA" w:rsidRDefault="005B679E" w:rsidP="00C97331">
            <w:pPr>
              <w:pStyle w:val="Odstavecnormln"/>
              <w:spacing w:after="240"/>
              <w:rPr>
                <w:noProof w:val="0"/>
                <w:lang w:val="cs-CZ"/>
              </w:rPr>
            </w:pPr>
            <w:r w:rsidRPr="00BA2BBA">
              <w:rPr>
                <w:noProof w:val="0"/>
                <w:lang w:val="cs-CZ"/>
              </w:rPr>
              <w:t>Požadavek, jehož řešení neovlivňuje využívání hlavních funkcí služby Předmětu Plnění – do doby vyřešení Požadavku lze při podpoře procesů Zadavatele využívat náhradní řešení.</w:t>
            </w:r>
          </w:p>
          <w:p w14:paraId="6D77A08C" w14:textId="77777777" w:rsidR="005B679E" w:rsidRPr="00BA2BBA" w:rsidRDefault="005B679E" w:rsidP="00C97331">
            <w:pPr>
              <w:pStyle w:val="Odstavecnormln"/>
              <w:spacing w:after="240"/>
              <w:rPr>
                <w:noProof w:val="0"/>
                <w:lang w:val="cs-CZ"/>
              </w:rPr>
            </w:pPr>
            <w:r w:rsidRPr="00BA2BBA">
              <w:rPr>
                <w:noProof w:val="0"/>
                <w:lang w:val="cs-CZ"/>
              </w:rPr>
              <w:t>Zároveň má Požadavek časově náročné řešení, které vyžaduje součinnost více řešitelských skupin.</w:t>
            </w:r>
          </w:p>
        </w:tc>
        <w:tc>
          <w:tcPr>
            <w:tcW w:w="1698" w:type="dxa"/>
            <w:vAlign w:val="center"/>
          </w:tcPr>
          <w:p w14:paraId="21571A17" w14:textId="77777777" w:rsidR="005B679E" w:rsidRPr="00BA2BBA" w:rsidRDefault="005B679E" w:rsidP="002F4364">
            <w:pPr>
              <w:pStyle w:val="Odstavecnormln"/>
              <w:spacing w:after="240"/>
              <w:jc w:val="center"/>
              <w:rPr>
                <w:noProof w:val="0"/>
                <w:lang w:val="cs-CZ"/>
              </w:rPr>
            </w:pPr>
            <w:r w:rsidRPr="00BA2BBA">
              <w:rPr>
                <w:noProof w:val="0"/>
                <w:lang w:val="cs-CZ"/>
              </w:rPr>
              <w:t>10 PD</w:t>
            </w:r>
          </w:p>
        </w:tc>
      </w:tr>
      <w:tr w:rsidR="005B679E" w:rsidRPr="00BA2BBA" w14:paraId="35CFEDE6" w14:textId="77777777" w:rsidTr="00C97331">
        <w:tc>
          <w:tcPr>
            <w:tcW w:w="1312" w:type="dxa"/>
            <w:vAlign w:val="center"/>
          </w:tcPr>
          <w:p w14:paraId="3995FB9A" w14:textId="77777777" w:rsidR="005B679E" w:rsidRPr="00BA2BBA" w:rsidRDefault="005B679E" w:rsidP="00C97331">
            <w:pPr>
              <w:pStyle w:val="Odstavecnormln"/>
              <w:spacing w:after="240"/>
              <w:jc w:val="center"/>
              <w:rPr>
                <w:b/>
                <w:noProof w:val="0"/>
                <w:lang w:val="cs-CZ"/>
              </w:rPr>
            </w:pPr>
            <w:r w:rsidRPr="00BA2BBA">
              <w:rPr>
                <w:b/>
                <w:noProof w:val="0"/>
                <w:lang w:val="cs-CZ"/>
              </w:rPr>
              <w:t xml:space="preserve">Nízká </w:t>
            </w:r>
          </w:p>
          <w:p w14:paraId="49E2040F" w14:textId="77777777" w:rsidR="005B679E" w:rsidRPr="00BA2BBA" w:rsidRDefault="005B679E" w:rsidP="00C97331">
            <w:pPr>
              <w:pStyle w:val="Odstavecnormln"/>
              <w:spacing w:after="240"/>
              <w:jc w:val="center"/>
              <w:rPr>
                <w:b/>
                <w:noProof w:val="0"/>
                <w:lang w:val="cs-CZ"/>
              </w:rPr>
            </w:pPr>
            <w:r w:rsidRPr="00BA2BBA">
              <w:rPr>
                <w:b/>
                <w:noProof w:val="0"/>
                <w:lang w:val="cs-CZ"/>
              </w:rPr>
              <w:t>(N)</w:t>
            </w:r>
          </w:p>
        </w:tc>
        <w:tc>
          <w:tcPr>
            <w:tcW w:w="6196" w:type="dxa"/>
            <w:vAlign w:val="center"/>
          </w:tcPr>
          <w:p w14:paraId="7EC2875E" w14:textId="77777777" w:rsidR="005B679E" w:rsidRPr="00BA2BBA" w:rsidRDefault="005B679E" w:rsidP="00C97331">
            <w:pPr>
              <w:pStyle w:val="Odstavecnormln"/>
              <w:spacing w:after="240"/>
              <w:rPr>
                <w:noProof w:val="0"/>
                <w:lang w:val="cs-CZ"/>
              </w:rPr>
            </w:pPr>
            <w:r w:rsidRPr="00BA2BBA">
              <w:rPr>
                <w:noProof w:val="0"/>
                <w:lang w:val="cs-CZ"/>
              </w:rPr>
              <w:t xml:space="preserve">Ostatní Požadavky, jejichž Řešení výrazně neovlivňuje procesy Zadavatele. </w:t>
            </w:r>
          </w:p>
          <w:p w14:paraId="07D00BC6" w14:textId="77777777" w:rsidR="005B679E" w:rsidRPr="00BA2BBA" w:rsidRDefault="005B679E" w:rsidP="00C97331">
            <w:pPr>
              <w:pStyle w:val="Odstavecnormln"/>
              <w:spacing w:after="240"/>
              <w:rPr>
                <w:noProof w:val="0"/>
                <w:lang w:val="cs-CZ"/>
              </w:rPr>
            </w:pPr>
            <w:r w:rsidRPr="00BA2BBA">
              <w:rPr>
                <w:noProof w:val="0"/>
                <w:lang w:val="cs-CZ"/>
              </w:rPr>
              <w:t>Doba vyřešení Požadavku kategorie N bude v případě každého jednotlivého Požadavku zvlášť nebo pro účely více konkrétních Požadavků (jakož i Požadavků kategorie N, které mohou vzniknout teprve v budoucnu) individuálně dohodnuta mezi Dodavatelem a Zadavatelem (resp. uživatelem na straně Zadavatele). Nedohodnou-li se Dodavatel a Zadavatel na Době vyřešení, určí tuto dobu Zadavatel jednostranně, přičemž platí, že jednostranně určená Doba řešení požadavku kategorie N nesmí být kratší než Doba řešení požadavku kategorie S.</w:t>
            </w:r>
          </w:p>
        </w:tc>
        <w:tc>
          <w:tcPr>
            <w:tcW w:w="1698" w:type="dxa"/>
            <w:vAlign w:val="center"/>
          </w:tcPr>
          <w:p w14:paraId="536070B0" w14:textId="77777777" w:rsidR="005B679E" w:rsidRPr="00BA2BBA" w:rsidRDefault="005B679E" w:rsidP="002F4364">
            <w:pPr>
              <w:pStyle w:val="Odstavecnormln"/>
              <w:spacing w:after="240"/>
              <w:jc w:val="center"/>
              <w:rPr>
                <w:noProof w:val="0"/>
                <w:lang w:val="cs-CZ"/>
              </w:rPr>
            </w:pPr>
            <w:r w:rsidRPr="00BA2BBA">
              <w:rPr>
                <w:noProof w:val="0"/>
                <w:lang w:val="cs-CZ"/>
              </w:rPr>
              <w:t>Individuálně</w:t>
            </w:r>
          </w:p>
        </w:tc>
      </w:tr>
    </w:tbl>
    <w:p w14:paraId="0A4A7FA5" w14:textId="1896638B" w:rsidR="005B679E" w:rsidRPr="00BA2BBA" w:rsidRDefault="005B679E" w:rsidP="005B679E">
      <w:pPr>
        <w:pStyle w:val="Odstavecnormln"/>
        <w:rPr>
          <w:noProof w:val="0"/>
        </w:rPr>
      </w:pPr>
      <w:r w:rsidRPr="00BA2BBA">
        <w:rPr>
          <w:b/>
          <w:noProof w:val="0"/>
        </w:rPr>
        <w:t>Vyhodnocení parametru</w:t>
      </w:r>
      <w:r w:rsidRPr="00BA2BBA">
        <w:rPr>
          <w:noProof w:val="0"/>
        </w:rPr>
        <w:t xml:space="preserve">: se provede u všech realizovaných Požadavků neuvedených v rámci předešlých </w:t>
      </w:r>
      <w:r w:rsidR="000F6978" w:rsidRPr="00BA2BBA">
        <w:rPr>
          <w:noProof w:val="0"/>
        </w:rPr>
        <w:t>Vyhodnocení</w:t>
      </w:r>
      <w:r w:rsidRPr="00BA2BBA">
        <w:rPr>
          <w:noProof w:val="0"/>
        </w:rPr>
        <w:t xml:space="preserve"> parametru jako ukončené, a to vždy v rámci daného kalendářního měsíce v rozdělení dle Kategorií Požadavku následovně:</w:t>
      </w:r>
    </w:p>
    <w:p w14:paraId="670F8075" w14:textId="77777777" w:rsidR="005B679E" w:rsidRPr="00BA2BBA" w:rsidRDefault="005B679E" w:rsidP="00807349">
      <w:pPr>
        <w:pStyle w:val="Odstavecnormln"/>
        <w:numPr>
          <w:ilvl w:val="0"/>
          <w:numId w:val="16"/>
        </w:numPr>
        <w:rPr>
          <w:noProof w:val="0"/>
        </w:rPr>
      </w:pPr>
      <w:r w:rsidRPr="00BA2BBA">
        <w:rPr>
          <w:noProof w:val="0"/>
        </w:rPr>
        <w:t>uvede se stručný výčet ukončených Požadavků v termínu,</w:t>
      </w:r>
    </w:p>
    <w:p w14:paraId="58BFE617" w14:textId="41E13D43" w:rsidR="005B679E" w:rsidRPr="00BA2BBA" w:rsidRDefault="005B679E" w:rsidP="00807349">
      <w:pPr>
        <w:pStyle w:val="Odstavecnormln"/>
        <w:numPr>
          <w:ilvl w:val="0"/>
          <w:numId w:val="16"/>
        </w:numPr>
        <w:rPr>
          <w:noProof w:val="0"/>
        </w:rPr>
      </w:pPr>
      <w:r w:rsidRPr="00BA2BBA">
        <w:rPr>
          <w:noProof w:val="0"/>
        </w:rPr>
        <w:t>uvede se stručný výčet ukončených Požadavků v </w:t>
      </w:r>
      <w:r w:rsidR="000F6978" w:rsidRPr="00BA2BBA">
        <w:rPr>
          <w:noProof w:val="0"/>
        </w:rPr>
        <w:t>prodlouženém</w:t>
      </w:r>
      <w:r w:rsidRPr="00BA2BBA">
        <w:rPr>
          <w:noProof w:val="0"/>
        </w:rPr>
        <w:t xml:space="preserve"> termínu se zdůvodněním a dobou prodloužení,</w:t>
      </w:r>
    </w:p>
    <w:p w14:paraId="54EAD52C" w14:textId="77777777" w:rsidR="005B679E" w:rsidRPr="00BA2BBA" w:rsidRDefault="005B679E" w:rsidP="00807349">
      <w:pPr>
        <w:pStyle w:val="Odstavecnormln"/>
        <w:numPr>
          <w:ilvl w:val="0"/>
          <w:numId w:val="16"/>
        </w:numPr>
        <w:rPr>
          <w:noProof w:val="0"/>
        </w:rPr>
      </w:pPr>
      <w:r w:rsidRPr="00BA2BBA">
        <w:rPr>
          <w:noProof w:val="0"/>
        </w:rPr>
        <w:t xml:space="preserve">uvede se stručný výčet ukončených Požadavků s pozdním řešením, tj. Požadavky kdy Doba vyřešení nesplňovala stanovený limit a také nebyla stanovena doba prodloužení limitu, </w:t>
      </w:r>
    </w:p>
    <w:p w14:paraId="5000EA80" w14:textId="77777777" w:rsidR="005B679E" w:rsidRPr="00BA2BBA" w:rsidRDefault="005B679E" w:rsidP="00807349">
      <w:pPr>
        <w:pStyle w:val="Odstavecnormln"/>
        <w:numPr>
          <w:ilvl w:val="0"/>
          <w:numId w:val="16"/>
        </w:numPr>
        <w:rPr>
          <w:noProof w:val="0"/>
        </w:rPr>
      </w:pPr>
      <w:r w:rsidRPr="00BA2BBA">
        <w:rPr>
          <w:noProof w:val="0"/>
        </w:rPr>
        <w:t>uvede se stručný výčet neukončených Požadavků, které jsou v řešení.</w:t>
      </w:r>
    </w:p>
    <w:p w14:paraId="4E311175" w14:textId="77777777" w:rsidR="005B679E" w:rsidRPr="00BA2BBA" w:rsidRDefault="005B679E" w:rsidP="005B679E">
      <w:pPr>
        <w:pStyle w:val="Odstavecnormln"/>
        <w:rPr>
          <w:noProof w:val="0"/>
        </w:rPr>
      </w:pPr>
      <w:r w:rsidRPr="00BA2BBA">
        <w:rPr>
          <w:noProof w:val="0"/>
        </w:rPr>
        <w:t xml:space="preserve">Vyhodnocení parametru se provádí vždy k 10. dni následujícího měsíce.  </w:t>
      </w:r>
    </w:p>
    <w:p w14:paraId="4B7790FE" w14:textId="77777777" w:rsidR="005B679E" w:rsidRPr="00BA2BBA" w:rsidRDefault="005B679E" w:rsidP="005B679E">
      <w:pPr>
        <w:pStyle w:val="Nadpis3"/>
        <w:ind w:left="0" w:firstLine="0"/>
      </w:pPr>
      <w:bookmarkStart w:id="326" w:name="_Toc53573249"/>
      <w:bookmarkStart w:id="327" w:name="_Toc131423981"/>
      <w:r w:rsidRPr="00BA2BBA">
        <w:t>Podpora komponent třetích stran</w:t>
      </w:r>
      <w:bookmarkEnd w:id="326"/>
      <w:bookmarkEnd w:id="327"/>
    </w:p>
    <w:p w14:paraId="450231CC" w14:textId="77777777" w:rsidR="005B679E" w:rsidRPr="00BA2BBA" w:rsidRDefault="005B679E" w:rsidP="005B679E">
      <w:r w:rsidRPr="00BA2BBA">
        <w:t>Obsahem je zajištění podpory pro Dodavatelem dodané komponenty třetích stran, kterou poskytují jejích výrobci. Její náplní je technická podpora a podpora těchto komponent včetně aktualizací a zajištění přístupu k dalším službám poskytovaných výrobci, tedy mj.:</w:t>
      </w:r>
    </w:p>
    <w:p w14:paraId="003D2A91" w14:textId="77777777" w:rsidR="005B679E" w:rsidRPr="00BA2BBA" w:rsidRDefault="005B679E" w:rsidP="005B679E">
      <w:pPr>
        <w:pStyle w:val="Odstavecseseznamem"/>
        <w:numPr>
          <w:ilvl w:val="0"/>
          <w:numId w:val="8"/>
        </w:numPr>
        <w:spacing w:before="60" w:after="60"/>
        <w:ind w:left="714" w:hanging="357"/>
        <w:contextualSpacing w:val="0"/>
        <w:rPr>
          <w:szCs w:val="18"/>
        </w:rPr>
      </w:pPr>
      <w:r w:rsidRPr="00BA2BBA">
        <w:rPr>
          <w:szCs w:val="18"/>
        </w:rPr>
        <w:t>Přístup k opravám a záplatám nabízených řešení.</w:t>
      </w:r>
    </w:p>
    <w:p w14:paraId="4596ACC8" w14:textId="77777777" w:rsidR="005B679E" w:rsidRPr="00BA2BBA" w:rsidRDefault="005B679E" w:rsidP="005B679E">
      <w:pPr>
        <w:pStyle w:val="Odstavecseseznamem"/>
        <w:numPr>
          <w:ilvl w:val="0"/>
          <w:numId w:val="8"/>
        </w:numPr>
        <w:spacing w:before="60" w:after="60"/>
        <w:ind w:left="714" w:hanging="357"/>
        <w:contextualSpacing w:val="0"/>
        <w:rPr>
          <w:szCs w:val="18"/>
        </w:rPr>
      </w:pPr>
      <w:r w:rsidRPr="00BA2BBA">
        <w:rPr>
          <w:szCs w:val="18"/>
        </w:rPr>
        <w:t>Přístup k novým verzím nabízených produktů, které mají souvislost s dodanými komponentami.</w:t>
      </w:r>
    </w:p>
    <w:p w14:paraId="406F3FA9" w14:textId="77777777" w:rsidR="005B679E" w:rsidRPr="00BA2BBA" w:rsidRDefault="005B679E" w:rsidP="005B679E">
      <w:pPr>
        <w:pStyle w:val="Odstavecseseznamem"/>
        <w:numPr>
          <w:ilvl w:val="0"/>
          <w:numId w:val="8"/>
        </w:numPr>
        <w:spacing w:before="60" w:after="60"/>
        <w:ind w:left="714" w:hanging="357"/>
        <w:contextualSpacing w:val="0"/>
        <w:rPr>
          <w:szCs w:val="18"/>
        </w:rPr>
      </w:pPr>
      <w:r w:rsidRPr="00BA2BBA">
        <w:rPr>
          <w:szCs w:val="18"/>
        </w:rPr>
        <w:t>Přístup do znalostní báze příslušných výrobců a k oddělení podpory příslušných výrobců, např. pro dotazy při řešení problémových stavů, konzultace při administraci a konfiguraci, dotazy k licenční politice, plánovaných funkcích v nových verzích apod.</w:t>
      </w:r>
    </w:p>
    <w:p w14:paraId="06EA17CE" w14:textId="77777777" w:rsidR="005B679E" w:rsidRPr="00BA2BBA" w:rsidRDefault="005B679E" w:rsidP="005B679E">
      <w:pPr>
        <w:pStyle w:val="Odstavecseseznamem"/>
        <w:numPr>
          <w:ilvl w:val="0"/>
          <w:numId w:val="8"/>
        </w:numPr>
        <w:spacing w:before="60" w:after="60"/>
        <w:ind w:left="714" w:hanging="357"/>
        <w:contextualSpacing w:val="0"/>
        <w:rPr>
          <w:szCs w:val="18"/>
        </w:rPr>
      </w:pPr>
      <w:r w:rsidRPr="00BA2BBA">
        <w:rPr>
          <w:szCs w:val="18"/>
        </w:rPr>
        <w:t xml:space="preserve">Obnova podpory u výrobce (provedení platby, uzavření smlouvy s výrobcem aj.), </w:t>
      </w:r>
      <w:r w:rsidRPr="00BA2BBA">
        <w:rPr>
          <w:szCs w:val="18"/>
        </w:rPr>
        <w:br/>
        <w:t xml:space="preserve">např. ke konci období, když je podpora uzavírána na určitou dobu (např. rok), </w:t>
      </w:r>
      <w:r w:rsidRPr="00BA2BBA">
        <w:rPr>
          <w:szCs w:val="18"/>
        </w:rPr>
        <w:br/>
        <w:t>aby nenastal stav nezajištěné podpory výrobce.</w:t>
      </w:r>
    </w:p>
    <w:p w14:paraId="5D9FF268" w14:textId="77777777" w:rsidR="005B679E" w:rsidRPr="00BA2BBA" w:rsidRDefault="005B679E" w:rsidP="005B679E">
      <w:pPr>
        <w:pStyle w:val="Odstavecseseznamem"/>
        <w:numPr>
          <w:ilvl w:val="0"/>
          <w:numId w:val="8"/>
        </w:numPr>
        <w:spacing w:before="60" w:after="60"/>
        <w:ind w:left="714" w:hanging="357"/>
        <w:contextualSpacing w:val="0"/>
        <w:rPr>
          <w:szCs w:val="18"/>
        </w:rPr>
      </w:pPr>
      <w:r w:rsidRPr="00BA2BBA">
        <w:rPr>
          <w:szCs w:val="18"/>
        </w:rPr>
        <w:lastRenderedPageBreak/>
        <w:t>Informování o stavu komponenty a příslušného produktu, např. platnosti podpory a doby jejího trvání, zařazení do plánu podpory, označení verze apod.</w:t>
      </w:r>
    </w:p>
    <w:p w14:paraId="5C235EF0" w14:textId="77777777" w:rsidR="005B679E" w:rsidRPr="00BA2BBA" w:rsidRDefault="005B679E" w:rsidP="005B679E">
      <w:pPr>
        <w:pStyle w:val="Odstavecseseznamem"/>
        <w:numPr>
          <w:ilvl w:val="0"/>
          <w:numId w:val="8"/>
        </w:numPr>
        <w:spacing w:before="60" w:after="60"/>
        <w:ind w:left="714" w:hanging="357"/>
        <w:contextualSpacing w:val="0"/>
        <w:rPr>
          <w:szCs w:val="18"/>
        </w:rPr>
      </w:pPr>
      <w:r w:rsidRPr="00BA2BBA">
        <w:rPr>
          <w:szCs w:val="18"/>
        </w:rPr>
        <w:t>Zajištění všech informací a poskytnutí součinností vyžadovaných výrobci příslušných komponent v souvislosti s poskytováním jejich podpory.</w:t>
      </w:r>
    </w:p>
    <w:p w14:paraId="53FE1140" w14:textId="77777777" w:rsidR="005B679E" w:rsidRPr="00BA2BBA" w:rsidRDefault="005B679E" w:rsidP="005B679E">
      <w:pPr>
        <w:pStyle w:val="Odstavecseseznamem"/>
        <w:numPr>
          <w:ilvl w:val="0"/>
          <w:numId w:val="8"/>
        </w:numPr>
        <w:spacing w:before="60" w:after="60"/>
        <w:ind w:left="714" w:hanging="357"/>
        <w:contextualSpacing w:val="0"/>
        <w:rPr>
          <w:szCs w:val="18"/>
        </w:rPr>
      </w:pPr>
      <w:r w:rsidRPr="00BA2BBA">
        <w:rPr>
          <w:szCs w:val="18"/>
        </w:rPr>
        <w:t>Vykazování zajištěné podpory vhodnou průkaznou formou, např. odpovědi od výrobců, doklady o registraci podpory, licenční klíče atp.</w:t>
      </w:r>
    </w:p>
    <w:p w14:paraId="54E8ABF3" w14:textId="77777777" w:rsidR="005B679E" w:rsidRPr="00BA2BBA" w:rsidRDefault="005B679E" w:rsidP="005B679E">
      <w:pPr>
        <w:pStyle w:val="Odstnad"/>
        <w:spacing w:before="200" w:after="240"/>
        <w:rPr>
          <w:rStyle w:val="Odstavec"/>
          <w:noProof w:val="0"/>
        </w:rPr>
      </w:pPr>
      <w:r w:rsidRPr="00BA2BBA">
        <w:rPr>
          <w:rStyle w:val="Odstavec"/>
          <w:noProof w:val="0"/>
        </w:rPr>
        <w:t xml:space="preserve">V případě výpadku služby, tzn. nikoli řádně zajištěné podpory, se jedná o Incident se závažností s prioritou N (ostatní). </w:t>
      </w:r>
    </w:p>
    <w:p w14:paraId="7D197219" w14:textId="714FDC92" w:rsidR="005B679E" w:rsidRPr="00BA2BBA" w:rsidRDefault="000F6978" w:rsidP="005B679E">
      <w:pPr>
        <w:pStyle w:val="Nadpis3"/>
        <w:ind w:left="0" w:firstLine="0"/>
      </w:pPr>
      <w:bookmarkStart w:id="328" w:name="_Toc53573250"/>
      <w:bookmarkStart w:id="329" w:name="_Toc131423982"/>
      <w:r>
        <w:t xml:space="preserve"> </w:t>
      </w:r>
      <w:r w:rsidR="005B679E" w:rsidRPr="00BA2BBA">
        <w:t>Podklady pro měření a vykazování služeb</w:t>
      </w:r>
      <w:bookmarkEnd w:id="328"/>
      <w:bookmarkEnd w:id="329"/>
    </w:p>
    <w:p w14:paraId="543B2DB4" w14:textId="77777777" w:rsidR="005B679E" w:rsidRPr="00BA2BBA" w:rsidRDefault="005B679E" w:rsidP="005B679E">
      <w:pPr>
        <w:pStyle w:val="Odstavecnormln"/>
        <w:rPr>
          <w:noProof w:val="0"/>
        </w:rPr>
      </w:pPr>
      <w:r w:rsidRPr="00BA2BBA">
        <w:rPr>
          <w:noProof w:val="0"/>
        </w:rPr>
        <w:t>Náplní je předávání údajů a podkladů, které má Dodavatel k dispozici pro potřeby sledování služeb, jejich měření a vykazování, analyzování jejich kvality a průběhu poskytování a vyhodnocování, využívání Softwaru, jeho součástí či podpůrných komponent využití Softwaru vč. stavových, výkonnostních, bezpečnostních či provozních údajů, mj.:</w:t>
      </w:r>
    </w:p>
    <w:p w14:paraId="7D553FB5" w14:textId="77777777" w:rsidR="005B679E" w:rsidRPr="00BA2BBA" w:rsidRDefault="005B679E" w:rsidP="005B679E">
      <w:pPr>
        <w:pStyle w:val="Odstavecseseznamem"/>
        <w:numPr>
          <w:ilvl w:val="0"/>
          <w:numId w:val="8"/>
        </w:numPr>
        <w:spacing w:before="60" w:after="60"/>
        <w:ind w:left="714" w:hanging="357"/>
        <w:contextualSpacing w:val="0"/>
        <w:rPr>
          <w:szCs w:val="18"/>
        </w:rPr>
      </w:pPr>
      <w:r w:rsidRPr="00BA2BBA">
        <w:rPr>
          <w:szCs w:val="18"/>
        </w:rPr>
        <w:t>Neagregované údaje o všech provedených jednotlivých transakcích, operacích či úkonech provedených k určitému okamžiku či během vyhodnocovacího období.</w:t>
      </w:r>
    </w:p>
    <w:p w14:paraId="4A7A037B" w14:textId="77777777" w:rsidR="005B679E" w:rsidRPr="00BA2BBA" w:rsidRDefault="005B679E" w:rsidP="005B679E">
      <w:pPr>
        <w:pStyle w:val="Odstavecseseznamem"/>
        <w:numPr>
          <w:ilvl w:val="0"/>
          <w:numId w:val="8"/>
        </w:numPr>
        <w:spacing w:before="60" w:after="60"/>
        <w:ind w:left="714" w:hanging="357"/>
        <w:contextualSpacing w:val="0"/>
        <w:rPr>
          <w:szCs w:val="18"/>
        </w:rPr>
      </w:pPr>
      <w:r w:rsidRPr="00BA2BBA">
        <w:rPr>
          <w:szCs w:val="18"/>
        </w:rPr>
        <w:t>Neagregované údaje a podklady pro vyhodnocení kvalitativních parametrů poskytovaných služeb a pro související výpočty za vyhodnocovací období.</w:t>
      </w:r>
    </w:p>
    <w:p w14:paraId="45E461EC" w14:textId="77777777" w:rsidR="005B679E" w:rsidRPr="00BA2BBA" w:rsidRDefault="005B679E" w:rsidP="005B679E">
      <w:pPr>
        <w:pStyle w:val="Odstavecseseznamem"/>
        <w:numPr>
          <w:ilvl w:val="0"/>
          <w:numId w:val="8"/>
        </w:numPr>
        <w:spacing w:before="60" w:after="60"/>
        <w:ind w:left="714" w:hanging="357"/>
        <w:contextualSpacing w:val="0"/>
        <w:rPr>
          <w:szCs w:val="18"/>
        </w:rPr>
      </w:pPr>
      <w:r w:rsidRPr="00BA2BBA">
        <w:rPr>
          <w:szCs w:val="18"/>
        </w:rPr>
        <w:t>Agregované údaje o provozním stavu, výkonnosti, bezpečnostních aspektech apod. v online režimu formou datových řezů (nebo jiných dohodnutých způsobů) či jejich předávání na dohodnutá rozhraní.</w:t>
      </w:r>
    </w:p>
    <w:p w14:paraId="658D6536" w14:textId="77777777" w:rsidR="005B679E" w:rsidRPr="00BA2BBA" w:rsidRDefault="005B679E" w:rsidP="002F4364">
      <w:pPr>
        <w:pStyle w:val="Odstnad"/>
        <w:spacing w:before="200" w:after="0"/>
        <w:rPr>
          <w:rStyle w:val="Odstavec"/>
          <w:noProof w:val="0"/>
        </w:rPr>
      </w:pPr>
      <w:r w:rsidRPr="00BA2BBA">
        <w:rPr>
          <w:rStyle w:val="Odstavec"/>
          <w:noProof w:val="0"/>
        </w:rPr>
        <w:t xml:space="preserve">Data budou předávána v Zadavatelem odsouhlasené struktuře, formátu, frekvenci, umístění </w:t>
      </w:r>
      <w:r w:rsidRPr="00BA2BBA">
        <w:rPr>
          <w:rStyle w:val="Odstavec"/>
          <w:noProof w:val="0"/>
        </w:rPr>
        <w:br/>
        <w:t>či rozhraní, které budou definovány v Plánu. Data budou ukládána do datového úložiště Zadavatele, odkud je bude moct načítat vhodnými nástroji, nebo budou předávána na dohodnuté rozhraní.</w:t>
      </w:r>
    </w:p>
    <w:p w14:paraId="7C70B795" w14:textId="77777777" w:rsidR="005B679E" w:rsidRPr="00BA2BBA" w:rsidRDefault="005B679E" w:rsidP="002F4364">
      <w:pPr>
        <w:pStyle w:val="Odstavecnormln"/>
        <w:spacing w:after="0"/>
        <w:rPr>
          <w:noProof w:val="0"/>
        </w:rPr>
      </w:pPr>
      <w:r w:rsidRPr="00BA2BBA">
        <w:rPr>
          <w:noProof w:val="0"/>
        </w:rPr>
        <w:t xml:space="preserve">Absence podkladů používaných pro vyhodnocení poskytovaných služeb a jejich kvality se považuje za výpadek služby, jejíž dostupnost a kvalitu měla chybějící data dokládat. Tento stav se považuje za jeden souvislý Incident se střední prioritou závažnosti (S).  </w:t>
      </w:r>
    </w:p>
    <w:p w14:paraId="0B3FCFB6" w14:textId="3F77B1AB" w:rsidR="005B679E" w:rsidRPr="00BA2BBA" w:rsidRDefault="005B679E" w:rsidP="002F4364">
      <w:pPr>
        <w:pStyle w:val="Odstavecnormln"/>
        <w:spacing w:after="0"/>
        <w:rPr>
          <w:noProof w:val="0"/>
        </w:rPr>
      </w:pPr>
      <w:r w:rsidRPr="00BA2BBA">
        <w:rPr>
          <w:noProof w:val="0"/>
        </w:rPr>
        <w:t xml:space="preserve">Neagregované údaje a podklady použité pro vyhodnocení kvalitativních parametrů poskytovaných služeb za určité vyhodnocovací období budou úplné a budou předány nejpozději v okamžiku předání </w:t>
      </w:r>
      <w:r w:rsidR="006A4CE5">
        <w:rPr>
          <w:noProof w:val="0"/>
        </w:rPr>
        <w:t>V</w:t>
      </w:r>
      <w:r w:rsidRPr="00BA2BBA">
        <w:rPr>
          <w:noProof w:val="0"/>
        </w:rPr>
        <w:t>ýkazu poskytnutých služeb v tomto vyhodnocovacím období.</w:t>
      </w:r>
    </w:p>
    <w:p w14:paraId="2A1020E8" w14:textId="77777777" w:rsidR="005B679E" w:rsidRPr="00BA2BBA" w:rsidRDefault="005B679E" w:rsidP="002F4364">
      <w:pPr>
        <w:pStyle w:val="Odstavecnormln"/>
        <w:spacing w:after="0"/>
        <w:rPr>
          <w:noProof w:val="0"/>
        </w:rPr>
      </w:pPr>
      <w:r w:rsidRPr="00BA2BBA">
        <w:rPr>
          <w:noProof w:val="0"/>
        </w:rPr>
        <w:t>Neagregované údaje o transakcích, operacích či úkonech provedených k určitému okamžiku budou úplné a budou k dispozici nejpozději 12 hodin po tomto okamžiku.</w:t>
      </w:r>
    </w:p>
    <w:p w14:paraId="47CB2911" w14:textId="77777777" w:rsidR="005B679E" w:rsidRPr="00BA2BBA" w:rsidRDefault="005B679E" w:rsidP="002F4364">
      <w:pPr>
        <w:pStyle w:val="Odstavecnormln"/>
        <w:spacing w:after="0"/>
        <w:rPr>
          <w:noProof w:val="0"/>
        </w:rPr>
      </w:pPr>
      <w:r w:rsidRPr="00BA2BBA">
        <w:rPr>
          <w:noProof w:val="0"/>
        </w:rPr>
        <w:t>Data poskytovaná v online režimu budou úplná a mohou být nejvýše 5 minut stará.</w:t>
      </w:r>
    </w:p>
    <w:p w14:paraId="57F34146" w14:textId="383615C0" w:rsidR="005B679E" w:rsidRPr="00BA2BBA" w:rsidRDefault="000F6978" w:rsidP="005B679E">
      <w:pPr>
        <w:pStyle w:val="Nadpis3"/>
        <w:ind w:left="0" w:firstLine="0"/>
      </w:pPr>
      <w:bookmarkStart w:id="330" w:name="_Toc53573251"/>
      <w:bookmarkStart w:id="331" w:name="_Toc131423983"/>
      <w:r>
        <w:t xml:space="preserve"> </w:t>
      </w:r>
      <w:r w:rsidR="005B679E" w:rsidRPr="00BA2BBA">
        <w:t>Smluvní pokuty</w:t>
      </w:r>
      <w:bookmarkEnd w:id="330"/>
      <w:bookmarkEnd w:id="331"/>
    </w:p>
    <w:p w14:paraId="2A1BFAF0" w14:textId="77777777" w:rsidR="005B679E" w:rsidRPr="00BA2BBA" w:rsidRDefault="005B679E" w:rsidP="005B679E">
      <w:pPr>
        <w:rPr>
          <w:rFonts w:eastAsia="Verdana" w:cs="Times New Roman"/>
        </w:rPr>
      </w:pPr>
      <w:r w:rsidRPr="00BA2BBA">
        <w:rPr>
          <w:rFonts w:eastAsia="Verdana" w:cs="Times New Roman"/>
        </w:rPr>
        <w:t>Smluvní pokuty za nedodržení povinnosti Dodavatele dodržet sjednanou Dobu vyřešení Incidentu a Požadavku nebo povinnost zajištění požadované Dostupnosti jsou upraveny v článku 16 Příloh č. 6 Smlouvy o dílo a Smlouvy o údržbě: Zvláštní obchodní podmínky.</w:t>
      </w:r>
    </w:p>
    <w:p w14:paraId="0E76A13B" w14:textId="77777777" w:rsidR="005B679E" w:rsidRPr="00BA2BBA" w:rsidRDefault="005B679E" w:rsidP="005B679E">
      <w:pPr>
        <w:rPr>
          <w:rFonts w:eastAsia="Verdana" w:cs="Times New Roman"/>
        </w:rPr>
      </w:pPr>
      <w:r w:rsidRPr="00BA2BBA">
        <w:rPr>
          <w:rFonts w:eastAsia="Verdana" w:cs="Times New Roman"/>
        </w:rPr>
        <w:t>Pokud by celková smluvní pokuta dle článku 16. Zvláštních obchodních podmínek za dané vyhodnocovací období byla vyšší než cena Paušálních služeb za toto období, bude neuplatněný nárok na smluvní pokutu uplatněn v prvním následujícím měsíci nebo případně dalších měsících. K danému vyhodnocovacímu období může Zadavatel uplatnit smluvní pokutu i později např. z důvodu dodatečně zjištěného nároku na smluvní pokutu, z důvodu administrativní prodlevy s výpočtem ceny, nepřesností výpočtu smluvní pokuty apod., přičemž vždy je rozhodné právě jen to, zda Zadavateli vznikl nárok na smluvní pokutu a pro vyloučení pochybností se uvádí, že případně i pozdější uplatnění smluvní pokuty nemá za následek zánik nároku na smluvní pokutu. Pokud výše smluvní pokuty převýší zbývající dosud nezaplacenou částku za poskytování Paušálních služeb až do konce poskytování Paušálních služeb (včetně případu zániku Servisní smlouvy), jedná se o podstatné porušení povinností Dodavatele. Zadavatel bude v takovém případě oprávněn uplatnit vůči Dodavateli celou zbývající část smluvní pokuty.</w:t>
      </w:r>
    </w:p>
    <w:p w14:paraId="78141851" w14:textId="77777777" w:rsidR="005B679E" w:rsidRPr="00BA2BBA" w:rsidRDefault="005B679E" w:rsidP="005B679E">
      <w:pPr>
        <w:pStyle w:val="Odstavecnormln"/>
        <w:spacing w:after="200"/>
        <w:rPr>
          <w:noProof w:val="0"/>
        </w:rPr>
      </w:pPr>
      <w:r w:rsidRPr="00BA2BBA">
        <w:rPr>
          <w:noProof w:val="0"/>
        </w:rPr>
        <w:t xml:space="preserve">Pokud Dodavatel poruší stanovené smluvní povinnosti tím, že v kterémkoliv vyhodnocovacím období kterékoliv služby poskytované podle jejího katalogového listu bude tato služba nebo její část nedostupná po dobu delší, než je pro ni stanoveno v daném katalogovém listu nebo maximální </w:t>
      </w:r>
      <w:r w:rsidRPr="00BA2BBA">
        <w:rPr>
          <w:noProof w:val="0"/>
        </w:rPr>
        <w:lastRenderedPageBreak/>
        <w:t>přípustný počet kritických incidentů překročí maximální přípustný počet takových kritických incidentů podle příslušného katalogového listu, nebo nebudou dodrženy obecně definované parametry řešení kritických incidentů, jedná se podstatné porušení povinností Dodavatele.</w:t>
      </w:r>
    </w:p>
    <w:p w14:paraId="35F5CAFF" w14:textId="77777777" w:rsidR="005B679E" w:rsidRPr="00BA2BBA" w:rsidRDefault="005B679E" w:rsidP="005B679E">
      <w:pPr>
        <w:pStyle w:val="Nadpis20"/>
      </w:pPr>
      <w:bookmarkStart w:id="332" w:name="_Toc53573252"/>
      <w:bookmarkStart w:id="333" w:name="_Toc131423984"/>
      <w:bookmarkStart w:id="334" w:name="_Toc134649226"/>
      <w:bookmarkStart w:id="335" w:name="_Toc136896850"/>
      <w:r w:rsidRPr="00BA2BBA">
        <w:t>Rámcový rozvoj („Služby rozvoje“)</w:t>
      </w:r>
      <w:bookmarkEnd w:id="332"/>
      <w:bookmarkEnd w:id="333"/>
      <w:bookmarkEnd w:id="334"/>
      <w:bookmarkEnd w:id="335"/>
    </w:p>
    <w:p w14:paraId="31795DF2" w14:textId="77777777" w:rsidR="005B679E" w:rsidRPr="00BA2BBA" w:rsidRDefault="005B679E" w:rsidP="005B679E">
      <w:pPr>
        <w:pStyle w:val="Odstavecnormln"/>
        <w:spacing w:after="240"/>
        <w:rPr>
          <w:noProof w:val="0"/>
        </w:rPr>
      </w:pPr>
      <w:r w:rsidRPr="00297C8D">
        <w:rPr>
          <w:noProof w:val="0"/>
        </w:rPr>
        <w:t>Služby rozvoje Dodavatel poskytuje dle pravidel vymezených v článku 2 Smlouvy o údržbě, provozu a rozvoji Software.</w:t>
      </w:r>
    </w:p>
    <w:p w14:paraId="1815E76E" w14:textId="77777777" w:rsidR="005B679E" w:rsidRPr="00BA2BBA" w:rsidRDefault="005B679E" w:rsidP="005B679E">
      <w:pPr>
        <w:pStyle w:val="Nadpis20"/>
      </w:pPr>
      <w:bookmarkStart w:id="336" w:name="_Toc53573253"/>
      <w:bookmarkStart w:id="337" w:name="_Toc131423985"/>
      <w:bookmarkStart w:id="338" w:name="_Toc134649227"/>
      <w:bookmarkStart w:id="339" w:name="_Toc136896851"/>
      <w:r w:rsidRPr="00BA2BBA">
        <w:t>Další služby („Součinnost při ukončení“)</w:t>
      </w:r>
      <w:bookmarkEnd w:id="336"/>
      <w:bookmarkEnd w:id="337"/>
      <w:bookmarkEnd w:id="338"/>
      <w:bookmarkEnd w:id="339"/>
    </w:p>
    <w:p w14:paraId="4D7EFF5F" w14:textId="3589A928" w:rsidR="002F4364" w:rsidRDefault="005B679E">
      <w:pPr>
        <w:spacing w:line="240" w:lineRule="auto"/>
        <w:jc w:val="left"/>
        <w:rPr>
          <w:szCs w:val="18"/>
        </w:rPr>
      </w:pPr>
      <w:r w:rsidRPr="00BA2BBA">
        <w:rPr>
          <w:szCs w:val="18"/>
        </w:rPr>
        <w:t>Součinnost při ukončení Dodavatel poskytuje dle pravidel vymezených v článku 4 Smlouva o údržbě, provozu a rozvoji Software</w:t>
      </w:r>
      <w:bookmarkStart w:id="340" w:name="_Toc131423986"/>
      <w:bookmarkStart w:id="341" w:name="_Toc134649228"/>
      <w:r w:rsidR="002F4364">
        <w:rPr>
          <w:szCs w:val="18"/>
        </w:rPr>
        <w:t>.</w:t>
      </w:r>
    </w:p>
    <w:p w14:paraId="7D2B2CA8" w14:textId="77777777" w:rsidR="002F4364" w:rsidRDefault="002F4364">
      <w:pPr>
        <w:spacing w:line="240" w:lineRule="auto"/>
        <w:jc w:val="left"/>
        <w:rPr>
          <w:szCs w:val="18"/>
        </w:rPr>
      </w:pPr>
      <w:r>
        <w:rPr>
          <w:szCs w:val="18"/>
        </w:rPr>
        <w:br w:type="page"/>
      </w:r>
    </w:p>
    <w:p w14:paraId="22DEABD7" w14:textId="08F8D7E4" w:rsidR="005B679E" w:rsidRPr="00BA2BBA" w:rsidRDefault="005B679E" w:rsidP="00597D99">
      <w:pPr>
        <w:pStyle w:val="Nadpis1"/>
      </w:pPr>
      <w:bookmarkStart w:id="342" w:name="_Toc136896852"/>
      <w:r w:rsidRPr="00BA2BBA">
        <w:lastRenderedPageBreak/>
        <w:t>Seznam tabulek</w:t>
      </w:r>
      <w:bookmarkEnd w:id="340"/>
      <w:bookmarkEnd w:id="341"/>
      <w:bookmarkEnd w:id="342"/>
    </w:p>
    <w:p w14:paraId="5A3A6075" w14:textId="1127E4FE" w:rsidR="00523CCC" w:rsidRDefault="005B679E">
      <w:pPr>
        <w:pStyle w:val="Seznamobrzk"/>
        <w:tabs>
          <w:tab w:val="right" w:leader="dot" w:pos="9062"/>
        </w:tabs>
        <w:rPr>
          <w:rFonts w:asciiTheme="minorHAnsi" w:eastAsiaTheme="minorEastAsia" w:hAnsiTheme="minorHAnsi"/>
          <w:noProof/>
          <w:sz w:val="22"/>
          <w:lang w:eastAsia="cs-CZ"/>
        </w:rPr>
      </w:pPr>
      <w:r w:rsidRPr="00BA2BBA">
        <w:fldChar w:fldCharType="begin"/>
      </w:r>
      <w:r w:rsidRPr="00BA2BBA">
        <w:instrText xml:space="preserve"> TOC \h \z \c "Tabulka" </w:instrText>
      </w:r>
      <w:r w:rsidRPr="00BA2BBA">
        <w:fldChar w:fldCharType="separate"/>
      </w:r>
      <w:hyperlink w:anchor="_Toc137182924" w:history="1">
        <w:r w:rsidR="00523CCC" w:rsidRPr="00736182">
          <w:rPr>
            <w:rStyle w:val="Hypertextovodkaz"/>
            <w:noProof/>
          </w:rPr>
          <w:t>Tab. 1: Charakteristika železniční sítě a pozemních staveb Zadavatele</w:t>
        </w:r>
        <w:r w:rsidR="00523CCC">
          <w:rPr>
            <w:noProof/>
            <w:webHidden/>
          </w:rPr>
          <w:tab/>
        </w:r>
        <w:r w:rsidR="00523CCC">
          <w:rPr>
            <w:noProof/>
            <w:webHidden/>
          </w:rPr>
          <w:fldChar w:fldCharType="begin"/>
        </w:r>
        <w:r w:rsidR="00523CCC">
          <w:rPr>
            <w:noProof/>
            <w:webHidden/>
          </w:rPr>
          <w:instrText xml:space="preserve"> PAGEREF _Toc137182924 \h </w:instrText>
        </w:r>
        <w:r w:rsidR="00523CCC">
          <w:rPr>
            <w:noProof/>
            <w:webHidden/>
          </w:rPr>
        </w:r>
        <w:r w:rsidR="00523CCC">
          <w:rPr>
            <w:noProof/>
            <w:webHidden/>
          </w:rPr>
          <w:fldChar w:fldCharType="separate"/>
        </w:r>
        <w:r w:rsidR="0049078C">
          <w:rPr>
            <w:noProof/>
            <w:webHidden/>
          </w:rPr>
          <w:t>1</w:t>
        </w:r>
        <w:r w:rsidR="00523CCC">
          <w:rPr>
            <w:noProof/>
            <w:webHidden/>
          </w:rPr>
          <w:fldChar w:fldCharType="end"/>
        </w:r>
      </w:hyperlink>
    </w:p>
    <w:p w14:paraId="0C935D8C" w14:textId="2043E251" w:rsidR="00523CCC" w:rsidRDefault="00523CCC">
      <w:pPr>
        <w:pStyle w:val="Seznamobrzk"/>
        <w:tabs>
          <w:tab w:val="right" w:leader="dot" w:pos="9062"/>
        </w:tabs>
        <w:rPr>
          <w:rFonts w:asciiTheme="minorHAnsi" w:eastAsiaTheme="minorEastAsia" w:hAnsiTheme="minorHAnsi"/>
          <w:noProof/>
          <w:sz w:val="22"/>
          <w:lang w:eastAsia="cs-CZ"/>
        </w:rPr>
      </w:pPr>
      <w:hyperlink w:anchor="_Toc137182925" w:history="1">
        <w:r w:rsidRPr="00736182">
          <w:rPr>
            <w:rStyle w:val="Hypertextovodkaz"/>
            <w:noProof/>
          </w:rPr>
          <w:t>Tab. 2: Harmonogram</w:t>
        </w:r>
        <w:r>
          <w:rPr>
            <w:noProof/>
            <w:webHidden/>
          </w:rPr>
          <w:tab/>
        </w:r>
        <w:r>
          <w:rPr>
            <w:noProof/>
            <w:webHidden/>
          </w:rPr>
          <w:fldChar w:fldCharType="begin"/>
        </w:r>
        <w:r>
          <w:rPr>
            <w:noProof/>
            <w:webHidden/>
          </w:rPr>
          <w:instrText xml:space="preserve"> PAGEREF _Toc137182925 \h </w:instrText>
        </w:r>
        <w:r>
          <w:rPr>
            <w:noProof/>
            <w:webHidden/>
          </w:rPr>
        </w:r>
        <w:r>
          <w:rPr>
            <w:noProof/>
            <w:webHidden/>
          </w:rPr>
          <w:fldChar w:fldCharType="separate"/>
        </w:r>
        <w:r w:rsidR="0049078C">
          <w:rPr>
            <w:noProof/>
            <w:webHidden/>
          </w:rPr>
          <w:t>3</w:t>
        </w:r>
        <w:r>
          <w:rPr>
            <w:noProof/>
            <w:webHidden/>
          </w:rPr>
          <w:fldChar w:fldCharType="end"/>
        </w:r>
      </w:hyperlink>
    </w:p>
    <w:p w14:paraId="0C786CB3" w14:textId="281D4EA5" w:rsidR="00523CCC" w:rsidRDefault="00523CCC">
      <w:pPr>
        <w:pStyle w:val="Seznamobrzk"/>
        <w:tabs>
          <w:tab w:val="right" w:leader="dot" w:pos="9062"/>
        </w:tabs>
        <w:rPr>
          <w:rFonts w:asciiTheme="minorHAnsi" w:eastAsiaTheme="minorEastAsia" w:hAnsiTheme="minorHAnsi"/>
          <w:noProof/>
          <w:sz w:val="22"/>
          <w:lang w:eastAsia="cs-CZ"/>
        </w:rPr>
      </w:pPr>
      <w:hyperlink w:anchor="_Toc137182926" w:history="1">
        <w:r w:rsidRPr="00736182">
          <w:rPr>
            <w:rStyle w:val="Hypertextovodkaz"/>
            <w:noProof/>
          </w:rPr>
          <w:t>Tab. 3: S</w:t>
        </w:r>
        <w:r w:rsidRPr="00736182">
          <w:rPr>
            <w:rStyle w:val="Hypertextovodkaz"/>
            <w:noProof/>
            <w:bdr w:val="none" w:sz="0" w:space="0" w:color="auto" w:frame="1"/>
          </w:rPr>
          <w:t>truktura Implementačního plánu</w:t>
        </w:r>
        <w:r>
          <w:rPr>
            <w:noProof/>
            <w:webHidden/>
          </w:rPr>
          <w:tab/>
        </w:r>
        <w:r>
          <w:rPr>
            <w:noProof/>
            <w:webHidden/>
          </w:rPr>
          <w:fldChar w:fldCharType="begin"/>
        </w:r>
        <w:r>
          <w:rPr>
            <w:noProof/>
            <w:webHidden/>
          </w:rPr>
          <w:instrText xml:space="preserve"> PAGEREF _Toc137182926 \h </w:instrText>
        </w:r>
        <w:r>
          <w:rPr>
            <w:noProof/>
            <w:webHidden/>
          </w:rPr>
        </w:r>
        <w:r>
          <w:rPr>
            <w:noProof/>
            <w:webHidden/>
          </w:rPr>
          <w:fldChar w:fldCharType="separate"/>
        </w:r>
        <w:r w:rsidR="0049078C">
          <w:rPr>
            <w:noProof/>
            <w:webHidden/>
          </w:rPr>
          <w:t>4</w:t>
        </w:r>
        <w:r>
          <w:rPr>
            <w:noProof/>
            <w:webHidden/>
          </w:rPr>
          <w:fldChar w:fldCharType="end"/>
        </w:r>
      </w:hyperlink>
    </w:p>
    <w:p w14:paraId="02EEC248" w14:textId="43506CCF" w:rsidR="00523CCC" w:rsidRDefault="00523CCC">
      <w:pPr>
        <w:pStyle w:val="Seznamobrzk"/>
        <w:tabs>
          <w:tab w:val="right" w:leader="dot" w:pos="9062"/>
        </w:tabs>
        <w:rPr>
          <w:rFonts w:asciiTheme="minorHAnsi" w:eastAsiaTheme="minorEastAsia" w:hAnsiTheme="minorHAnsi"/>
          <w:noProof/>
          <w:sz w:val="22"/>
          <w:lang w:eastAsia="cs-CZ"/>
        </w:rPr>
      </w:pPr>
      <w:hyperlink w:anchor="_Toc137182927" w:history="1">
        <w:r w:rsidRPr="00736182">
          <w:rPr>
            <w:rStyle w:val="Hypertextovodkaz"/>
            <w:noProof/>
          </w:rPr>
          <w:t>Tab. 4: Informační systémy a softwary k Integraci</w:t>
        </w:r>
        <w:r>
          <w:rPr>
            <w:noProof/>
            <w:webHidden/>
          </w:rPr>
          <w:tab/>
        </w:r>
        <w:r>
          <w:rPr>
            <w:noProof/>
            <w:webHidden/>
          </w:rPr>
          <w:fldChar w:fldCharType="begin"/>
        </w:r>
        <w:r>
          <w:rPr>
            <w:noProof/>
            <w:webHidden/>
          </w:rPr>
          <w:instrText xml:space="preserve"> PAGEREF _Toc137182927 \h </w:instrText>
        </w:r>
        <w:r>
          <w:rPr>
            <w:noProof/>
            <w:webHidden/>
          </w:rPr>
        </w:r>
        <w:r>
          <w:rPr>
            <w:noProof/>
            <w:webHidden/>
          </w:rPr>
          <w:fldChar w:fldCharType="separate"/>
        </w:r>
        <w:r w:rsidR="0049078C">
          <w:rPr>
            <w:noProof/>
            <w:webHidden/>
          </w:rPr>
          <w:t>11</w:t>
        </w:r>
        <w:r>
          <w:rPr>
            <w:noProof/>
            <w:webHidden/>
          </w:rPr>
          <w:fldChar w:fldCharType="end"/>
        </w:r>
      </w:hyperlink>
    </w:p>
    <w:p w14:paraId="1CA000ED" w14:textId="4C47264A" w:rsidR="00523CCC" w:rsidRDefault="00523CCC">
      <w:pPr>
        <w:pStyle w:val="Seznamobrzk"/>
        <w:tabs>
          <w:tab w:val="right" w:leader="dot" w:pos="9062"/>
        </w:tabs>
        <w:rPr>
          <w:rFonts w:asciiTheme="minorHAnsi" w:eastAsiaTheme="minorEastAsia" w:hAnsiTheme="minorHAnsi"/>
          <w:noProof/>
          <w:sz w:val="22"/>
          <w:lang w:eastAsia="cs-CZ"/>
        </w:rPr>
      </w:pPr>
      <w:hyperlink w:anchor="_Toc137182928" w:history="1">
        <w:r w:rsidRPr="00736182">
          <w:rPr>
            <w:rStyle w:val="Hypertextovodkaz"/>
            <w:noProof/>
          </w:rPr>
          <w:t>Tab. 5: Minimální požadované metadata Dokumentace staveb</w:t>
        </w:r>
        <w:r>
          <w:rPr>
            <w:noProof/>
            <w:webHidden/>
          </w:rPr>
          <w:tab/>
        </w:r>
        <w:r>
          <w:rPr>
            <w:noProof/>
            <w:webHidden/>
          </w:rPr>
          <w:fldChar w:fldCharType="begin"/>
        </w:r>
        <w:r>
          <w:rPr>
            <w:noProof/>
            <w:webHidden/>
          </w:rPr>
          <w:instrText xml:space="preserve"> PAGEREF _Toc137182928 \h </w:instrText>
        </w:r>
        <w:r>
          <w:rPr>
            <w:noProof/>
            <w:webHidden/>
          </w:rPr>
        </w:r>
        <w:r>
          <w:rPr>
            <w:noProof/>
            <w:webHidden/>
          </w:rPr>
          <w:fldChar w:fldCharType="separate"/>
        </w:r>
        <w:r w:rsidR="0049078C">
          <w:rPr>
            <w:noProof/>
            <w:webHidden/>
          </w:rPr>
          <w:t>19</w:t>
        </w:r>
        <w:r>
          <w:rPr>
            <w:noProof/>
            <w:webHidden/>
          </w:rPr>
          <w:fldChar w:fldCharType="end"/>
        </w:r>
      </w:hyperlink>
    </w:p>
    <w:p w14:paraId="4150437D" w14:textId="04386254" w:rsidR="00523CCC" w:rsidRDefault="00523CCC">
      <w:pPr>
        <w:pStyle w:val="Seznamobrzk"/>
        <w:tabs>
          <w:tab w:val="right" w:leader="dot" w:pos="9062"/>
        </w:tabs>
        <w:rPr>
          <w:rFonts w:asciiTheme="minorHAnsi" w:eastAsiaTheme="minorEastAsia" w:hAnsiTheme="minorHAnsi"/>
          <w:noProof/>
          <w:sz w:val="22"/>
          <w:lang w:eastAsia="cs-CZ"/>
        </w:rPr>
      </w:pPr>
      <w:hyperlink w:anchor="_Toc137182929" w:history="1">
        <w:r w:rsidRPr="00736182">
          <w:rPr>
            <w:rStyle w:val="Hypertextovodkaz"/>
            <w:noProof/>
          </w:rPr>
          <w:t>Tab. 6: Workflow závěrečného připomínkového řízení I fáze</w:t>
        </w:r>
        <w:r>
          <w:rPr>
            <w:noProof/>
            <w:webHidden/>
          </w:rPr>
          <w:tab/>
        </w:r>
        <w:r>
          <w:rPr>
            <w:noProof/>
            <w:webHidden/>
          </w:rPr>
          <w:fldChar w:fldCharType="begin"/>
        </w:r>
        <w:r>
          <w:rPr>
            <w:noProof/>
            <w:webHidden/>
          </w:rPr>
          <w:instrText xml:space="preserve"> PAGEREF _Toc137182929 \h </w:instrText>
        </w:r>
        <w:r>
          <w:rPr>
            <w:noProof/>
            <w:webHidden/>
          </w:rPr>
        </w:r>
        <w:r>
          <w:rPr>
            <w:noProof/>
            <w:webHidden/>
          </w:rPr>
          <w:fldChar w:fldCharType="separate"/>
        </w:r>
        <w:r w:rsidR="0049078C">
          <w:rPr>
            <w:noProof/>
            <w:webHidden/>
          </w:rPr>
          <w:t>22</w:t>
        </w:r>
        <w:r>
          <w:rPr>
            <w:noProof/>
            <w:webHidden/>
          </w:rPr>
          <w:fldChar w:fldCharType="end"/>
        </w:r>
      </w:hyperlink>
    </w:p>
    <w:p w14:paraId="3F39F684" w14:textId="4E580E48" w:rsidR="00523CCC" w:rsidRDefault="00523CCC">
      <w:pPr>
        <w:pStyle w:val="Seznamobrzk"/>
        <w:tabs>
          <w:tab w:val="right" w:leader="dot" w:pos="9062"/>
        </w:tabs>
        <w:rPr>
          <w:rFonts w:asciiTheme="minorHAnsi" w:eastAsiaTheme="minorEastAsia" w:hAnsiTheme="minorHAnsi"/>
          <w:noProof/>
          <w:sz w:val="22"/>
          <w:lang w:eastAsia="cs-CZ"/>
        </w:rPr>
      </w:pPr>
      <w:hyperlink w:anchor="_Toc137182930" w:history="1">
        <w:r w:rsidRPr="00736182">
          <w:rPr>
            <w:rStyle w:val="Hypertextovodkaz"/>
            <w:noProof/>
          </w:rPr>
          <w:t>Tab. 7: Workflow závěrečného připomínkového řízení II fáze</w:t>
        </w:r>
        <w:r>
          <w:rPr>
            <w:noProof/>
            <w:webHidden/>
          </w:rPr>
          <w:tab/>
        </w:r>
        <w:r>
          <w:rPr>
            <w:noProof/>
            <w:webHidden/>
          </w:rPr>
          <w:fldChar w:fldCharType="begin"/>
        </w:r>
        <w:r>
          <w:rPr>
            <w:noProof/>
            <w:webHidden/>
          </w:rPr>
          <w:instrText xml:space="preserve"> PAGEREF _Toc137182930 \h </w:instrText>
        </w:r>
        <w:r>
          <w:rPr>
            <w:noProof/>
            <w:webHidden/>
          </w:rPr>
        </w:r>
        <w:r>
          <w:rPr>
            <w:noProof/>
            <w:webHidden/>
          </w:rPr>
          <w:fldChar w:fldCharType="separate"/>
        </w:r>
        <w:r w:rsidR="0049078C">
          <w:rPr>
            <w:noProof/>
            <w:webHidden/>
          </w:rPr>
          <w:t>22</w:t>
        </w:r>
        <w:r>
          <w:rPr>
            <w:noProof/>
            <w:webHidden/>
          </w:rPr>
          <w:fldChar w:fldCharType="end"/>
        </w:r>
      </w:hyperlink>
    </w:p>
    <w:p w14:paraId="2DB2F335" w14:textId="65D4054E" w:rsidR="00523CCC" w:rsidRDefault="00523CCC">
      <w:pPr>
        <w:pStyle w:val="Seznamobrzk"/>
        <w:tabs>
          <w:tab w:val="right" w:leader="dot" w:pos="9062"/>
        </w:tabs>
        <w:rPr>
          <w:rFonts w:asciiTheme="minorHAnsi" w:eastAsiaTheme="minorEastAsia" w:hAnsiTheme="minorHAnsi"/>
          <w:noProof/>
          <w:sz w:val="22"/>
          <w:lang w:eastAsia="cs-CZ"/>
        </w:rPr>
      </w:pPr>
      <w:hyperlink w:anchor="_Toc137182931" w:history="1">
        <w:r w:rsidRPr="00736182">
          <w:rPr>
            <w:rStyle w:val="Hypertextovodkaz"/>
            <w:noProof/>
          </w:rPr>
          <w:t>Tab. 8: Předpokládaný počet uživatelů Software SŽ</w:t>
        </w:r>
        <w:r>
          <w:rPr>
            <w:noProof/>
            <w:webHidden/>
          </w:rPr>
          <w:tab/>
        </w:r>
        <w:r>
          <w:rPr>
            <w:noProof/>
            <w:webHidden/>
          </w:rPr>
          <w:fldChar w:fldCharType="begin"/>
        </w:r>
        <w:r>
          <w:rPr>
            <w:noProof/>
            <w:webHidden/>
          </w:rPr>
          <w:instrText xml:space="preserve"> PAGEREF _Toc137182931 \h </w:instrText>
        </w:r>
        <w:r>
          <w:rPr>
            <w:noProof/>
            <w:webHidden/>
          </w:rPr>
        </w:r>
        <w:r>
          <w:rPr>
            <w:noProof/>
            <w:webHidden/>
          </w:rPr>
          <w:fldChar w:fldCharType="separate"/>
        </w:r>
        <w:r w:rsidR="0049078C">
          <w:rPr>
            <w:noProof/>
            <w:webHidden/>
          </w:rPr>
          <w:t>30</w:t>
        </w:r>
        <w:r>
          <w:rPr>
            <w:noProof/>
            <w:webHidden/>
          </w:rPr>
          <w:fldChar w:fldCharType="end"/>
        </w:r>
      </w:hyperlink>
    </w:p>
    <w:p w14:paraId="4528F625" w14:textId="5A734E28" w:rsidR="00523CCC" w:rsidRDefault="00523CCC">
      <w:pPr>
        <w:pStyle w:val="Seznamobrzk"/>
        <w:tabs>
          <w:tab w:val="right" w:leader="dot" w:pos="9062"/>
        </w:tabs>
        <w:rPr>
          <w:rFonts w:asciiTheme="minorHAnsi" w:eastAsiaTheme="minorEastAsia" w:hAnsiTheme="minorHAnsi"/>
          <w:noProof/>
          <w:sz w:val="22"/>
          <w:lang w:eastAsia="cs-CZ"/>
        </w:rPr>
      </w:pPr>
      <w:hyperlink w:anchor="_Toc137182932" w:history="1">
        <w:r w:rsidRPr="00736182">
          <w:rPr>
            <w:rStyle w:val="Hypertextovodkaz"/>
            <w:noProof/>
          </w:rPr>
          <w:t>Tab. 9: Příklad popis rolí a uživatelského přístup na Stavbě v jedné fázi projektové přípravy</w:t>
        </w:r>
        <w:r>
          <w:rPr>
            <w:noProof/>
            <w:webHidden/>
          </w:rPr>
          <w:tab/>
        </w:r>
        <w:r>
          <w:rPr>
            <w:noProof/>
            <w:webHidden/>
          </w:rPr>
          <w:fldChar w:fldCharType="begin"/>
        </w:r>
        <w:r>
          <w:rPr>
            <w:noProof/>
            <w:webHidden/>
          </w:rPr>
          <w:instrText xml:space="preserve"> PAGEREF _Toc137182932 \h </w:instrText>
        </w:r>
        <w:r>
          <w:rPr>
            <w:noProof/>
            <w:webHidden/>
          </w:rPr>
        </w:r>
        <w:r>
          <w:rPr>
            <w:noProof/>
            <w:webHidden/>
          </w:rPr>
          <w:fldChar w:fldCharType="separate"/>
        </w:r>
        <w:r w:rsidR="0049078C">
          <w:rPr>
            <w:noProof/>
            <w:webHidden/>
          </w:rPr>
          <w:t>31</w:t>
        </w:r>
        <w:r>
          <w:rPr>
            <w:noProof/>
            <w:webHidden/>
          </w:rPr>
          <w:fldChar w:fldCharType="end"/>
        </w:r>
      </w:hyperlink>
    </w:p>
    <w:p w14:paraId="4F77C4A1" w14:textId="09EA5D1C" w:rsidR="00523CCC" w:rsidRDefault="00523CCC">
      <w:pPr>
        <w:pStyle w:val="Seznamobrzk"/>
        <w:tabs>
          <w:tab w:val="right" w:leader="dot" w:pos="9062"/>
        </w:tabs>
        <w:rPr>
          <w:rFonts w:asciiTheme="minorHAnsi" w:eastAsiaTheme="minorEastAsia" w:hAnsiTheme="minorHAnsi"/>
          <w:noProof/>
          <w:sz w:val="22"/>
          <w:lang w:eastAsia="cs-CZ"/>
        </w:rPr>
      </w:pPr>
      <w:hyperlink w:anchor="_Toc137182933" w:history="1">
        <w:r w:rsidRPr="00736182">
          <w:rPr>
            <w:rStyle w:val="Hypertextovodkaz"/>
            <w:noProof/>
          </w:rPr>
          <w:t>Tab. 10: Návrh tabulky přehledu dokumentů</w:t>
        </w:r>
        <w:r>
          <w:rPr>
            <w:noProof/>
            <w:webHidden/>
          </w:rPr>
          <w:tab/>
        </w:r>
        <w:r>
          <w:rPr>
            <w:noProof/>
            <w:webHidden/>
          </w:rPr>
          <w:fldChar w:fldCharType="begin"/>
        </w:r>
        <w:r>
          <w:rPr>
            <w:noProof/>
            <w:webHidden/>
          </w:rPr>
          <w:instrText xml:space="preserve"> PAGEREF _Toc137182933 \h </w:instrText>
        </w:r>
        <w:r>
          <w:rPr>
            <w:noProof/>
            <w:webHidden/>
          </w:rPr>
        </w:r>
        <w:r>
          <w:rPr>
            <w:noProof/>
            <w:webHidden/>
          </w:rPr>
          <w:fldChar w:fldCharType="separate"/>
        </w:r>
        <w:r w:rsidR="0049078C">
          <w:rPr>
            <w:noProof/>
            <w:webHidden/>
          </w:rPr>
          <w:t>38</w:t>
        </w:r>
        <w:r>
          <w:rPr>
            <w:noProof/>
            <w:webHidden/>
          </w:rPr>
          <w:fldChar w:fldCharType="end"/>
        </w:r>
      </w:hyperlink>
    </w:p>
    <w:p w14:paraId="40BF3080" w14:textId="5A7B755E" w:rsidR="00523CCC" w:rsidRDefault="00523CCC">
      <w:pPr>
        <w:pStyle w:val="Seznamobrzk"/>
        <w:tabs>
          <w:tab w:val="right" w:leader="dot" w:pos="9062"/>
        </w:tabs>
        <w:rPr>
          <w:rFonts w:asciiTheme="minorHAnsi" w:eastAsiaTheme="minorEastAsia" w:hAnsiTheme="minorHAnsi"/>
          <w:noProof/>
          <w:sz w:val="22"/>
          <w:lang w:eastAsia="cs-CZ"/>
        </w:rPr>
      </w:pPr>
      <w:hyperlink w:anchor="_Toc137182934" w:history="1">
        <w:r w:rsidRPr="00736182">
          <w:rPr>
            <w:rStyle w:val="Hypertextovodkaz"/>
            <w:noProof/>
          </w:rPr>
          <w:t>Tab. 11: Návrh struktury tabulky přehledu Sekcí</w:t>
        </w:r>
        <w:r>
          <w:rPr>
            <w:noProof/>
            <w:webHidden/>
          </w:rPr>
          <w:tab/>
        </w:r>
        <w:r>
          <w:rPr>
            <w:noProof/>
            <w:webHidden/>
          </w:rPr>
          <w:fldChar w:fldCharType="begin"/>
        </w:r>
        <w:r>
          <w:rPr>
            <w:noProof/>
            <w:webHidden/>
          </w:rPr>
          <w:instrText xml:space="preserve"> PAGEREF _Toc137182934 \h </w:instrText>
        </w:r>
        <w:r>
          <w:rPr>
            <w:noProof/>
            <w:webHidden/>
          </w:rPr>
        </w:r>
        <w:r>
          <w:rPr>
            <w:noProof/>
            <w:webHidden/>
          </w:rPr>
          <w:fldChar w:fldCharType="separate"/>
        </w:r>
        <w:r w:rsidR="0049078C">
          <w:rPr>
            <w:noProof/>
            <w:webHidden/>
          </w:rPr>
          <w:t>50</w:t>
        </w:r>
        <w:r>
          <w:rPr>
            <w:noProof/>
            <w:webHidden/>
          </w:rPr>
          <w:fldChar w:fldCharType="end"/>
        </w:r>
      </w:hyperlink>
    </w:p>
    <w:p w14:paraId="01B47A71" w14:textId="39E11244" w:rsidR="00523CCC" w:rsidRDefault="00523CCC">
      <w:pPr>
        <w:pStyle w:val="Seznamobrzk"/>
        <w:tabs>
          <w:tab w:val="right" w:leader="dot" w:pos="9062"/>
        </w:tabs>
        <w:rPr>
          <w:rFonts w:asciiTheme="minorHAnsi" w:eastAsiaTheme="minorEastAsia" w:hAnsiTheme="minorHAnsi"/>
          <w:noProof/>
          <w:sz w:val="22"/>
          <w:lang w:eastAsia="cs-CZ"/>
        </w:rPr>
      </w:pPr>
      <w:hyperlink w:anchor="_Toc137182935" w:history="1">
        <w:r w:rsidRPr="00736182">
          <w:rPr>
            <w:rStyle w:val="Hypertextovodkaz"/>
            <w:noProof/>
          </w:rPr>
          <w:t>Tab. 12: Návrh struktury tabulky přehledu Milníky</w:t>
        </w:r>
        <w:r>
          <w:rPr>
            <w:noProof/>
            <w:webHidden/>
          </w:rPr>
          <w:tab/>
        </w:r>
        <w:r>
          <w:rPr>
            <w:noProof/>
            <w:webHidden/>
          </w:rPr>
          <w:fldChar w:fldCharType="begin"/>
        </w:r>
        <w:r>
          <w:rPr>
            <w:noProof/>
            <w:webHidden/>
          </w:rPr>
          <w:instrText xml:space="preserve"> PAGEREF _Toc137182935 \h </w:instrText>
        </w:r>
        <w:r>
          <w:rPr>
            <w:noProof/>
            <w:webHidden/>
          </w:rPr>
        </w:r>
        <w:r>
          <w:rPr>
            <w:noProof/>
            <w:webHidden/>
          </w:rPr>
          <w:fldChar w:fldCharType="separate"/>
        </w:r>
        <w:r w:rsidR="0049078C">
          <w:rPr>
            <w:noProof/>
            <w:webHidden/>
          </w:rPr>
          <w:t>50</w:t>
        </w:r>
        <w:r>
          <w:rPr>
            <w:noProof/>
            <w:webHidden/>
          </w:rPr>
          <w:fldChar w:fldCharType="end"/>
        </w:r>
      </w:hyperlink>
    </w:p>
    <w:p w14:paraId="03C9EFA9" w14:textId="747574A0" w:rsidR="00523CCC" w:rsidRDefault="00523CCC">
      <w:pPr>
        <w:pStyle w:val="Seznamobrzk"/>
        <w:tabs>
          <w:tab w:val="right" w:leader="dot" w:pos="9062"/>
        </w:tabs>
        <w:rPr>
          <w:rFonts w:asciiTheme="minorHAnsi" w:eastAsiaTheme="minorEastAsia" w:hAnsiTheme="minorHAnsi"/>
          <w:noProof/>
          <w:sz w:val="22"/>
          <w:lang w:eastAsia="cs-CZ"/>
        </w:rPr>
      </w:pPr>
      <w:hyperlink w:anchor="_Toc137182936" w:history="1">
        <w:r w:rsidRPr="00736182">
          <w:rPr>
            <w:rStyle w:val="Hypertextovodkaz"/>
            <w:noProof/>
          </w:rPr>
          <w:t>Tab. 13: Návrh struktury tabulky obsahující výstupy</w:t>
        </w:r>
        <w:r>
          <w:rPr>
            <w:noProof/>
            <w:webHidden/>
          </w:rPr>
          <w:tab/>
        </w:r>
        <w:r>
          <w:rPr>
            <w:noProof/>
            <w:webHidden/>
          </w:rPr>
          <w:fldChar w:fldCharType="begin"/>
        </w:r>
        <w:r>
          <w:rPr>
            <w:noProof/>
            <w:webHidden/>
          </w:rPr>
          <w:instrText xml:space="preserve"> PAGEREF _Toc137182936 \h </w:instrText>
        </w:r>
        <w:r>
          <w:rPr>
            <w:noProof/>
            <w:webHidden/>
          </w:rPr>
        </w:r>
        <w:r>
          <w:rPr>
            <w:noProof/>
            <w:webHidden/>
          </w:rPr>
          <w:fldChar w:fldCharType="separate"/>
        </w:r>
        <w:r w:rsidR="0049078C">
          <w:rPr>
            <w:noProof/>
            <w:webHidden/>
          </w:rPr>
          <w:t>50</w:t>
        </w:r>
        <w:r>
          <w:rPr>
            <w:noProof/>
            <w:webHidden/>
          </w:rPr>
          <w:fldChar w:fldCharType="end"/>
        </w:r>
      </w:hyperlink>
    </w:p>
    <w:p w14:paraId="74FBD91F" w14:textId="1C3B19E6" w:rsidR="00523CCC" w:rsidRDefault="00523CCC">
      <w:pPr>
        <w:pStyle w:val="Seznamobrzk"/>
        <w:tabs>
          <w:tab w:val="right" w:leader="dot" w:pos="9062"/>
        </w:tabs>
        <w:rPr>
          <w:rFonts w:asciiTheme="minorHAnsi" w:eastAsiaTheme="minorEastAsia" w:hAnsiTheme="minorHAnsi"/>
          <w:noProof/>
          <w:sz w:val="22"/>
          <w:lang w:eastAsia="cs-CZ"/>
        </w:rPr>
      </w:pPr>
      <w:hyperlink w:anchor="_Toc137182937" w:history="1">
        <w:r w:rsidRPr="00736182">
          <w:rPr>
            <w:rStyle w:val="Hypertextovodkaz"/>
            <w:noProof/>
          </w:rPr>
          <w:t>Tab. 14: Návrh organizační struktury</w:t>
        </w:r>
        <w:r>
          <w:rPr>
            <w:noProof/>
            <w:webHidden/>
          </w:rPr>
          <w:tab/>
        </w:r>
        <w:r>
          <w:rPr>
            <w:noProof/>
            <w:webHidden/>
          </w:rPr>
          <w:fldChar w:fldCharType="begin"/>
        </w:r>
        <w:r>
          <w:rPr>
            <w:noProof/>
            <w:webHidden/>
          </w:rPr>
          <w:instrText xml:space="preserve"> PAGEREF _Toc137182937 \h </w:instrText>
        </w:r>
        <w:r>
          <w:rPr>
            <w:noProof/>
            <w:webHidden/>
          </w:rPr>
        </w:r>
        <w:r>
          <w:rPr>
            <w:noProof/>
            <w:webHidden/>
          </w:rPr>
          <w:fldChar w:fldCharType="separate"/>
        </w:r>
        <w:r w:rsidR="0049078C">
          <w:rPr>
            <w:noProof/>
            <w:webHidden/>
          </w:rPr>
          <w:t>50</w:t>
        </w:r>
        <w:r>
          <w:rPr>
            <w:noProof/>
            <w:webHidden/>
          </w:rPr>
          <w:fldChar w:fldCharType="end"/>
        </w:r>
      </w:hyperlink>
    </w:p>
    <w:p w14:paraId="7CC569F8" w14:textId="04F49384" w:rsidR="00523CCC" w:rsidRDefault="00523CCC">
      <w:pPr>
        <w:pStyle w:val="Seznamobrzk"/>
        <w:tabs>
          <w:tab w:val="right" w:leader="dot" w:pos="9062"/>
        </w:tabs>
        <w:rPr>
          <w:rFonts w:asciiTheme="minorHAnsi" w:eastAsiaTheme="minorEastAsia" w:hAnsiTheme="minorHAnsi"/>
          <w:noProof/>
          <w:sz w:val="22"/>
          <w:lang w:eastAsia="cs-CZ"/>
        </w:rPr>
      </w:pPr>
      <w:hyperlink w:anchor="_Toc137182938" w:history="1">
        <w:r w:rsidRPr="00736182">
          <w:rPr>
            <w:rStyle w:val="Hypertextovodkaz"/>
            <w:noProof/>
          </w:rPr>
          <w:t>Tab. 15: Profil zainteresovaných stran</w:t>
        </w:r>
        <w:r>
          <w:rPr>
            <w:noProof/>
            <w:webHidden/>
          </w:rPr>
          <w:tab/>
        </w:r>
        <w:r>
          <w:rPr>
            <w:noProof/>
            <w:webHidden/>
          </w:rPr>
          <w:fldChar w:fldCharType="begin"/>
        </w:r>
        <w:r>
          <w:rPr>
            <w:noProof/>
            <w:webHidden/>
          </w:rPr>
          <w:instrText xml:space="preserve"> PAGEREF _Toc137182938 \h </w:instrText>
        </w:r>
        <w:r>
          <w:rPr>
            <w:noProof/>
            <w:webHidden/>
          </w:rPr>
        </w:r>
        <w:r>
          <w:rPr>
            <w:noProof/>
            <w:webHidden/>
          </w:rPr>
          <w:fldChar w:fldCharType="separate"/>
        </w:r>
        <w:r w:rsidR="0049078C">
          <w:rPr>
            <w:noProof/>
            <w:webHidden/>
          </w:rPr>
          <w:t>54</w:t>
        </w:r>
        <w:r>
          <w:rPr>
            <w:noProof/>
            <w:webHidden/>
          </w:rPr>
          <w:fldChar w:fldCharType="end"/>
        </w:r>
      </w:hyperlink>
    </w:p>
    <w:p w14:paraId="3C7F396B" w14:textId="56A5B9CD" w:rsidR="00523CCC" w:rsidRDefault="00523CCC">
      <w:pPr>
        <w:pStyle w:val="Seznamobrzk"/>
        <w:tabs>
          <w:tab w:val="right" w:leader="dot" w:pos="9062"/>
        </w:tabs>
        <w:rPr>
          <w:rFonts w:asciiTheme="minorHAnsi" w:eastAsiaTheme="minorEastAsia" w:hAnsiTheme="minorHAnsi"/>
          <w:noProof/>
          <w:sz w:val="22"/>
          <w:lang w:eastAsia="cs-CZ"/>
        </w:rPr>
      </w:pPr>
      <w:hyperlink w:anchor="_Toc137182939" w:history="1">
        <w:r w:rsidRPr="00736182">
          <w:rPr>
            <w:rStyle w:val="Hypertextovodkaz"/>
            <w:noProof/>
          </w:rPr>
          <w:t>Tab. 16: Matice komunikace Projektového týmu</w:t>
        </w:r>
        <w:r>
          <w:rPr>
            <w:noProof/>
            <w:webHidden/>
          </w:rPr>
          <w:tab/>
        </w:r>
        <w:r>
          <w:rPr>
            <w:noProof/>
            <w:webHidden/>
          </w:rPr>
          <w:fldChar w:fldCharType="begin"/>
        </w:r>
        <w:r>
          <w:rPr>
            <w:noProof/>
            <w:webHidden/>
          </w:rPr>
          <w:instrText xml:space="preserve"> PAGEREF _Toc137182939 \h </w:instrText>
        </w:r>
        <w:r>
          <w:rPr>
            <w:noProof/>
            <w:webHidden/>
          </w:rPr>
        </w:r>
        <w:r>
          <w:rPr>
            <w:noProof/>
            <w:webHidden/>
          </w:rPr>
          <w:fldChar w:fldCharType="separate"/>
        </w:r>
        <w:r w:rsidR="0049078C">
          <w:rPr>
            <w:noProof/>
            <w:webHidden/>
          </w:rPr>
          <w:t>54</w:t>
        </w:r>
        <w:r>
          <w:rPr>
            <w:noProof/>
            <w:webHidden/>
          </w:rPr>
          <w:fldChar w:fldCharType="end"/>
        </w:r>
      </w:hyperlink>
    </w:p>
    <w:p w14:paraId="77CA8E1E" w14:textId="4231AE74" w:rsidR="00523CCC" w:rsidRDefault="00523CCC">
      <w:pPr>
        <w:pStyle w:val="Seznamobrzk"/>
        <w:tabs>
          <w:tab w:val="right" w:leader="dot" w:pos="9062"/>
        </w:tabs>
        <w:rPr>
          <w:rFonts w:asciiTheme="minorHAnsi" w:eastAsiaTheme="minorEastAsia" w:hAnsiTheme="minorHAnsi"/>
          <w:noProof/>
          <w:sz w:val="22"/>
          <w:lang w:eastAsia="cs-CZ"/>
        </w:rPr>
      </w:pPr>
      <w:hyperlink w:anchor="_Toc137182940" w:history="1">
        <w:r w:rsidRPr="00736182">
          <w:rPr>
            <w:rStyle w:val="Hypertextovodkaz"/>
            <w:noProof/>
          </w:rPr>
          <w:t>Tab. 17: Návrh struktury plánu přenosu znalostí a dovedností</w:t>
        </w:r>
        <w:r>
          <w:rPr>
            <w:noProof/>
            <w:webHidden/>
          </w:rPr>
          <w:tab/>
        </w:r>
        <w:r>
          <w:rPr>
            <w:noProof/>
            <w:webHidden/>
          </w:rPr>
          <w:fldChar w:fldCharType="begin"/>
        </w:r>
        <w:r>
          <w:rPr>
            <w:noProof/>
            <w:webHidden/>
          </w:rPr>
          <w:instrText xml:space="preserve"> PAGEREF _Toc137182940 \h </w:instrText>
        </w:r>
        <w:r>
          <w:rPr>
            <w:noProof/>
            <w:webHidden/>
          </w:rPr>
        </w:r>
        <w:r>
          <w:rPr>
            <w:noProof/>
            <w:webHidden/>
          </w:rPr>
          <w:fldChar w:fldCharType="separate"/>
        </w:r>
        <w:r w:rsidR="0049078C">
          <w:rPr>
            <w:noProof/>
            <w:webHidden/>
          </w:rPr>
          <w:t>55</w:t>
        </w:r>
        <w:r>
          <w:rPr>
            <w:noProof/>
            <w:webHidden/>
          </w:rPr>
          <w:fldChar w:fldCharType="end"/>
        </w:r>
      </w:hyperlink>
    </w:p>
    <w:p w14:paraId="30BB0358" w14:textId="1EC91FBD" w:rsidR="00523CCC" w:rsidRDefault="00523CCC">
      <w:pPr>
        <w:pStyle w:val="Seznamobrzk"/>
        <w:tabs>
          <w:tab w:val="right" w:leader="dot" w:pos="9062"/>
        </w:tabs>
        <w:rPr>
          <w:rFonts w:asciiTheme="minorHAnsi" w:eastAsiaTheme="minorEastAsia" w:hAnsiTheme="minorHAnsi"/>
          <w:noProof/>
          <w:sz w:val="22"/>
          <w:lang w:eastAsia="cs-CZ"/>
        </w:rPr>
      </w:pPr>
      <w:hyperlink w:anchor="_Toc137182941" w:history="1">
        <w:r w:rsidRPr="00736182">
          <w:rPr>
            <w:rStyle w:val="Hypertextovodkaz"/>
            <w:noProof/>
          </w:rPr>
          <w:t>Tab. 18: Prostředí pro provádění Testů</w:t>
        </w:r>
        <w:r>
          <w:rPr>
            <w:noProof/>
            <w:webHidden/>
          </w:rPr>
          <w:tab/>
        </w:r>
        <w:r>
          <w:rPr>
            <w:noProof/>
            <w:webHidden/>
          </w:rPr>
          <w:fldChar w:fldCharType="begin"/>
        </w:r>
        <w:r>
          <w:rPr>
            <w:noProof/>
            <w:webHidden/>
          </w:rPr>
          <w:instrText xml:space="preserve"> PAGEREF _Toc137182941 \h </w:instrText>
        </w:r>
        <w:r>
          <w:rPr>
            <w:noProof/>
            <w:webHidden/>
          </w:rPr>
        </w:r>
        <w:r>
          <w:rPr>
            <w:noProof/>
            <w:webHidden/>
          </w:rPr>
          <w:fldChar w:fldCharType="separate"/>
        </w:r>
        <w:r w:rsidR="0049078C">
          <w:rPr>
            <w:noProof/>
            <w:webHidden/>
          </w:rPr>
          <w:t>63</w:t>
        </w:r>
        <w:r>
          <w:rPr>
            <w:noProof/>
            <w:webHidden/>
          </w:rPr>
          <w:fldChar w:fldCharType="end"/>
        </w:r>
      </w:hyperlink>
    </w:p>
    <w:p w14:paraId="117C16EC" w14:textId="186E321B" w:rsidR="00523CCC" w:rsidRDefault="00523CCC">
      <w:pPr>
        <w:pStyle w:val="Seznamobrzk"/>
        <w:tabs>
          <w:tab w:val="right" w:leader="dot" w:pos="9062"/>
        </w:tabs>
        <w:rPr>
          <w:rFonts w:asciiTheme="minorHAnsi" w:eastAsiaTheme="minorEastAsia" w:hAnsiTheme="minorHAnsi"/>
          <w:noProof/>
          <w:sz w:val="22"/>
          <w:lang w:eastAsia="cs-CZ"/>
        </w:rPr>
      </w:pPr>
      <w:hyperlink w:anchor="_Toc137182942" w:history="1">
        <w:r w:rsidRPr="00736182">
          <w:rPr>
            <w:rStyle w:val="Hypertextovodkaz"/>
            <w:noProof/>
          </w:rPr>
          <w:t>Tab. 19: Aktivity v oblasti Testování</w:t>
        </w:r>
        <w:r>
          <w:rPr>
            <w:noProof/>
            <w:webHidden/>
          </w:rPr>
          <w:tab/>
        </w:r>
        <w:r>
          <w:rPr>
            <w:noProof/>
            <w:webHidden/>
          </w:rPr>
          <w:fldChar w:fldCharType="begin"/>
        </w:r>
        <w:r>
          <w:rPr>
            <w:noProof/>
            <w:webHidden/>
          </w:rPr>
          <w:instrText xml:space="preserve"> PAGEREF _Toc137182942 \h </w:instrText>
        </w:r>
        <w:r>
          <w:rPr>
            <w:noProof/>
            <w:webHidden/>
          </w:rPr>
        </w:r>
        <w:r>
          <w:rPr>
            <w:noProof/>
            <w:webHidden/>
          </w:rPr>
          <w:fldChar w:fldCharType="separate"/>
        </w:r>
        <w:r w:rsidR="0049078C">
          <w:rPr>
            <w:noProof/>
            <w:webHidden/>
          </w:rPr>
          <w:t>64</w:t>
        </w:r>
        <w:r>
          <w:rPr>
            <w:noProof/>
            <w:webHidden/>
          </w:rPr>
          <w:fldChar w:fldCharType="end"/>
        </w:r>
      </w:hyperlink>
    </w:p>
    <w:p w14:paraId="608807F1" w14:textId="31122FE8" w:rsidR="00523CCC" w:rsidRDefault="00523CCC">
      <w:pPr>
        <w:pStyle w:val="Seznamobrzk"/>
        <w:tabs>
          <w:tab w:val="right" w:leader="dot" w:pos="9062"/>
        </w:tabs>
        <w:rPr>
          <w:rFonts w:asciiTheme="minorHAnsi" w:eastAsiaTheme="minorEastAsia" w:hAnsiTheme="minorHAnsi"/>
          <w:noProof/>
          <w:sz w:val="22"/>
          <w:lang w:eastAsia="cs-CZ"/>
        </w:rPr>
      </w:pPr>
      <w:hyperlink w:anchor="_Toc137182943" w:history="1">
        <w:r w:rsidRPr="00736182">
          <w:rPr>
            <w:rStyle w:val="Hypertextovodkaz"/>
            <w:noProof/>
          </w:rPr>
          <w:t>Tab. 20: Parametry rámcové specifikace Testů</w:t>
        </w:r>
        <w:r>
          <w:rPr>
            <w:noProof/>
            <w:webHidden/>
          </w:rPr>
          <w:tab/>
        </w:r>
        <w:r>
          <w:rPr>
            <w:noProof/>
            <w:webHidden/>
          </w:rPr>
          <w:fldChar w:fldCharType="begin"/>
        </w:r>
        <w:r>
          <w:rPr>
            <w:noProof/>
            <w:webHidden/>
          </w:rPr>
          <w:instrText xml:space="preserve"> PAGEREF _Toc137182943 \h </w:instrText>
        </w:r>
        <w:r>
          <w:rPr>
            <w:noProof/>
            <w:webHidden/>
          </w:rPr>
        </w:r>
        <w:r>
          <w:rPr>
            <w:noProof/>
            <w:webHidden/>
          </w:rPr>
          <w:fldChar w:fldCharType="separate"/>
        </w:r>
        <w:r w:rsidR="0049078C">
          <w:rPr>
            <w:noProof/>
            <w:webHidden/>
          </w:rPr>
          <w:t>64</w:t>
        </w:r>
        <w:r>
          <w:rPr>
            <w:noProof/>
            <w:webHidden/>
          </w:rPr>
          <w:fldChar w:fldCharType="end"/>
        </w:r>
      </w:hyperlink>
    </w:p>
    <w:p w14:paraId="5DA588D5" w14:textId="00FDEEAD" w:rsidR="00523CCC" w:rsidRDefault="00523CCC">
      <w:pPr>
        <w:pStyle w:val="Seznamobrzk"/>
        <w:tabs>
          <w:tab w:val="right" w:leader="dot" w:pos="9062"/>
        </w:tabs>
        <w:rPr>
          <w:rFonts w:asciiTheme="minorHAnsi" w:eastAsiaTheme="minorEastAsia" w:hAnsiTheme="minorHAnsi"/>
          <w:noProof/>
          <w:sz w:val="22"/>
          <w:lang w:eastAsia="cs-CZ"/>
        </w:rPr>
      </w:pPr>
      <w:hyperlink w:anchor="_Toc137182944" w:history="1">
        <w:r w:rsidRPr="00736182">
          <w:rPr>
            <w:rStyle w:val="Hypertextovodkaz"/>
            <w:noProof/>
          </w:rPr>
          <w:t>Tab. 21: Role osob zapojených do Testování</w:t>
        </w:r>
        <w:r>
          <w:rPr>
            <w:noProof/>
            <w:webHidden/>
          </w:rPr>
          <w:tab/>
        </w:r>
        <w:r>
          <w:rPr>
            <w:noProof/>
            <w:webHidden/>
          </w:rPr>
          <w:fldChar w:fldCharType="begin"/>
        </w:r>
        <w:r>
          <w:rPr>
            <w:noProof/>
            <w:webHidden/>
          </w:rPr>
          <w:instrText xml:space="preserve"> PAGEREF _Toc137182944 \h </w:instrText>
        </w:r>
        <w:r>
          <w:rPr>
            <w:noProof/>
            <w:webHidden/>
          </w:rPr>
        </w:r>
        <w:r>
          <w:rPr>
            <w:noProof/>
            <w:webHidden/>
          </w:rPr>
          <w:fldChar w:fldCharType="separate"/>
        </w:r>
        <w:r w:rsidR="0049078C">
          <w:rPr>
            <w:noProof/>
            <w:webHidden/>
          </w:rPr>
          <w:t>64</w:t>
        </w:r>
        <w:r>
          <w:rPr>
            <w:noProof/>
            <w:webHidden/>
          </w:rPr>
          <w:fldChar w:fldCharType="end"/>
        </w:r>
      </w:hyperlink>
    </w:p>
    <w:p w14:paraId="327F3CE1" w14:textId="4A5CC4D6" w:rsidR="00523CCC" w:rsidRDefault="00523CCC">
      <w:pPr>
        <w:pStyle w:val="Seznamobrzk"/>
        <w:tabs>
          <w:tab w:val="right" w:leader="dot" w:pos="9062"/>
        </w:tabs>
        <w:rPr>
          <w:rFonts w:asciiTheme="minorHAnsi" w:eastAsiaTheme="minorEastAsia" w:hAnsiTheme="minorHAnsi"/>
          <w:noProof/>
          <w:sz w:val="22"/>
          <w:lang w:eastAsia="cs-CZ"/>
        </w:rPr>
      </w:pPr>
      <w:hyperlink w:anchor="_Toc137182945" w:history="1">
        <w:r w:rsidRPr="00736182">
          <w:rPr>
            <w:rStyle w:val="Hypertextovodkaz"/>
            <w:noProof/>
          </w:rPr>
          <w:t>Tab. 22: Kategorizace defektů a vad software podle závažnosti ve vazbě na Akceptační kritéria</w:t>
        </w:r>
        <w:r>
          <w:rPr>
            <w:noProof/>
            <w:webHidden/>
          </w:rPr>
          <w:tab/>
        </w:r>
        <w:r>
          <w:rPr>
            <w:noProof/>
            <w:webHidden/>
          </w:rPr>
          <w:fldChar w:fldCharType="begin"/>
        </w:r>
        <w:r>
          <w:rPr>
            <w:noProof/>
            <w:webHidden/>
          </w:rPr>
          <w:instrText xml:space="preserve"> PAGEREF _Toc137182945 \h </w:instrText>
        </w:r>
        <w:r>
          <w:rPr>
            <w:noProof/>
            <w:webHidden/>
          </w:rPr>
        </w:r>
        <w:r>
          <w:rPr>
            <w:noProof/>
            <w:webHidden/>
          </w:rPr>
          <w:fldChar w:fldCharType="separate"/>
        </w:r>
        <w:r w:rsidR="0049078C">
          <w:rPr>
            <w:noProof/>
            <w:webHidden/>
          </w:rPr>
          <w:t>67</w:t>
        </w:r>
        <w:r>
          <w:rPr>
            <w:noProof/>
            <w:webHidden/>
          </w:rPr>
          <w:fldChar w:fldCharType="end"/>
        </w:r>
      </w:hyperlink>
    </w:p>
    <w:p w14:paraId="564F53FC" w14:textId="103029D9" w:rsidR="00523CCC" w:rsidRDefault="00523CCC">
      <w:pPr>
        <w:pStyle w:val="Seznamobrzk"/>
        <w:tabs>
          <w:tab w:val="right" w:leader="dot" w:pos="9062"/>
        </w:tabs>
        <w:rPr>
          <w:rFonts w:asciiTheme="minorHAnsi" w:eastAsiaTheme="minorEastAsia" w:hAnsiTheme="minorHAnsi"/>
          <w:noProof/>
          <w:sz w:val="22"/>
          <w:lang w:eastAsia="cs-CZ"/>
        </w:rPr>
      </w:pPr>
      <w:hyperlink w:anchor="_Toc137182946" w:history="1">
        <w:r w:rsidRPr="00736182">
          <w:rPr>
            <w:rStyle w:val="Hypertextovodkaz"/>
            <w:noProof/>
            <w:lang w:eastAsia="cs-CZ"/>
          </w:rPr>
          <w:t>Tab. 23: Kategorizace defektů a vad dokumentace podle závažnosti</w:t>
        </w:r>
        <w:r>
          <w:rPr>
            <w:noProof/>
            <w:webHidden/>
          </w:rPr>
          <w:tab/>
        </w:r>
        <w:r>
          <w:rPr>
            <w:noProof/>
            <w:webHidden/>
          </w:rPr>
          <w:fldChar w:fldCharType="begin"/>
        </w:r>
        <w:r>
          <w:rPr>
            <w:noProof/>
            <w:webHidden/>
          </w:rPr>
          <w:instrText xml:space="preserve"> PAGEREF _Toc137182946 \h </w:instrText>
        </w:r>
        <w:r>
          <w:rPr>
            <w:noProof/>
            <w:webHidden/>
          </w:rPr>
        </w:r>
        <w:r>
          <w:rPr>
            <w:noProof/>
            <w:webHidden/>
          </w:rPr>
          <w:fldChar w:fldCharType="separate"/>
        </w:r>
        <w:r w:rsidR="0049078C">
          <w:rPr>
            <w:noProof/>
            <w:webHidden/>
          </w:rPr>
          <w:t>68</w:t>
        </w:r>
        <w:r>
          <w:rPr>
            <w:noProof/>
            <w:webHidden/>
          </w:rPr>
          <w:fldChar w:fldCharType="end"/>
        </w:r>
      </w:hyperlink>
    </w:p>
    <w:p w14:paraId="3C55D8FE" w14:textId="7FF3BA23" w:rsidR="00523CCC" w:rsidRDefault="00523CCC">
      <w:pPr>
        <w:pStyle w:val="Seznamobrzk"/>
        <w:tabs>
          <w:tab w:val="right" w:leader="dot" w:pos="9062"/>
        </w:tabs>
        <w:rPr>
          <w:rFonts w:asciiTheme="minorHAnsi" w:eastAsiaTheme="minorEastAsia" w:hAnsiTheme="minorHAnsi"/>
          <w:noProof/>
          <w:sz w:val="22"/>
          <w:lang w:eastAsia="cs-CZ"/>
        </w:rPr>
      </w:pPr>
      <w:hyperlink w:anchor="_Toc137182947" w:history="1">
        <w:r w:rsidRPr="00736182">
          <w:rPr>
            <w:rStyle w:val="Hypertextovodkaz"/>
            <w:noProof/>
            <w:lang w:eastAsia="cs-CZ"/>
          </w:rPr>
          <w:t>Tab. 24: Počty přípustných defektů pro práci s dokumenty při Akceptaci</w:t>
        </w:r>
        <w:r>
          <w:rPr>
            <w:noProof/>
            <w:webHidden/>
          </w:rPr>
          <w:tab/>
        </w:r>
        <w:r>
          <w:rPr>
            <w:noProof/>
            <w:webHidden/>
          </w:rPr>
          <w:fldChar w:fldCharType="begin"/>
        </w:r>
        <w:r>
          <w:rPr>
            <w:noProof/>
            <w:webHidden/>
          </w:rPr>
          <w:instrText xml:space="preserve"> PAGEREF _Toc137182947 \h </w:instrText>
        </w:r>
        <w:r>
          <w:rPr>
            <w:noProof/>
            <w:webHidden/>
          </w:rPr>
        </w:r>
        <w:r>
          <w:rPr>
            <w:noProof/>
            <w:webHidden/>
          </w:rPr>
          <w:fldChar w:fldCharType="separate"/>
        </w:r>
        <w:r w:rsidR="0049078C">
          <w:rPr>
            <w:noProof/>
            <w:webHidden/>
          </w:rPr>
          <w:t>69</w:t>
        </w:r>
        <w:r>
          <w:rPr>
            <w:noProof/>
            <w:webHidden/>
          </w:rPr>
          <w:fldChar w:fldCharType="end"/>
        </w:r>
      </w:hyperlink>
    </w:p>
    <w:p w14:paraId="44725812" w14:textId="41394362" w:rsidR="00523CCC" w:rsidRDefault="00523CCC">
      <w:pPr>
        <w:pStyle w:val="Seznamobrzk"/>
        <w:tabs>
          <w:tab w:val="right" w:leader="dot" w:pos="9062"/>
        </w:tabs>
        <w:rPr>
          <w:rFonts w:asciiTheme="minorHAnsi" w:eastAsiaTheme="minorEastAsia" w:hAnsiTheme="minorHAnsi"/>
          <w:noProof/>
          <w:sz w:val="22"/>
          <w:lang w:eastAsia="cs-CZ"/>
        </w:rPr>
      </w:pPr>
      <w:hyperlink w:anchor="_Toc137182948" w:history="1">
        <w:r w:rsidRPr="00736182">
          <w:rPr>
            <w:rStyle w:val="Hypertextovodkaz"/>
            <w:noProof/>
            <w:lang w:eastAsia="cs-CZ"/>
          </w:rPr>
          <w:t>Tab. 25: Počty přípustných defektů pro práci se Softwarem při Akceptaci</w:t>
        </w:r>
        <w:r>
          <w:rPr>
            <w:noProof/>
            <w:webHidden/>
          </w:rPr>
          <w:tab/>
        </w:r>
        <w:r>
          <w:rPr>
            <w:noProof/>
            <w:webHidden/>
          </w:rPr>
          <w:fldChar w:fldCharType="begin"/>
        </w:r>
        <w:r>
          <w:rPr>
            <w:noProof/>
            <w:webHidden/>
          </w:rPr>
          <w:instrText xml:space="preserve"> PAGEREF _Toc137182948 \h </w:instrText>
        </w:r>
        <w:r>
          <w:rPr>
            <w:noProof/>
            <w:webHidden/>
          </w:rPr>
        </w:r>
        <w:r>
          <w:rPr>
            <w:noProof/>
            <w:webHidden/>
          </w:rPr>
          <w:fldChar w:fldCharType="separate"/>
        </w:r>
        <w:r w:rsidR="0049078C">
          <w:rPr>
            <w:noProof/>
            <w:webHidden/>
          </w:rPr>
          <w:t>69</w:t>
        </w:r>
        <w:r>
          <w:rPr>
            <w:noProof/>
            <w:webHidden/>
          </w:rPr>
          <w:fldChar w:fldCharType="end"/>
        </w:r>
      </w:hyperlink>
    </w:p>
    <w:p w14:paraId="71A99589" w14:textId="33EEE12F" w:rsidR="00523CCC" w:rsidRDefault="00523CCC">
      <w:pPr>
        <w:pStyle w:val="Seznamobrzk"/>
        <w:tabs>
          <w:tab w:val="right" w:leader="dot" w:pos="9062"/>
        </w:tabs>
        <w:rPr>
          <w:rFonts w:asciiTheme="minorHAnsi" w:eastAsiaTheme="minorEastAsia" w:hAnsiTheme="minorHAnsi"/>
          <w:noProof/>
          <w:sz w:val="22"/>
          <w:lang w:eastAsia="cs-CZ"/>
        </w:rPr>
      </w:pPr>
      <w:hyperlink w:anchor="_Toc137182949" w:history="1">
        <w:r w:rsidRPr="00736182">
          <w:rPr>
            <w:rStyle w:val="Hypertextovodkaz"/>
            <w:noProof/>
          </w:rPr>
          <w:t>Tab. 26: Členění úrovně podpory</w:t>
        </w:r>
        <w:r>
          <w:rPr>
            <w:noProof/>
            <w:webHidden/>
          </w:rPr>
          <w:tab/>
        </w:r>
        <w:r>
          <w:rPr>
            <w:noProof/>
            <w:webHidden/>
          </w:rPr>
          <w:fldChar w:fldCharType="begin"/>
        </w:r>
        <w:r>
          <w:rPr>
            <w:noProof/>
            <w:webHidden/>
          </w:rPr>
          <w:instrText xml:space="preserve"> PAGEREF _Toc137182949 \h </w:instrText>
        </w:r>
        <w:r>
          <w:rPr>
            <w:noProof/>
            <w:webHidden/>
          </w:rPr>
        </w:r>
        <w:r>
          <w:rPr>
            <w:noProof/>
            <w:webHidden/>
          </w:rPr>
          <w:fldChar w:fldCharType="separate"/>
        </w:r>
        <w:r w:rsidR="0049078C">
          <w:rPr>
            <w:noProof/>
            <w:webHidden/>
          </w:rPr>
          <w:t>75</w:t>
        </w:r>
        <w:r>
          <w:rPr>
            <w:noProof/>
            <w:webHidden/>
          </w:rPr>
          <w:fldChar w:fldCharType="end"/>
        </w:r>
      </w:hyperlink>
    </w:p>
    <w:p w14:paraId="11DA914C" w14:textId="6E28C3D1" w:rsidR="00523CCC" w:rsidRDefault="00523CCC">
      <w:pPr>
        <w:pStyle w:val="Seznamobrzk"/>
        <w:tabs>
          <w:tab w:val="right" w:leader="dot" w:pos="9062"/>
        </w:tabs>
        <w:rPr>
          <w:rFonts w:asciiTheme="minorHAnsi" w:eastAsiaTheme="minorEastAsia" w:hAnsiTheme="minorHAnsi"/>
          <w:noProof/>
          <w:sz w:val="22"/>
          <w:lang w:eastAsia="cs-CZ"/>
        </w:rPr>
      </w:pPr>
      <w:hyperlink w:anchor="_Toc137182950" w:history="1">
        <w:r w:rsidRPr="00736182">
          <w:rPr>
            <w:rStyle w:val="Hypertextovodkaz"/>
            <w:noProof/>
          </w:rPr>
          <w:t>Tab. 27: Vzor katalogového listu služby</w:t>
        </w:r>
        <w:r>
          <w:rPr>
            <w:noProof/>
            <w:webHidden/>
          </w:rPr>
          <w:tab/>
        </w:r>
        <w:r>
          <w:rPr>
            <w:noProof/>
            <w:webHidden/>
          </w:rPr>
          <w:fldChar w:fldCharType="begin"/>
        </w:r>
        <w:r>
          <w:rPr>
            <w:noProof/>
            <w:webHidden/>
          </w:rPr>
          <w:instrText xml:space="preserve"> PAGEREF _Toc137182950 \h </w:instrText>
        </w:r>
        <w:r>
          <w:rPr>
            <w:noProof/>
            <w:webHidden/>
          </w:rPr>
        </w:r>
        <w:r>
          <w:rPr>
            <w:noProof/>
            <w:webHidden/>
          </w:rPr>
          <w:fldChar w:fldCharType="separate"/>
        </w:r>
        <w:r w:rsidR="0049078C">
          <w:rPr>
            <w:noProof/>
            <w:webHidden/>
          </w:rPr>
          <w:t>78</w:t>
        </w:r>
        <w:r>
          <w:rPr>
            <w:noProof/>
            <w:webHidden/>
          </w:rPr>
          <w:fldChar w:fldCharType="end"/>
        </w:r>
      </w:hyperlink>
    </w:p>
    <w:p w14:paraId="0904D313" w14:textId="6C91AFE1" w:rsidR="00523CCC" w:rsidRDefault="00523CCC">
      <w:pPr>
        <w:pStyle w:val="Seznamobrzk"/>
        <w:tabs>
          <w:tab w:val="right" w:leader="dot" w:pos="9062"/>
        </w:tabs>
        <w:rPr>
          <w:rFonts w:asciiTheme="minorHAnsi" w:eastAsiaTheme="minorEastAsia" w:hAnsiTheme="minorHAnsi"/>
          <w:noProof/>
          <w:sz w:val="22"/>
          <w:lang w:eastAsia="cs-CZ"/>
        </w:rPr>
      </w:pPr>
      <w:hyperlink w:anchor="_Toc137182951" w:history="1">
        <w:r w:rsidRPr="00736182">
          <w:rPr>
            <w:rStyle w:val="Hypertextovodkaz"/>
            <w:noProof/>
          </w:rPr>
          <w:t>Tab. 28: Dostupnost a provozu Software ve vazbě na servisní model a parametry SLA</w:t>
        </w:r>
        <w:r>
          <w:rPr>
            <w:noProof/>
            <w:webHidden/>
          </w:rPr>
          <w:tab/>
        </w:r>
        <w:r>
          <w:rPr>
            <w:noProof/>
            <w:webHidden/>
          </w:rPr>
          <w:fldChar w:fldCharType="begin"/>
        </w:r>
        <w:r>
          <w:rPr>
            <w:noProof/>
            <w:webHidden/>
          </w:rPr>
          <w:instrText xml:space="preserve"> PAGEREF _Toc137182951 \h </w:instrText>
        </w:r>
        <w:r>
          <w:rPr>
            <w:noProof/>
            <w:webHidden/>
          </w:rPr>
        </w:r>
        <w:r>
          <w:rPr>
            <w:noProof/>
            <w:webHidden/>
          </w:rPr>
          <w:fldChar w:fldCharType="separate"/>
        </w:r>
        <w:r w:rsidR="0049078C">
          <w:rPr>
            <w:noProof/>
            <w:webHidden/>
          </w:rPr>
          <w:t>78</w:t>
        </w:r>
        <w:r>
          <w:rPr>
            <w:noProof/>
            <w:webHidden/>
          </w:rPr>
          <w:fldChar w:fldCharType="end"/>
        </w:r>
      </w:hyperlink>
    </w:p>
    <w:p w14:paraId="192237CD" w14:textId="263F04C0" w:rsidR="00523CCC" w:rsidRDefault="00523CCC">
      <w:pPr>
        <w:pStyle w:val="Seznamobrzk"/>
        <w:tabs>
          <w:tab w:val="right" w:leader="dot" w:pos="9062"/>
        </w:tabs>
        <w:rPr>
          <w:rFonts w:asciiTheme="minorHAnsi" w:eastAsiaTheme="minorEastAsia" w:hAnsiTheme="minorHAnsi"/>
          <w:noProof/>
          <w:sz w:val="22"/>
          <w:lang w:eastAsia="cs-CZ"/>
        </w:rPr>
      </w:pPr>
      <w:hyperlink w:anchor="_Toc137182952" w:history="1">
        <w:r w:rsidRPr="00736182">
          <w:rPr>
            <w:rStyle w:val="Hypertextovodkaz"/>
            <w:noProof/>
          </w:rPr>
          <w:t>Tab. 29: Řešení Incidentů a Požadavků ve vazbě na servisní model a parametry SLA</w:t>
        </w:r>
        <w:r>
          <w:rPr>
            <w:noProof/>
            <w:webHidden/>
          </w:rPr>
          <w:tab/>
        </w:r>
        <w:r>
          <w:rPr>
            <w:noProof/>
            <w:webHidden/>
          </w:rPr>
          <w:fldChar w:fldCharType="begin"/>
        </w:r>
        <w:r>
          <w:rPr>
            <w:noProof/>
            <w:webHidden/>
          </w:rPr>
          <w:instrText xml:space="preserve"> PAGEREF _Toc137182952 \h </w:instrText>
        </w:r>
        <w:r>
          <w:rPr>
            <w:noProof/>
            <w:webHidden/>
          </w:rPr>
        </w:r>
        <w:r>
          <w:rPr>
            <w:noProof/>
            <w:webHidden/>
          </w:rPr>
          <w:fldChar w:fldCharType="separate"/>
        </w:r>
        <w:r w:rsidR="0049078C">
          <w:rPr>
            <w:noProof/>
            <w:webHidden/>
          </w:rPr>
          <w:t>79</w:t>
        </w:r>
        <w:r>
          <w:rPr>
            <w:noProof/>
            <w:webHidden/>
          </w:rPr>
          <w:fldChar w:fldCharType="end"/>
        </w:r>
      </w:hyperlink>
    </w:p>
    <w:p w14:paraId="50C37A47" w14:textId="0856AF4E" w:rsidR="00523CCC" w:rsidRDefault="00523CCC">
      <w:pPr>
        <w:pStyle w:val="Seznamobrzk"/>
        <w:tabs>
          <w:tab w:val="right" w:leader="dot" w:pos="9062"/>
        </w:tabs>
        <w:rPr>
          <w:rFonts w:asciiTheme="minorHAnsi" w:eastAsiaTheme="minorEastAsia" w:hAnsiTheme="minorHAnsi"/>
          <w:noProof/>
          <w:sz w:val="22"/>
          <w:lang w:eastAsia="cs-CZ"/>
        </w:rPr>
      </w:pPr>
      <w:hyperlink w:anchor="_Toc137182953" w:history="1">
        <w:r w:rsidRPr="00736182">
          <w:rPr>
            <w:rStyle w:val="Hypertextovodkaz"/>
            <w:noProof/>
          </w:rPr>
          <w:t>Tab. 30: Typy Odstávky</w:t>
        </w:r>
        <w:r>
          <w:rPr>
            <w:noProof/>
            <w:webHidden/>
          </w:rPr>
          <w:tab/>
        </w:r>
        <w:r>
          <w:rPr>
            <w:noProof/>
            <w:webHidden/>
          </w:rPr>
          <w:fldChar w:fldCharType="begin"/>
        </w:r>
        <w:r>
          <w:rPr>
            <w:noProof/>
            <w:webHidden/>
          </w:rPr>
          <w:instrText xml:space="preserve"> PAGEREF _Toc137182953 \h </w:instrText>
        </w:r>
        <w:r>
          <w:rPr>
            <w:noProof/>
            <w:webHidden/>
          </w:rPr>
        </w:r>
        <w:r>
          <w:rPr>
            <w:noProof/>
            <w:webHidden/>
          </w:rPr>
          <w:fldChar w:fldCharType="separate"/>
        </w:r>
        <w:r w:rsidR="0049078C">
          <w:rPr>
            <w:noProof/>
            <w:webHidden/>
          </w:rPr>
          <w:t>80</w:t>
        </w:r>
        <w:r>
          <w:rPr>
            <w:noProof/>
            <w:webHidden/>
          </w:rPr>
          <w:fldChar w:fldCharType="end"/>
        </w:r>
      </w:hyperlink>
    </w:p>
    <w:p w14:paraId="7636E895" w14:textId="573CB682" w:rsidR="00523CCC" w:rsidRDefault="00523CCC">
      <w:pPr>
        <w:pStyle w:val="Seznamobrzk"/>
        <w:tabs>
          <w:tab w:val="right" w:leader="dot" w:pos="9062"/>
        </w:tabs>
        <w:rPr>
          <w:rFonts w:asciiTheme="minorHAnsi" w:eastAsiaTheme="minorEastAsia" w:hAnsiTheme="minorHAnsi"/>
          <w:noProof/>
          <w:sz w:val="22"/>
          <w:lang w:eastAsia="cs-CZ"/>
        </w:rPr>
      </w:pPr>
      <w:hyperlink w:anchor="_Toc137182954" w:history="1">
        <w:r w:rsidRPr="00736182">
          <w:rPr>
            <w:rStyle w:val="Hypertextovodkaz"/>
            <w:noProof/>
          </w:rPr>
          <w:t>Tab. 31: Kategorie Incidentu – Urgence (naléhavost)</w:t>
        </w:r>
        <w:r>
          <w:rPr>
            <w:noProof/>
            <w:webHidden/>
          </w:rPr>
          <w:tab/>
        </w:r>
        <w:r>
          <w:rPr>
            <w:noProof/>
            <w:webHidden/>
          </w:rPr>
          <w:fldChar w:fldCharType="begin"/>
        </w:r>
        <w:r>
          <w:rPr>
            <w:noProof/>
            <w:webHidden/>
          </w:rPr>
          <w:instrText xml:space="preserve"> PAGEREF _Toc137182954 \h </w:instrText>
        </w:r>
        <w:r>
          <w:rPr>
            <w:noProof/>
            <w:webHidden/>
          </w:rPr>
        </w:r>
        <w:r>
          <w:rPr>
            <w:noProof/>
            <w:webHidden/>
          </w:rPr>
          <w:fldChar w:fldCharType="separate"/>
        </w:r>
        <w:r w:rsidR="0049078C">
          <w:rPr>
            <w:noProof/>
            <w:webHidden/>
          </w:rPr>
          <w:t>81</w:t>
        </w:r>
        <w:r>
          <w:rPr>
            <w:noProof/>
            <w:webHidden/>
          </w:rPr>
          <w:fldChar w:fldCharType="end"/>
        </w:r>
      </w:hyperlink>
    </w:p>
    <w:p w14:paraId="33858075" w14:textId="4029E4FA" w:rsidR="00523CCC" w:rsidRDefault="00523CCC">
      <w:pPr>
        <w:pStyle w:val="Seznamobrzk"/>
        <w:tabs>
          <w:tab w:val="right" w:leader="dot" w:pos="9062"/>
        </w:tabs>
        <w:rPr>
          <w:rFonts w:asciiTheme="minorHAnsi" w:eastAsiaTheme="minorEastAsia" w:hAnsiTheme="minorHAnsi"/>
          <w:noProof/>
          <w:sz w:val="22"/>
          <w:lang w:eastAsia="cs-CZ"/>
        </w:rPr>
      </w:pPr>
      <w:hyperlink w:anchor="_Toc137182955" w:history="1">
        <w:r w:rsidRPr="00736182">
          <w:rPr>
            <w:rStyle w:val="Hypertextovodkaz"/>
            <w:noProof/>
          </w:rPr>
          <w:t>Tab. 32: Kategorie Incidentu – Impact (dopad)</w:t>
        </w:r>
        <w:r>
          <w:rPr>
            <w:noProof/>
            <w:webHidden/>
          </w:rPr>
          <w:tab/>
        </w:r>
        <w:r>
          <w:rPr>
            <w:noProof/>
            <w:webHidden/>
          </w:rPr>
          <w:fldChar w:fldCharType="begin"/>
        </w:r>
        <w:r>
          <w:rPr>
            <w:noProof/>
            <w:webHidden/>
          </w:rPr>
          <w:instrText xml:space="preserve"> PAGEREF _Toc137182955 \h </w:instrText>
        </w:r>
        <w:r>
          <w:rPr>
            <w:noProof/>
            <w:webHidden/>
          </w:rPr>
        </w:r>
        <w:r>
          <w:rPr>
            <w:noProof/>
            <w:webHidden/>
          </w:rPr>
          <w:fldChar w:fldCharType="separate"/>
        </w:r>
        <w:r w:rsidR="0049078C">
          <w:rPr>
            <w:noProof/>
            <w:webHidden/>
          </w:rPr>
          <w:t>82</w:t>
        </w:r>
        <w:r>
          <w:rPr>
            <w:noProof/>
            <w:webHidden/>
          </w:rPr>
          <w:fldChar w:fldCharType="end"/>
        </w:r>
      </w:hyperlink>
    </w:p>
    <w:p w14:paraId="239DEABD" w14:textId="343C6F8C" w:rsidR="00523CCC" w:rsidRDefault="00523CCC">
      <w:pPr>
        <w:pStyle w:val="Seznamobrzk"/>
        <w:tabs>
          <w:tab w:val="right" w:leader="dot" w:pos="9062"/>
        </w:tabs>
        <w:rPr>
          <w:rFonts w:asciiTheme="minorHAnsi" w:eastAsiaTheme="minorEastAsia" w:hAnsiTheme="minorHAnsi"/>
          <w:noProof/>
          <w:sz w:val="22"/>
          <w:lang w:eastAsia="cs-CZ"/>
        </w:rPr>
      </w:pPr>
      <w:hyperlink w:anchor="_Toc137182956" w:history="1">
        <w:r w:rsidRPr="00736182">
          <w:rPr>
            <w:rStyle w:val="Hypertextovodkaz"/>
            <w:noProof/>
          </w:rPr>
          <w:t>Tab. 33: Stanovení pořadí Priority Incidentů dle Kategorie Incidentu</w:t>
        </w:r>
        <w:r>
          <w:rPr>
            <w:noProof/>
            <w:webHidden/>
          </w:rPr>
          <w:tab/>
        </w:r>
        <w:r>
          <w:rPr>
            <w:noProof/>
            <w:webHidden/>
          </w:rPr>
          <w:fldChar w:fldCharType="begin"/>
        </w:r>
        <w:r>
          <w:rPr>
            <w:noProof/>
            <w:webHidden/>
          </w:rPr>
          <w:instrText xml:space="preserve"> PAGEREF _Toc137182956 \h </w:instrText>
        </w:r>
        <w:r>
          <w:rPr>
            <w:noProof/>
            <w:webHidden/>
          </w:rPr>
        </w:r>
        <w:r>
          <w:rPr>
            <w:noProof/>
            <w:webHidden/>
          </w:rPr>
          <w:fldChar w:fldCharType="separate"/>
        </w:r>
        <w:r w:rsidR="0049078C">
          <w:rPr>
            <w:noProof/>
            <w:webHidden/>
          </w:rPr>
          <w:t>82</w:t>
        </w:r>
        <w:r>
          <w:rPr>
            <w:noProof/>
            <w:webHidden/>
          </w:rPr>
          <w:fldChar w:fldCharType="end"/>
        </w:r>
      </w:hyperlink>
    </w:p>
    <w:p w14:paraId="7C430D27" w14:textId="3CA83348" w:rsidR="00523CCC" w:rsidRDefault="00523CCC">
      <w:pPr>
        <w:pStyle w:val="Seznamobrzk"/>
        <w:tabs>
          <w:tab w:val="right" w:leader="dot" w:pos="9062"/>
        </w:tabs>
        <w:rPr>
          <w:rFonts w:asciiTheme="minorHAnsi" w:eastAsiaTheme="minorEastAsia" w:hAnsiTheme="minorHAnsi"/>
          <w:noProof/>
          <w:sz w:val="22"/>
          <w:lang w:eastAsia="cs-CZ"/>
        </w:rPr>
      </w:pPr>
      <w:hyperlink w:anchor="_Toc137182957" w:history="1">
        <w:r w:rsidRPr="00736182">
          <w:rPr>
            <w:rStyle w:val="Hypertextovodkaz"/>
            <w:noProof/>
          </w:rPr>
          <w:t>Tab. 34: Priority Incidentů</w:t>
        </w:r>
        <w:r>
          <w:rPr>
            <w:noProof/>
            <w:webHidden/>
          </w:rPr>
          <w:tab/>
        </w:r>
        <w:r>
          <w:rPr>
            <w:noProof/>
            <w:webHidden/>
          </w:rPr>
          <w:fldChar w:fldCharType="begin"/>
        </w:r>
        <w:r>
          <w:rPr>
            <w:noProof/>
            <w:webHidden/>
          </w:rPr>
          <w:instrText xml:space="preserve"> PAGEREF _Toc137182957 \h </w:instrText>
        </w:r>
        <w:r>
          <w:rPr>
            <w:noProof/>
            <w:webHidden/>
          </w:rPr>
        </w:r>
        <w:r>
          <w:rPr>
            <w:noProof/>
            <w:webHidden/>
          </w:rPr>
          <w:fldChar w:fldCharType="separate"/>
        </w:r>
        <w:r w:rsidR="0049078C">
          <w:rPr>
            <w:noProof/>
            <w:webHidden/>
          </w:rPr>
          <w:t>82</w:t>
        </w:r>
        <w:r>
          <w:rPr>
            <w:noProof/>
            <w:webHidden/>
          </w:rPr>
          <w:fldChar w:fldCharType="end"/>
        </w:r>
      </w:hyperlink>
    </w:p>
    <w:p w14:paraId="335C8FB9" w14:textId="749C7067" w:rsidR="00523CCC" w:rsidRDefault="00523CCC">
      <w:pPr>
        <w:pStyle w:val="Seznamobrzk"/>
        <w:tabs>
          <w:tab w:val="right" w:leader="dot" w:pos="9062"/>
        </w:tabs>
        <w:rPr>
          <w:rFonts w:asciiTheme="minorHAnsi" w:eastAsiaTheme="minorEastAsia" w:hAnsiTheme="minorHAnsi"/>
          <w:noProof/>
          <w:sz w:val="22"/>
          <w:lang w:eastAsia="cs-CZ"/>
        </w:rPr>
      </w:pPr>
      <w:hyperlink w:anchor="_Toc137182958" w:history="1">
        <w:r w:rsidRPr="00736182">
          <w:rPr>
            <w:rStyle w:val="Hypertextovodkaz"/>
            <w:noProof/>
          </w:rPr>
          <w:t>Tab. 35: Kategorizace Požadavků</w:t>
        </w:r>
        <w:r>
          <w:rPr>
            <w:noProof/>
            <w:webHidden/>
          </w:rPr>
          <w:tab/>
        </w:r>
        <w:r>
          <w:rPr>
            <w:noProof/>
            <w:webHidden/>
          </w:rPr>
          <w:fldChar w:fldCharType="begin"/>
        </w:r>
        <w:r>
          <w:rPr>
            <w:noProof/>
            <w:webHidden/>
          </w:rPr>
          <w:instrText xml:space="preserve"> PAGEREF _Toc137182958 \h </w:instrText>
        </w:r>
        <w:r>
          <w:rPr>
            <w:noProof/>
            <w:webHidden/>
          </w:rPr>
        </w:r>
        <w:r>
          <w:rPr>
            <w:noProof/>
            <w:webHidden/>
          </w:rPr>
          <w:fldChar w:fldCharType="separate"/>
        </w:r>
        <w:r w:rsidR="0049078C">
          <w:rPr>
            <w:noProof/>
            <w:webHidden/>
          </w:rPr>
          <w:t>84</w:t>
        </w:r>
        <w:r>
          <w:rPr>
            <w:noProof/>
            <w:webHidden/>
          </w:rPr>
          <w:fldChar w:fldCharType="end"/>
        </w:r>
      </w:hyperlink>
    </w:p>
    <w:p w14:paraId="1CA6FF44" w14:textId="23FA73D4" w:rsidR="005B679E" w:rsidRPr="00BA2BBA" w:rsidRDefault="005B679E" w:rsidP="002F4364">
      <w:pPr>
        <w:pStyle w:val="Nadpis1"/>
        <w:ind w:left="431" w:hanging="431"/>
      </w:pPr>
      <w:r w:rsidRPr="00BA2BBA">
        <w:fldChar w:fldCharType="end"/>
      </w:r>
      <w:r w:rsidRPr="00BA2BBA">
        <w:t xml:space="preserve"> </w:t>
      </w:r>
      <w:bookmarkStart w:id="343" w:name="_Toc131423987"/>
      <w:bookmarkStart w:id="344" w:name="_Toc134649229"/>
      <w:bookmarkStart w:id="345" w:name="_Toc136896853"/>
      <w:r w:rsidRPr="00BA2BBA">
        <w:t>Seznam obrázků</w:t>
      </w:r>
      <w:bookmarkEnd w:id="343"/>
      <w:bookmarkEnd w:id="344"/>
      <w:bookmarkEnd w:id="345"/>
    </w:p>
    <w:p w14:paraId="15AAA31E" w14:textId="1BB87956" w:rsidR="00297C8D" w:rsidRDefault="005B679E">
      <w:pPr>
        <w:pStyle w:val="Seznamobrzk"/>
        <w:tabs>
          <w:tab w:val="right" w:leader="dot" w:pos="9062"/>
        </w:tabs>
        <w:rPr>
          <w:rFonts w:asciiTheme="minorHAnsi" w:eastAsiaTheme="minorEastAsia" w:hAnsiTheme="minorHAnsi"/>
          <w:noProof/>
          <w:sz w:val="22"/>
          <w:lang w:eastAsia="cs-CZ"/>
        </w:rPr>
      </w:pPr>
      <w:r w:rsidRPr="00BA2BBA">
        <w:rPr>
          <w:szCs w:val="18"/>
        </w:rPr>
        <w:fldChar w:fldCharType="begin"/>
      </w:r>
      <w:r w:rsidRPr="00BA2BBA">
        <w:rPr>
          <w:szCs w:val="18"/>
        </w:rPr>
        <w:instrText xml:space="preserve"> TOC \h \z \c "Obrázek" </w:instrText>
      </w:r>
      <w:r w:rsidRPr="00BA2BBA">
        <w:rPr>
          <w:szCs w:val="18"/>
        </w:rPr>
        <w:fldChar w:fldCharType="separate"/>
      </w:r>
      <w:hyperlink w:anchor="_Toc136896890" w:history="1">
        <w:r w:rsidR="00297C8D" w:rsidRPr="009C30EB">
          <w:rPr>
            <w:rStyle w:val="Hypertextovodkaz"/>
            <w:noProof/>
          </w:rPr>
          <w:t>Obr. č. 1: Struktura kódu označující Dokumentaci staveb</w:t>
        </w:r>
        <w:r w:rsidR="00297C8D">
          <w:rPr>
            <w:noProof/>
            <w:webHidden/>
          </w:rPr>
          <w:tab/>
        </w:r>
        <w:r w:rsidR="00297C8D">
          <w:rPr>
            <w:noProof/>
            <w:webHidden/>
          </w:rPr>
          <w:fldChar w:fldCharType="begin"/>
        </w:r>
        <w:r w:rsidR="00297C8D">
          <w:rPr>
            <w:noProof/>
            <w:webHidden/>
          </w:rPr>
          <w:instrText xml:space="preserve"> PAGEREF _Toc136896890 \h </w:instrText>
        </w:r>
        <w:r w:rsidR="00297C8D">
          <w:rPr>
            <w:noProof/>
            <w:webHidden/>
          </w:rPr>
        </w:r>
        <w:r w:rsidR="00297C8D">
          <w:rPr>
            <w:noProof/>
            <w:webHidden/>
          </w:rPr>
          <w:fldChar w:fldCharType="separate"/>
        </w:r>
        <w:r w:rsidR="0049078C">
          <w:rPr>
            <w:noProof/>
            <w:webHidden/>
          </w:rPr>
          <w:t>19</w:t>
        </w:r>
        <w:r w:rsidR="00297C8D">
          <w:rPr>
            <w:noProof/>
            <w:webHidden/>
          </w:rPr>
          <w:fldChar w:fldCharType="end"/>
        </w:r>
      </w:hyperlink>
    </w:p>
    <w:p w14:paraId="4E40785C" w14:textId="37A18DE3" w:rsidR="00297C8D" w:rsidRDefault="00297C8D">
      <w:pPr>
        <w:pStyle w:val="Seznamobrzk"/>
        <w:tabs>
          <w:tab w:val="right" w:leader="dot" w:pos="9062"/>
        </w:tabs>
        <w:rPr>
          <w:rFonts w:asciiTheme="minorHAnsi" w:eastAsiaTheme="minorEastAsia" w:hAnsiTheme="minorHAnsi"/>
          <w:noProof/>
          <w:sz w:val="22"/>
          <w:lang w:eastAsia="cs-CZ"/>
        </w:rPr>
      </w:pPr>
      <w:hyperlink w:anchor="_Toc136896891" w:history="1">
        <w:r w:rsidRPr="009C30EB">
          <w:rPr>
            <w:rStyle w:val="Hypertextovodkaz"/>
            <w:noProof/>
          </w:rPr>
          <w:t>Obr. č. 2: Proces změnového řízení dle směrnice SŽDC SM105</w:t>
        </w:r>
        <w:r>
          <w:rPr>
            <w:noProof/>
            <w:webHidden/>
          </w:rPr>
          <w:tab/>
        </w:r>
        <w:r>
          <w:rPr>
            <w:noProof/>
            <w:webHidden/>
          </w:rPr>
          <w:fldChar w:fldCharType="begin"/>
        </w:r>
        <w:r>
          <w:rPr>
            <w:noProof/>
            <w:webHidden/>
          </w:rPr>
          <w:instrText xml:space="preserve"> PAGEREF _Toc136896891 \h </w:instrText>
        </w:r>
        <w:r>
          <w:rPr>
            <w:noProof/>
            <w:webHidden/>
          </w:rPr>
        </w:r>
        <w:r>
          <w:rPr>
            <w:noProof/>
            <w:webHidden/>
          </w:rPr>
          <w:fldChar w:fldCharType="separate"/>
        </w:r>
        <w:r w:rsidR="0049078C">
          <w:rPr>
            <w:noProof/>
            <w:webHidden/>
          </w:rPr>
          <w:t>23</w:t>
        </w:r>
        <w:r>
          <w:rPr>
            <w:noProof/>
            <w:webHidden/>
          </w:rPr>
          <w:fldChar w:fldCharType="end"/>
        </w:r>
      </w:hyperlink>
    </w:p>
    <w:p w14:paraId="1A563FAF" w14:textId="588F65CE" w:rsidR="00297C8D" w:rsidRDefault="00297C8D">
      <w:pPr>
        <w:pStyle w:val="Seznamobrzk"/>
        <w:tabs>
          <w:tab w:val="right" w:leader="dot" w:pos="9062"/>
        </w:tabs>
        <w:rPr>
          <w:rFonts w:asciiTheme="minorHAnsi" w:eastAsiaTheme="minorEastAsia" w:hAnsiTheme="minorHAnsi"/>
          <w:noProof/>
          <w:sz w:val="22"/>
          <w:lang w:eastAsia="cs-CZ"/>
        </w:rPr>
      </w:pPr>
      <w:hyperlink w:anchor="_Toc136896892" w:history="1">
        <w:r w:rsidRPr="009C30EB">
          <w:rPr>
            <w:rStyle w:val="Hypertextovodkaz"/>
            <w:noProof/>
          </w:rPr>
          <w:t>Obr. č. 3: Modelová komunikace Software s CDE třetích stran</w:t>
        </w:r>
        <w:r>
          <w:rPr>
            <w:noProof/>
            <w:webHidden/>
          </w:rPr>
          <w:tab/>
        </w:r>
        <w:r>
          <w:rPr>
            <w:noProof/>
            <w:webHidden/>
          </w:rPr>
          <w:fldChar w:fldCharType="begin"/>
        </w:r>
        <w:r>
          <w:rPr>
            <w:noProof/>
            <w:webHidden/>
          </w:rPr>
          <w:instrText xml:space="preserve"> PAGEREF _Toc136896892 \h </w:instrText>
        </w:r>
        <w:r>
          <w:rPr>
            <w:noProof/>
            <w:webHidden/>
          </w:rPr>
        </w:r>
        <w:r>
          <w:rPr>
            <w:noProof/>
            <w:webHidden/>
          </w:rPr>
          <w:fldChar w:fldCharType="separate"/>
        </w:r>
        <w:r w:rsidR="0049078C">
          <w:rPr>
            <w:noProof/>
            <w:webHidden/>
          </w:rPr>
          <w:t>34</w:t>
        </w:r>
        <w:r>
          <w:rPr>
            <w:noProof/>
            <w:webHidden/>
          </w:rPr>
          <w:fldChar w:fldCharType="end"/>
        </w:r>
      </w:hyperlink>
    </w:p>
    <w:p w14:paraId="727E1EF1" w14:textId="19A0A1E5" w:rsidR="005B679E" w:rsidRPr="00BA2BBA" w:rsidRDefault="005B679E" w:rsidP="002F4364">
      <w:pPr>
        <w:pStyle w:val="Nadpis1"/>
        <w:ind w:left="431" w:hanging="431"/>
      </w:pPr>
      <w:r w:rsidRPr="00BA2BBA">
        <w:rPr>
          <w:szCs w:val="18"/>
        </w:rPr>
        <w:fldChar w:fldCharType="end"/>
      </w:r>
      <w:bookmarkStart w:id="346" w:name="_Toc53573254"/>
      <w:bookmarkStart w:id="347" w:name="_Toc131423988"/>
      <w:bookmarkStart w:id="348" w:name="_Toc134649230"/>
      <w:r w:rsidR="00893834">
        <w:rPr>
          <w:sz w:val="18"/>
          <w:szCs w:val="18"/>
        </w:rPr>
        <w:t xml:space="preserve"> </w:t>
      </w:r>
      <w:bookmarkStart w:id="349" w:name="_Toc136896854"/>
      <w:r w:rsidRPr="00BA2BBA">
        <w:t>Přílohy</w:t>
      </w:r>
      <w:bookmarkEnd w:id="346"/>
      <w:bookmarkEnd w:id="347"/>
      <w:bookmarkEnd w:id="348"/>
      <w:r w:rsidR="000F6978">
        <w:t xml:space="preserve"> Technické specifikace</w:t>
      </w:r>
      <w:bookmarkEnd w:id="349"/>
    </w:p>
    <w:p w14:paraId="6B760998" w14:textId="2111BFE9" w:rsidR="005B679E" w:rsidRPr="006F09F8" w:rsidRDefault="00AA150E" w:rsidP="00901DB5">
      <w:pPr>
        <w:pStyle w:val="Odrkabody"/>
        <w:numPr>
          <w:ilvl w:val="0"/>
          <w:numId w:val="16"/>
        </w:numPr>
      </w:pPr>
      <w:r w:rsidRPr="006F09F8">
        <w:t xml:space="preserve">Příloha 1.1 </w:t>
      </w:r>
      <w:r w:rsidR="000F6978" w:rsidRPr="006F09F8">
        <w:t>Platforma</w:t>
      </w:r>
      <w:r w:rsidRPr="006F09F8">
        <w:t xml:space="preserve"> </w:t>
      </w:r>
      <w:r w:rsidR="000F6978" w:rsidRPr="006F09F8">
        <w:t>SŽ</w:t>
      </w:r>
      <w:r w:rsidRPr="006F09F8">
        <w:t xml:space="preserve"> 2.0</w:t>
      </w:r>
    </w:p>
    <w:p w14:paraId="2A5B0AC6" w14:textId="1E72F1E1" w:rsidR="005B679E" w:rsidRDefault="00AA150E" w:rsidP="00901DB5">
      <w:pPr>
        <w:pStyle w:val="Odrkabody"/>
        <w:numPr>
          <w:ilvl w:val="0"/>
          <w:numId w:val="16"/>
        </w:numPr>
      </w:pPr>
      <w:r w:rsidRPr="006F09F8">
        <w:t xml:space="preserve">Příloha 1.2 </w:t>
      </w:r>
      <w:r w:rsidR="000F6978" w:rsidRPr="006F09F8">
        <w:t>Platforma</w:t>
      </w:r>
      <w:r w:rsidR="00AD5482" w:rsidRPr="006F09F8">
        <w:t>_</w:t>
      </w:r>
      <w:r w:rsidR="000F6978" w:rsidRPr="006F09F8">
        <w:t>SŽ</w:t>
      </w:r>
      <w:r w:rsidR="00AD5482" w:rsidRPr="006F09F8">
        <w:t>_</w:t>
      </w:r>
      <w:r w:rsidR="000F6978" w:rsidRPr="006F09F8">
        <w:t>Standardy vývoje</w:t>
      </w:r>
    </w:p>
    <w:p w14:paraId="6714773E" w14:textId="098D1805" w:rsidR="00F61C35" w:rsidRDefault="00F61C35" w:rsidP="00F61C35">
      <w:pPr>
        <w:pStyle w:val="Odrkabody"/>
        <w:numPr>
          <w:ilvl w:val="0"/>
          <w:numId w:val="16"/>
        </w:numPr>
      </w:pPr>
      <w:r>
        <w:t>Příloha 1.3</w:t>
      </w:r>
      <w:r w:rsidRPr="006F09F8">
        <w:t xml:space="preserve"> </w:t>
      </w:r>
      <w:r>
        <w:t>Neobsazeno</w:t>
      </w:r>
    </w:p>
    <w:p w14:paraId="18EF1E92" w14:textId="41406E55" w:rsidR="00901DB5" w:rsidRPr="006F09F8" w:rsidRDefault="00AA150E" w:rsidP="00901DB5">
      <w:pPr>
        <w:pStyle w:val="Odrkabody"/>
        <w:numPr>
          <w:ilvl w:val="0"/>
          <w:numId w:val="16"/>
        </w:numPr>
      </w:pPr>
      <w:r w:rsidRPr="006F09F8">
        <w:t xml:space="preserve">Příloha 1.4 </w:t>
      </w:r>
      <w:r w:rsidR="00825D86" w:rsidRPr="006F09F8">
        <w:t>Přehled Inteních dokumentů</w:t>
      </w:r>
    </w:p>
    <w:p w14:paraId="6A7D985C" w14:textId="49216D45" w:rsidR="005B679E" w:rsidRPr="006F09F8" w:rsidRDefault="00825D86" w:rsidP="00901DB5">
      <w:pPr>
        <w:pStyle w:val="Odrkabody"/>
        <w:numPr>
          <w:ilvl w:val="0"/>
          <w:numId w:val="16"/>
        </w:numPr>
      </w:pPr>
      <w:r w:rsidRPr="006F09F8">
        <w:t>Příloha 1.5 Vybrané Interní dokumenty</w:t>
      </w:r>
    </w:p>
    <w:p w14:paraId="2269DB5E" w14:textId="26288F86" w:rsidR="00825D86" w:rsidRPr="006F09F8" w:rsidRDefault="004C4BDC" w:rsidP="004C4BDC">
      <w:pPr>
        <w:pStyle w:val="Odrkabody"/>
      </w:pPr>
      <w:r w:rsidRPr="006F09F8">
        <w:t>Směrnice SM011 Dokumentace staveb Správy železnic, státní organizace</w:t>
      </w:r>
      <w:r w:rsidR="005102EE">
        <w:t>,</w:t>
      </w:r>
    </w:p>
    <w:p w14:paraId="44BF9C20" w14:textId="07C0C02C" w:rsidR="00825D86" w:rsidRPr="006F09F8" w:rsidRDefault="004C4BDC" w:rsidP="004C4BDC">
      <w:pPr>
        <w:pStyle w:val="Odrkabody"/>
      </w:pPr>
      <w:r w:rsidRPr="006F09F8">
        <w:t>Směrnice SM62 - Postupy v přípravě investičních staveb státní organizace</w:t>
      </w:r>
      <w:r w:rsidR="005102EE">
        <w:t>,</w:t>
      </w:r>
    </w:p>
    <w:p w14:paraId="1BF67343" w14:textId="6C5E30D7" w:rsidR="00825D86" w:rsidRPr="006F09F8" w:rsidRDefault="004C4BDC" w:rsidP="004C4BDC">
      <w:pPr>
        <w:pStyle w:val="Odrkabody"/>
      </w:pPr>
      <w:r w:rsidRPr="006F09F8">
        <w:t>Směrnice SM105 - Změny během výstavby</w:t>
      </w:r>
      <w:r w:rsidR="005102EE">
        <w:t>,</w:t>
      </w:r>
    </w:p>
    <w:p w14:paraId="1805556C" w14:textId="41F2ACAE" w:rsidR="004C4BDC" w:rsidRPr="006F09F8" w:rsidRDefault="004C4BDC" w:rsidP="004C4BDC">
      <w:pPr>
        <w:pStyle w:val="Odrkabody"/>
      </w:pPr>
      <w:r w:rsidRPr="006F09F8">
        <w:t>Směrnice SŽDC č. 20 pro stanovení a členění investičních nákladů staveb SŽ</w:t>
      </w:r>
      <w:r w:rsidR="005102EE">
        <w:t>,</w:t>
      </w:r>
    </w:p>
    <w:p w14:paraId="2CE67380" w14:textId="3129A6E5" w:rsidR="00E84819" w:rsidRDefault="004C4BDC" w:rsidP="00A92D31">
      <w:pPr>
        <w:pStyle w:val="Odrkabody"/>
        <w:spacing w:before="60" w:after="60" w:line="240" w:lineRule="auto"/>
      </w:pPr>
      <w:r w:rsidRPr="006F09F8">
        <w:t>Pokyn generálního ředitele č. 4/2016: Předávání digitální dokumentace a dat mezi SŽDC a externími subjekty</w:t>
      </w:r>
      <w:r w:rsidR="005102EE">
        <w:t>.</w:t>
      </w:r>
    </w:p>
    <w:sectPr w:rsidR="00E84819" w:rsidSect="00CC519F">
      <w:footerReference w:type="default" r:id="rId16"/>
      <w:footerReference w:type="first" r:id="rId17"/>
      <w:pgSz w:w="11906" w:h="16838" w:code="9"/>
      <w:pgMar w:top="1417" w:right="1417" w:bottom="1417" w:left="1417" w:header="680" w:footer="567" w:gutter="0"/>
      <w:pgNumType w:start="0"/>
      <w:cols w:space="284"/>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E6FB32" w14:textId="77777777" w:rsidR="00B0166A" w:rsidRDefault="00B0166A" w:rsidP="00C702C7">
      <w:pPr>
        <w:spacing w:line="240" w:lineRule="auto"/>
      </w:pPr>
      <w:r>
        <w:separator/>
      </w:r>
    </w:p>
    <w:p w14:paraId="653F5E77" w14:textId="77777777" w:rsidR="00B0166A" w:rsidRDefault="00B0166A"/>
  </w:endnote>
  <w:endnote w:type="continuationSeparator" w:id="0">
    <w:p w14:paraId="6F5282CF" w14:textId="77777777" w:rsidR="00B0166A" w:rsidRDefault="00B0166A" w:rsidP="00C702C7">
      <w:pPr>
        <w:spacing w:line="240" w:lineRule="auto"/>
      </w:pPr>
      <w:r>
        <w:continuationSeparator/>
      </w:r>
    </w:p>
    <w:p w14:paraId="4B7128EC" w14:textId="77777777" w:rsidR="00B0166A" w:rsidRDefault="00B0166A"/>
  </w:endnote>
  <w:endnote w:type="continuationNotice" w:id="1">
    <w:p w14:paraId="43E6286B" w14:textId="77777777" w:rsidR="00B0166A" w:rsidRDefault="00B0166A">
      <w:pPr>
        <w:spacing w:line="240" w:lineRule="auto"/>
      </w:pPr>
    </w:p>
    <w:p w14:paraId="6FA95DAC" w14:textId="77777777" w:rsidR="00B0166A" w:rsidRDefault="00B016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ngLiU">
    <w:altName w:val="細明體"/>
    <w:panose1 w:val="02010609000101010101"/>
    <w:charset w:val="88"/>
    <w:family w:val="modern"/>
    <w:pitch w:val="fixed"/>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OpenSans-Bold">
    <w:altName w:val="Times New Roman"/>
    <w:panose1 w:val="00000000000000000000"/>
    <w:charset w:val="4D"/>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Tms Rmn">
    <w:panose1 w:val="02020603040505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EE"/>
    <w:family w:val="swiss"/>
    <w:pitch w:val="variable"/>
    <w:sig w:usb0="E4002EFF" w:usb1="C000E47F" w:usb2="00000009" w:usb3="00000000" w:csb0="000001FF" w:csb1="00000000"/>
  </w:font>
  <w:font w:name="Berlin Sans FB">
    <w:panose1 w:val="020E06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4A0" w:firstRow="1" w:lastRow="0" w:firstColumn="1" w:lastColumn="0" w:noHBand="0" w:noVBand="1"/>
    </w:tblPr>
    <w:tblGrid>
      <w:gridCol w:w="3544"/>
      <w:gridCol w:w="7002"/>
    </w:tblGrid>
    <w:tr w:rsidR="00A92D31" w:rsidRPr="00BE7C55" w14:paraId="5DB2138E" w14:textId="77777777" w:rsidTr="00BE7C55">
      <w:tc>
        <w:tcPr>
          <w:tcW w:w="3544" w:type="dxa"/>
          <w:shd w:val="clear" w:color="auto" w:fill="auto"/>
          <w:vAlign w:val="bottom"/>
        </w:tcPr>
        <w:p w14:paraId="520745BE" w14:textId="3B8403D2" w:rsidR="00A92D31" w:rsidRPr="00BE7C55" w:rsidRDefault="00A92D31" w:rsidP="00BC0047">
          <w:pPr>
            <w:pStyle w:val="Zpat"/>
          </w:pPr>
          <w:r>
            <w:fldChar w:fldCharType="begin"/>
          </w:r>
          <w:r>
            <w:instrText>PAGE   \* MERGEFORMAT</w:instrText>
          </w:r>
          <w:r>
            <w:fldChar w:fldCharType="separate"/>
          </w:r>
          <w:r w:rsidR="00F61C35">
            <w:rPr>
              <w:noProof/>
            </w:rPr>
            <w:t>87</w:t>
          </w:r>
          <w:r>
            <w:fldChar w:fldCharType="end"/>
          </w:r>
        </w:p>
      </w:tc>
      <w:tc>
        <w:tcPr>
          <w:tcW w:w="7002" w:type="dxa"/>
          <w:shd w:val="clear" w:color="auto" w:fill="auto"/>
          <w:vAlign w:val="bottom"/>
        </w:tcPr>
        <w:p w14:paraId="7C0B6F19" w14:textId="77777777" w:rsidR="00A92D31" w:rsidRPr="00BE7C55" w:rsidRDefault="00A92D31" w:rsidP="00BE7C55">
          <w:pPr>
            <w:pStyle w:val="Zpat"/>
            <w:spacing w:line="180" w:lineRule="atLeast"/>
            <w:rPr>
              <w:sz w:val="14"/>
              <w:szCs w:val="14"/>
            </w:rPr>
          </w:pPr>
        </w:p>
      </w:tc>
    </w:tr>
  </w:tbl>
  <w:p w14:paraId="13A529FF" w14:textId="77777777" w:rsidR="00A92D31" w:rsidRPr="00904097" w:rsidRDefault="00A92D31" w:rsidP="00904097">
    <w:pPr>
      <w:pStyle w:val="Zpat"/>
      <w:spacing w:line="240" w:lineRule="auto"/>
      <w:rPr>
        <w:sz w:val="4"/>
        <w:szCs w:val="4"/>
      </w:rPr>
    </w:pPr>
  </w:p>
  <w:p w14:paraId="1155F75B" w14:textId="77777777" w:rsidR="00A92D31" w:rsidRDefault="00A92D3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CF278" w14:textId="77777777" w:rsidR="00A92D31" w:rsidRDefault="00A92D31">
    <w:pPr>
      <w:pStyle w:val="Zpat"/>
    </w:pPr>
  </w:p>
  <w:p w14:paraId="7A5EE891" w14:textId="27315152" w:rsidR="00A92D31" w:rsidRDefault="00A92D31">
    <w:pPr>
      <w:pStyle w:val="Zpat"/>
    </w:pPr>
  </w:p>
  <w:p w14:paraId="260CF000" w14:textId="77777777" w:rsidR="00A92D31" w:rsidRPr="00904097" w:rsidRDefault="00A92D31" w:rsidP="00904097">
    <w:pPr>
      <w:pStyle w:val="Zpat"/>
      <w:spacing w:line="240" w:lineRule="auto"/>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39E017" w14:textId="77777777" w:rsidR="00B0166A" w:rsidRDefault="00B0166A" w:rsidP="00C702C7">
      <w:pPr>
        <w:spacing w:line="240" w:lineRule="auto"/>
      </w:pPr>
      <w:r>
        <w:separator/>
      </w:r>
    </w:p>
    <w:p w14:paraId="1556A800" w14:textId="77777777" w:rsidR="00B0166A" w:rsidRDefault="00B0166A"/>
  </w:footnote>
  <w:footnote w:type="continuationSeparator" w:id="0">
    <w:p w14:paraId="67E98041" w14:textId="77777777" w:rsidR="00B0166A" w:rsidRDefault="00B0166A" w:rsidP="00C702C7">
      <w:pPr>
        <w:spacing w:line="240" w:lineRule="auto"/>
      </w:pPr>
      <w:r>
        <w:continuationSeparator/>
      </w:r>
    </w:p>
    <w:p w14:paraId="03EA1D3A" w14:textId="77777777" w:rsidR="00B0166A" w:rsidRDefault="00B0166A"/>
  </w:footnote>
  <w:footnote w:type="continuationNotice" w:id="1">
    <w:p w14:paraId="2AAB7489" w14:textId="77777777" w:rsidR="00B0166A" w:rsidRDefault="00B0166A">
      <w:pPr>
        <w:spacing w:line="240" w:lineRule="auto"/>
      </w:pPr>
    </w:p>
    <w:p w14:paraId="0EA2707B" w14:textId="77777777" w:rsidR="00B0166A" w:rsidRDefault="00B0166A"/>
  </w:footnote>
  <w:footnote w:id="2">
    <w:p w14:paraId="30A53D91" w14:textId="77777777" w:rsidR="00A92D31" w:rsidRDefault="00A92D31" w:rsidP="005B679E">
      <w:pPr>
        <w:pStyle w:val="Textpoznpodarou"/>
      </w:pPr>
      <w:r>
        <w:rPr>
          <w:rStyle w:val="Znakapoznpodarou"/>
        </w:rPr>
        <w:footnoteRef/>
      </w:r>
      <w:r>
        <w:t xml:space="preserve"> V době tvorby zadávací dokumentace je projednáváno možné odložení povinnosti.</w:t>
      </w:r>
    </w:p>
  </w:footnote>
  <w:footnote w:id="3">
    <w:p w14:paraId="4E37A457" w14:textId="77777777" w:rsidR="00A92D31" w:rsidRDefault="00A92D31" w:rsidP="005B679E">
      <w:pPr>
        <w:pStyle w:val="Default"/>
        <w:jc w:val="both"/>
      </w:pPr>
      <w:r w:rsidRPr="00D62A39">
        <w:rPr>
          <w:rStyle w:val="Znakapoznpodarou"/>
          <w:rFonts w:ascii="Verdana" w:hAnsi="Verdana"/>
          <w:sz w:val="16"/>
          <w:szCs w:val="16"/>
        </w:rPr>
        <w:footnoteRef/>
      </w:r>
      <w:r>
        <w:rPr>
          <w:rFonts w:ascii="Verdana" w:hAnsi="Verdana"/>
          <w:sz w:val="16"/>
          <w:szCs w:val="16"/>
        </w:rPr>
        <w:t xml:space="preserve"> Veřejná zakázka z roku 2021:</w:t>
      </w:r>
      <w:r w:rsidRPr="00D62A39">
        <w:rPr>
          <w:rFonts w:ascii="Verdana" w:hAnsi="Verdana"/>
          <w:sz w:val="16"/>
          <w:szCs w:val="16"/>
        </w:rPr>
        <w:t xml:space="preserve"> </w:t>
      </w:r>
      <w:r w:rsidRPr="00D62A39">
        <w:rPr>
          <w:rFonts w:ascii="Verdana" w:eastAsia="Calibri Light" w:hAnsi="Verdana" w:cs="Verdana"/>
          <w:sz w:val="16"/>
          <w:szCs w:val="16"/>
        </w:rPr>
        <w:t>Podpora technické specifikace zadávací dokumentace pro výběr společného datového prostředí (CDE) s ohledem na potřeby SŽ</w:t>
      </w:r>
      <w:r>
        <w:rPr>
          <w:rFonts w:ascii="Verdana" w:eastAsia="Calibri Light" w:hAnsi="Verdana" w:cs="Verdana"/>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1DA8222E"/>
    <w:lvl w:ilvl="0">
      <w:start w:val="1"/>
      <w:numFmt w:val="lowerLetter"/>
      <w:pStyle w:val="slovanseznam2"/>
      <w:lvlText w:val="%1."/>
      <w:lvlJc w:val="left"/>
      <w:pPr>
        <w:ind w:left="644" w:hanging="360"/>
      </w:pPr>
    </w:lvl>
  </w:abstractNum>
  <w:abstractNum w:abstractNumId="1" w15:restartNumberingAfterBreak="0">
    <w:nsid w:val="FFFFFF83"/>
    <w:multiLevelType w:val="singleLevel"/>
    <w:tmpl w:val="8EAA911C"/>
    <w:lvl w:ilvl="0">
      <w:start w:val="1"/>
      <w:numFmt w:val="bullet"/>
      <w:pStyle w:val="Seznamsodrkami2"/>
      <w:lvlText w:val="‒"/>
      <w:lvlJc w:val="left"/>
      <w:pPr>
        <w:ind w:left="587" w:hanging="360"/>
      </w:pPr>
      <w:rPr>
        <w:rFonts w:ascii="Calibri" w:hAnsi="Calibri" w:hint="default"/>
      </w:rPr>
    </w:lvl>
  </w:abstractNum>
  <w:abstractNum w:abstractNumId="2" w15:restartNumberingAfterBreak="0">
    <w:nsid w:val="FFFFFF88"/>
    <w:multiLevelType w:val="singleLevel"/>
    <w:tmpl w:val="F716B3DA"/>
    <w:lvl w:ilvl="0">
      <w:start w:val="1"/>
      <w:numFmt w:val="decimal"/>
      <w:pStyle w:val="slovanseznam"/>
      <w:lvlText w:val="%1."/>
      <w:lvlJc w:val="left"/>
      <w:pPr>
        <w:tabs>
          <w:tab w:val="num" w:pos="360"/>
        </w:tabs>
        <w:ind w:left="360" w:hanging="360"/>
      </w:pPr>
    </w:lvl>
  </w:abstractNum>
  <w:abstractNum w:abstractNumId="3" w15:restartNumberingAfterBreak="0">
    <w:nsid w:val="FFFFFF89"/>
    <w:multiLevelType w:val="singleLevel"/>
    <w:tmpl w:val="2A4026B0"/>
    <w:lvl w:ilvl="0">
      <w:start w:val="1"/>
      <w:numFmt w:val="bullet"/>
      <w:pStyle w:val="Seznamsodrkami"/>
      <w:lvlText w:val=""/>
      <w:lvlJc w:val="left"/>
      <w:pPr>
        <w:tabs>
          <w:tab w:val="num" w:pos="360"/>
        </w:tabs>
        <w:ind w:left="360" w:hanging="360"/>
      </w:pPr>
      <w:rPr>
        <w:rFonts w:ascii="Symbol" w:hAnsi="Symbol" w:hint="default"/>
      </w:rPr>
    </w:lvl>
  </w:abstractNum>
  <w:abstractNum w:abstractNumId="4" w15:restartNumberingAfterBreak="0">
    <w:nsid w:val="013459AB"/>
    <w:multiLevelType w:val="hybridMultilevel"/>
    <w:tmpl w:val="6574A6A2"/>
    <w:lvl w:ilvl="0" w:tplc="D0CA4B2A">
      <w:start w:val="1"/>
      <w:numFmt w:val="decimal"/>
      <w:pStyle w:val="Table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1BC2773"/>
    <w:multiLevelType w:val="hybridMultilevel"/>
    <w:tmpl w:val="5822812E"/>
    <w:lvl w:ilvl="0" w:tplc="57DAB768">
      <w:start w:val="1"/>
      <w:numFmt w:val="lowerLetter"/>
      <w:pStyle w:val="Odrkaabc"/>
      <w:lvlText w:val="%1)"/>
      <w:lvlJc w:val="left"/>
      <w:pPr>
        <w:ind w:left="717" w:hanging="360"/>
      </w:pPr>
    </w:lvl>
    <w:lvl w:ilvl="1" w:tplc="04050019">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6" w15:restartNumberingAfterBreak="0">
    <w:nsid w:val="04B11848"/>
    <w:multiLevelType w:val="hybridMultilevel"/>
    <w:tmpl w:val="94ACF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A9A651C"/>
    <w:multiLevelType w:val="multilevel"/>
    <w:tmpl w:val="A594C8D2"/>
    <w:lvl w:ilvl="0">
      <w:start w:val="1"/>
      <w:numFmt w:val="decimal"/>
      <w:pStyle w:val="TPNADPIS-1slovan"/>
      <w:lvlText w:val="%1."/>
      <w:lvlJc w:val="left"/>
      <w:pPr>
        <w:tabs>
          <w:tab w:val="num" w:pos="482"/>
        </w:tabs>
        <w:ind w:left="482" w:hanging="340"/>
      </w:pPr>
      <w:rPr>
        <w:rFonts w:hint="default"/>
      </w:rPr>
    </w:lvl>
    <w:lvl w:ilvl="1">
      <w:start w:val="1"/>
      <w:numFmt w:val="decimal"/>
      <w:lvlText w:val="%1.%2."/>
      <w:lvlJc w:val="left"/>
      <w:pPr>
        <w:tabs>
          <w:tab w:val="num" w:pos="1021"/>
        </w:tabs>
        <w:ind w:left="1021" w:hanging="681"/>
      </w:pPr>
      <w:rPr>
        <w:rFonts w:hint="default"/>
        <w:b w:val="0"/>
        <w:bCs/>
        <w:i w:val="0"/>
        <w:iCs w:val="0"/>
        <w:sz w:val="18"/>
        <w:szCs w:val="18"/>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2475998"/>
    <w:multiLevelType w:val="hybridMultilevel"/>
    <w:tmpl w:val="09FA1828"/>
    <w:lvl w:ilvl="0" w:tplc="DA1868E2">
      <w:start w:val="11"/>
      <w:numFmt w:val="bullet"/>
      <w:lvlText w:val="-"/>
      <w:lvlJc w:val="left"/>
      <w:pPr>
        <w:ind w:left="720" w:hanging="360"/>
      </w:pPr>
      <w:rPr>
        <w:rFonts w:ascii="Verdana" w:eastAsiaTheme="minorHAnsi" w:hAnsi="Verdana" w:cstheme="minorBidi"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582512B"/>
    <w:multiLevelType w:val="multilevel"/>
    <w:tmpl w:val="10666B7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0"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1C774704"/>
    <w:multiLevelType w:val="hybridMultilevel"/>
    <w:tmpl w:val="CD32B67E"/>
    <w:lvl w:ilvl="0" w:tplc="91DC3380">
      <w:start w:val="1"/>
      <w:numFmt w:val="bullet"/>
      <w:lvlText w:val="-"/>
      <w:lvlJc w:val="left"/>
      <w:pPr>
        <w:ind w:left="717" w:hanging="360"/>
      </w:pPr>
      <w:rPr>
        <w:rFonts w:ascii="Courier New" w:hAnsi="Courier New" w:hint="default"/>
      </w:rPr>
    </w:lvl>
    <w:lvl w:ilvl="1" w:tplc="AB321F48">
      <w:start w:val="1"/>
      <w:numFmt w:val="bullet"/>
      <w:pStyle w:val="Odrkabody"/>
      <w:lvlText w:val=""/>
      <w:lvlJc w:val="left"/>
      <w:pPr>
        <w:ind w:left="1437" w:hanging="360"/>
      </w:pPr>
      <w:rPr>
        <w:rFonts w:ascii="Symbol" w:hAnsi="Symbol" w:hint="default"/>
      </w:rPr>
    </w:lvl>
    <w:lvl w:ilvl="2" w:tplc="04050005">
      <w:start w:val="1"/>
      <w:numFmt w:val="bullet"/>
      <w:lvlText w:val=""/>
      <w:lvlJc w:val="left"/>
      <w:pPr>
        <w:ind w:left="2157" w:hanging="360"/>
      </w:pPr>
      <w:rPr>
        <w:rFonts w:ascii="Wingdings" w:hAnsi="Wingdings" w:hint="default"/>
      </w:rPr>
    </w:lvl>
    <w:lvl w:ilvl="3" w:tplc="0405000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2" w15:restartNumberingAfterBreak="0">
    <w:nsid w:val="2B52232A"/>
    <w:multiLevelType w:val="multilevel"/>
    <w:tmpl w:val="BA9EE45A"/>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2ED14A8F"/>
    <w:multiLevelType w:val="hybridMultilevel"/>
    <w:tmpl w:val="DDB271F2"/>
    <w:lvl w:ilvl="0" w:tplc="B8F2A83C">
      <w:start w:val="1"/>
      <w:numFmt w:val="bullet"/>
      <w:pStyle w:val="Odrk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4FE2DDD"/>
    <w:multiLevelType w:val="hybridMultilevel"/>
    <w:tmpl w:val="CA628A0A"/>
    <w:lvl w:ilvl="0" w:tplc="0BAC49B2">
      <w:start w:val="1"/>
      <w:numFmt w:val="bullet"/>
      <w:pStyle w:val="Table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8B64F42"/>
    <w:multiLevelType w:val="multilevel"/>
    <w:tmpl w:val="CB589CE6"/>
    <w:lvl w:ilvl="0">
      <w:start w:val="1"/>
      <w:numFmt w:val="decimal"/>
      <w:lvlText w:val="%1."/>
      <w:lvlJc w:val="left"/>
      <w:pPr>
        <w:ind w:left="360" w:hanging="360"/>
      </w:pPr>
      <w:rPr>
        <w:b/>
        <w:bCs w:val="0"/>
      </w:rPr>
    </w:lvl>
    <w:lvl w:ilvl="1">
      <w:start w:val="1"/>
      <w:numFmt w:val="decimal"/>
      <w:pStyle w:val="Clanek11"/>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BC109F7"/>
    <w:multiLevelType w:val="multilevel"/>
    <w:tmpl w:val="BB88DBBC"/>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568" w:firstLine="0"/>
      </w:pPr>
      <w:rPr>
        <w:rFonts w:hint="default"/>
        <w:b/>
      </w:rPr>
    </w:lvl>
    <w:lvl w:ilvl="2">
      <w:start w:val="1"/>
      <w:numFmt w:val="decimal"/>
      <w:pStyle w:val="podlnek"/>
      <w:suff w:val="space"/>
      <w:lvlText w:val="%1.%2.%3."/>
      <w:lvlJc w:val="right"/>
      <w:pPr>
        <w:ind w:left="1134" w:firstLine="0"/>
      </w:pPr>
      <w:rPr>
        <w:rFonts w:hint="default"/>
        <w:b w:val="0"/>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7" w15:restartNumberingAfterBreak="0">
    <w:nsid w:val="5D071696"/>
    <w:multiLevelType w:val="multilevel"/>
    <w:tmpl w:val="B846C3A8"/>
    <w:lvl w:ilvl="0">
      <w:start w:val="1"/>
      <w:numFmt w:val="bullet"/>
      <w:pStyle w:val="Normalodrka"/>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134" w:firstLine="0"/>
      </w:pPr>
      <w:rPr>
        <w:rFonts w:ascii="Wingdings" w:hAnsi="Wingdings" w:hint="default"/>
      </w:rPr>
    </w:lvl>
    <w:lvl w:ilvl="3">
      <w:start w:val="1"/>
      <w:numFmt w:val="bullet"/>
      <w:lvlText w:val="-"/>
      <w:lvlJc w:val="left"/>
      <w:pPr>
        <w:ind w:left="2520" w:hanging="360"/>
      </w:pPr>
      <w:rPr>
        <w:rFonts w:ascii="Arial" w:hAnsi="Aria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8" w15:restartNumberingAfterBreak="0">
    <w:nsid w:val="6C293672"/>
    <w:multiLevelType w:val="hybridMultilevel"/>
    <w:tmpl w:val="D9CE2BBA"/>
    <w:lvl w:ilvl="0" w:tplc="BFC215AC">
      <w:start w:val="1"/>
      <w:numFmt w:val="bullet"/>
      <w:pStyle w:val="TabulkaOdrka"/>
      <w:lvlText w:val="-"/>
      <w:lvlJc w:val="left"/>
      <w:pPr>
        <w:ind w:left="720" w:hanging="360"/>
      </w:pPr>
      <w:rPr>
        <w:rFonts w:ascii="Courier New" w:hAnsi="Courier New" w:hint="default"/>
      </w:rPr>
    </w:lvl>
    <w:lvl w:ilvl="1" w:tplc="C8E81228">
      <w:start w:val="3"/>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C5F48B3"/>
    <w:multiLevelType w:val="hybridMultilevel"/>
    <w:tmpl w:val="89B08E66"/>
    <w:lvl w:ilvl="0" w:tplc="91DC3380">
      <w:start w:val="1"/>
      <w:numFmt w:val="bullet"/>
      <w:pStyle w:val="Odrka2"/>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24783553">
    <w:abstractNumId w:val="3"/>
  </w:num>
  <w:num w:numId="2" w16cid:durableId="775952979">
    <w:abstractNumId w:val="1"/>
  </w:num>
  <w:num w:numId="3" w16cid:durableId="745882467">
    <w:abstractNumId w:val="2"/>
  </w:num>
  <w:num w:numId="4" w16cid:durableId="2039889957">
    <w:abstractNumId w:val="0"/>
  </w:num>
  <w:num w:numId="5" w16cid:durableId="417289817">
    <w:abstractNumId w:val="14"/>
  </w:num>
  <w:num w:numId="6" w16cid:durableId="2012482582">
    <w:abstractNumId w:val="4"/>
  </w:num>
  <w:num w:numId="7" w16cid:durableId="350884309">
    <w:abstractNumId w:val="12"/>
  </w:num>
  <w:num w:numId="8" w16cid:durableId="954872745">
    <w:abstractNumId w:val="6"/>
  </w:num>
  <w:num w:numId="9" w16cid:durableId="693263360">
    <w:abstractNumId w:val="15"/>
  </w:num>
  <w:num w:numId="10" w16cid:durableId="1005090781">
    <w:abstractNumId w:val="10"/>
  </w:num>
  <w:num w:numId="11" w16cid:durableId="221405336">
    <w:abstractNumId w:val="13"/>
  </w:num>
  <w:num w:numId="12" w16cid:durableId="421070086">
    <w:abstractNumId w:val="16"/>
  </w:num>
  <w:num w:numId="13" w16cid:durableId="574052427">
    <w:abstractNumId w:val="9"/>
  </w:num>
  <w:num w:numId="14" w16cid:durableId="250044103">
    <w:abstractNumId w:val="17"/>
  </w:num>
  <w:num w:numId="15" w16cid:durableId="827598557">
    <w:abstractNumId w:val="7"/>
  </w:num>
  <w:num w:numId="16" w16cid:durableId="1045829375">
    <w:abstractNumId w:val="11"/>
  </w:num>
  <w:num w:numId="17" w16cid:durableId="156196504">
    <w:abstractNumId w:val="18"/>
  </w:num>
  <w:num w:numId="18" w16cid:durableId="110900340">
    <w:abstractNumId w:val="5"/>
  </w:num>
  <w:num w:numId="19" w16cid:durableId="1891381571">
    <w:abstractNumId w:val="19"/>
  </w:num>
  <w:num w:numId="20" w16cid:durableId="1581793350">
    <w:abstractNumId w:val="5"/>
    <w:lvlOverride w:ilvl="0">
      <w:startOverride w:val="1"/>
    </w:lvlOverride>
  </w:num>
  <w:num w:numId="21" w16cid:durableId="1099058843">
    <w:abstractNumId w:val="5"/>
    <w:lvlOverride w:ilvl="0">
      <w:startOverride w:val="1"/>
    </w:lvlOverride>
  </w:num>
  <w:num w:numId="22" w16cid:durableId="98794464">
    <w:abstractNumId w:val="5"/>
    <w:lvlOverride w:ilvl="0">
      <w:startOverride w:val="1"/>
    </w:lvlOverride>
  </w:num>
  <w:num w:numId="23" w16cid:durableId="272713000">
    <w:abstractNumId w:val="5"/>
    <w:lvlOverride w:ilvl="0">
      <w:startOverride w:val="1"/>
    </w:lvlOverride>
  </w:num>
  <w:num w:numId="24" w16cid:durableId="2024087019">
    <w:abstractNumId w:val="8"/>
  </w:num>
  <w:num w:numId="25" w16cid:durableId="1188913232">
    <w:abstractNumId w:val="12"/>
  </w:num>
  <w:num w:numId="26" w16cid:durableId="174006352">
    <w:abstractNumId w:val="12"/>
  </w:num>
  <w:num w:numId="27" w16cid:durableId="430976643">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9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1"/>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5EA9"/>
    <w:rsid w:val="000005FE"/>
    <w:rsid w:val="00000E1B"/>
    <w:rsid w:val="0000133F"/>
    <w:rsid w:val="00001671"/>
    <w:rsid w:val="00001750"/>
    <w:rsid w:val="00001B8C"/>
    <w:rsid w:val="00002042"/>
    <w:rsid w:val="00003C60"/>
    <w:rsid w:val="000040FA"/>
    <w:rsid w:val="000047FE"/>
    <w:rsid w:val="000049EA"/>
    <w:rsid w:val="00004A1F"/>
    <w:rsid w:val="00005028"/>
    <w:rsid w:val="0000510D"/>
    <w:rsid w:val="00005222"/>
    <w:rsid w:val="0000604C"/>
    <w:rsid w:val="00006CC6"/>
    <w:rsid w:val="00007426"/>
    <w:rsid w:val="00007873"/>
    <w:rsid w:val="000079AB"/>
    <w:rsid w:val="00007C99"/>
    <w:rsid w:val="00010202"/>
    <w:rsid w:val="0001074A"/>
    <w:rsid w:val="000117B2"/>
    <w:rsid w:val="000125FC"/>
    <w:rsid w:val="00012FC7"/>
    <w:rsid w:val="000131A3"/>
    <w:rsid w:val="0001343A"/>
    <w:rsid w:val="00014B89"/>
    <w:rsid w:val="00015816"/>
    <w:rsid w:val="00015852"/>
    <w:rsid w:val="00015A0B"/>
    <w:rsid w:val="00016761"/>
    <w:rsid w:val="0001676B"/>
    <w:rsid w:val="00016DF4"/>
    <w:rsid w:val="000173B3"/>
    <w:rsid w:val="00017DDD"/>
    <w:rsid w:val="00020043"/>
    <w:rsid w:val="00020D44"/>
    <w:rsid w:val="00020DC0"/>
    <w:rsid w:val="00021A39"/>
    <w:rsid w:val="00021B35"/>
    <w:rsid w:val="000223EC"/>
    <w:rsid w:val="0002331B"/>
    <w:rsid w:val="000234C3"/>
    <w:rsid w:val="00023C54"/>
    <w:rsid w:val="000248C0"/>
    <w:rsid w:val="00024EA3"/>
    <w:rsid w:val="00024EAA"/>
    <w:rsid w:val="0002502A"/>
    <w:rsid w:val="000254E3"/>
    <w:rsid w:val="00025E7D"/>
    <w:rsid w:val="00025EE8"/>
    <w:rsid w:val="00026C1B"/>
    <w:rsid w:val="000272C9"/>
    <w:rsid w:val="00027454"/>
    <w:rsid w:val="00031BBA"/>
    <w:rsid w:val="0003211E"/>
    <w:rsid w:val="0003233E"/>
    <w:rsid w:val="00032FDC"/>
    <w:rsid w:val="000337E3"/>
    <w:rsid w:val="00034E66"/>
    <w:rsid w:val="0003537D"/>
    <w:rsid w:val="00035699"/>
    <w:rsid w:val="00035DBA"/>
    <w:rsid w:val="00036448"/>
    <w:rsid w:val="0003660F"/>
    <w:rsid w:val="000366F6"/>
    <w:rsid w:val="00036F06"/>
    <w:rsid w:val="00036F7D"/>
    <w:rsid w:val="00037B6E"/>
    <w:rsid w:val="00037C17"/>
    <w:rsid w:val="00037CCC"/>
    <w:rsid w:val="0004007D"/>
    <w:rsid w:val="00041DB4"/>
    <w:rsid w:val="00042360"/>
    <w:rsid w:val="000429AC"/>
    <w:rsid w:val="00042B64"/>
    <w:rsid w:val="00042B6A"/>
    <w:rsid w:val="00042B99"/>
    <w:rsid w:val="00043F31"/>
    <w:rsid w:val="0004543B"/>
    <w:rsid w:val="000455F4"/>
    <w:rsid w:val="0004578C"/>
    <w:rsid w:val="00045C40"/>
    <w:rsid w:val="00045C73"/>
    <w:rsid w:val="00046477"/>
    <w:rsid w:val="00050541"/>
    <w:rsid w:val="000516C4"/>
    <w:rsid w:val="000517C0"/>
    <w:rsid w:val="00053ED1"/>
    <w:rsid w:val="000543B9"/>
    <w:rsid w:val="0005543B"/>
    <w:rsid w:val="000557CE"/>
    <w:rsid w:val="0005724F"/>
    <w:rsid w:val="00057601"/>
    <w:rsid w:val="00057CF4"/>
    <w:rsid w:val="00057EA3"/>
    <w:rsid w:val="00057F31"/>
    <w:rsid w:val="000600DF"/>
    <w:rsid w:val="00061444"/>
    <w:rsid w:val="0006151C"/>
    <w:rsid w:val="000617B9"/>
    <w:rsid w:val="00062FC9"/>
    <w:rsid w:val="00063279"/>
    <w:rsid w:val="000633EF"/>
    <w:rsid w:val="000637A6"/>
    <w:rsid w:val="00065526"/>
    <w:rsid w:val="000658BD"/>
    <w:rsid w:val="00065900"/>
    <w:rsid w:val="000662C6"/>
    <w:rsid w:val="00066382"/>
    <w:rsid w:val="0006640B"/>
    <w:rsid w:val="00066BBA"/>
    <w:rsid w:val="00067753"/>
    <w:rsid w:val="00067FCD"/>
    <w:rsid w:val="000704DB"/>
    <w:rsid w:val="00070B25"/>
    <w:rsid w:val="00071509"/>
    <w:rsid w:val="00071993"/>
    <w:rsid w:val="0007243E"/>
    <w:rsid w:val="000729C2"/>
    <w:rsid w:val="000745B1"/>
    <w:rsid w:val="00075574"/>
    <w:rsid w:val="00075C4F"/>
    <w:rsid w:val="00076A62"/>
    <w:rsid w:val="0007792C"/>
    <w:rsid w:val="00077BD9"/>
    <w:rsid w:val="0008024C"/>
    <w:rsid w:val="000804F9"/>
    <w:rsid w:val="0008117B"/>
    <w:rsid w:val="00081A8B"/>
    <w:rsid w:val="00082C6E"/>
    <w:rsid w:val="000836F2"/>
    <w:rsid w:val="00083DD5"/>
    <w:rsid w:val="00083E20"/>
    <w:rsid w:val="00083EC0"/>
    <w:rsid w:val="00084281"/>
    <w:rsid w:val="00084B86"/>
    <w:rsid w:val="00084D1E"/>
    <w:rsid w:val="000858EE"/>
    <w:rsid w:val="00085CB3"/>
    <w:rsid w:val="000878B8"/>
    <w:rsid w:val="00087904"/>
    <w:rsid w:val="0009045D"/>
    <w:rsid w:val="000914C6"/>
    <w:rsid w:val="00092341"/>
    <w:rsid w:val="0009242B"/>
    <w:rsid w:val="00092C99"/>
    <w:rsid w:val="00092CC2"/>
    <w:rsid w:val="00093299"/>
    <w:rsid w:val="00093A2F"/>
    <w:rsid w:val="00094401"/>
    <w:rsid w:val="000946A5"/>
    <w:rsid w:val="00095360"/>
    <w:rsid w:val="00095B86"/>
    <w:rsid w:val="00095E91"/>
    <w:rsid w:val="00095FCF"/>
    <w:rsid w:val="00096370"/>
    <w:rsid w:val="00096579"/>
    <w:rsid w:val="00096612"/>
    <w:rsid w:val="000A016F"/>
    <w:rsid w:val="000A032A"/>
    <w:rsid w:val="000A10BB"/>
    <w:rsid w:val="000A2156"/>
    <w:rsid w:val="000A2DD8"/>
    <w:rsid w:val="000A2FAF"/>
    <w:rsid w:val="000A3FC8"/>
    <w:rsid w:val="000A403D"/>
    <w:rsid w:val="000A421D"/>
    <w:rsid w:val="000A4657"/>
    <w:rsid w:val="000A4963"/>
    <w:rsid w:val="000A521F"/>
    <w:rsid w:val="000A5691"/>
    <w:rsid w:val="000A5EA9"/>
    <w:rsid w:val="000A6517"/>
    <w:rsid w:val="000A6603"/>
    <w:rsid w:val="000A693C"/>
    <w:rsid w:val="000A6B02"/>
    <w:rsid w:val="000A6F81"/>
    <w:rsid w:val="000A715C"/>
    <w:rsid w:val="000A7855"/>
    <w:rsid w:val="000A7B0B"/>
    <w:rsid w:val="000A7F05"/>
    <w:rsid w:val="000B0141"/>
    <w:rsid w:val="000B2389"/>
    <w:rsid w:val="000B2735"/>
    <w:rsid w:val="000B2ECF"/>
    <w:rsid w:val="000B306E"/>
    <w:rsid w:val="000B41E4"/>
    <w:rsid w:val="000B4353"/>
    <w:rsid w:val="000B4E2C"/>
    <w:rsid w:val="000B4ED9"/>
    <w:rsid w:val="000B529E"/>
    <w:rsid w:val="000B5D28"/>
    <w:rsid w:val="000B5D2B"/>
    <w:rsid w:val="000B6C05"/>
    <w:rsid w:val="000B72A0"/>
    <w:rsid w:val="000B7335"/>
    <w:rsid w:val="000B7762"/>
    <w:rsid w:val="000C0CFF"/>
    <w:rsid w:val="000C1605"/>
    <w:rsid w:val="000C16EE"/>
    <w:rsid w:val="000C1E95"/>
    <w:rsid w:val="000C1F4C"/>
    <w:rsid w:val="000C20BD"/>
    <w:rsid w:val="000C2121"/>
    <w:rsid w:val="000C22B5"/>
    <w:rsid w:val="000C2435"/>
    <w:rsid w:val="000C2695"/>
    <w:rsid w:val="000C2B24"/>
    <w:rsid w:val="000C2B72"/>
    <w:rsid w:val="000C51F2"/>
    <w:rsid w:val="000C55A3"/>
    <w:rsid w:val="000C583B"/>
    <w:rsid w:val="000C5EA5"/>
    <w:rsid w:val="000C6313"/>
    <w:rsid w:val="000C66FF"/>
    <w:rsid w:val="000C7A93"/>
    <w:rsid w:val="000D05F5"/>
    <w:rsid w:val="000D0785"/>
    <w:rsid w:val="000D08F2"/>
    <w:rsid w:val="000D0E3F"/>
    <w:rsid w:val="000D0F3D"/>
    <w:rsid w:val="000D1578"/>
    <w:rsid w:val="000D1878"/>
    <w:rsid w:val="000D1FB7"/>
    <w:rsid w:val="000D2CBB"/>
    <w:rsid w:val="000D2DE0"/>
    <w:rsid w:val="000D2FE0"/>
    <w:rsid w:val="000D4368"/>
    <w:rsid w:val="000D4436"/>
    <w:rsid w:val="000D5C71"/>
    <w:rsid w:val="000D70C0"/>
    <w:rsid w:val="000D7500"/>
    <w:rsid w:val="000D7BA3"/>
    <w:rsid w:val="000E031E"/>
    <w:rsid w:val="000E0382"/>
    <w:rsid w:val="000E0B56"/>
    <w:rsid w:val="000E125C"/>
    <w:rsid w:val="000E2323"/>
    <w:rsid w:val="000E2C94"/>
    <w:rsid w:val="000E2E65"/>
    <w:rsid w:val="000E44B7"/>
    <w:rsid w:val="000E4AA4"/>
    <w:rsid w:val="000E4BDD"/>
    <w:rsid w:val="000E4E42"/>
    <w:rsid w:val="000E59A2"/>
    <w:rsid w:val="000E6118"/>
    <w:rsid w:val="000E67E3"/>
    <w:rsid w:val="000E6C72"/>
    <w:rsid w:val="000E705F"/>
    <w:rsid w:val="000E74A7"/>
    <w:rsid w:val="000E7614"/>
    <w:rsid w:val="000E7AB3"/>
    <w:rsid w:val="000F0A97"/>
    <w:rsid w:val="000F0C3E"/>
    <w:rsid w:val="000F155E"/>
    <w:rsid w:val="000F1A7B"/>
    <w:rsid w:val="000F229A"/>
    <w:rsid w:val="000F230A"/>
    <w:rsid w:val="000F342F"/>
    <w:rsid w:val="000F4291"/>
    <w:rsid w:val="000F433E"/>
    <w:rsid w:val="000F44FD"/>
    <w:rsid w:val="000F466E"/>
    <w:rsid w:val="000F477A"/>
    <w:rsid w:val="000F47C2"/>
    <w:rsid w:val="000F4835"/>
    <w:rsid w:val="000F5574"/>
    <w:rsid w:val="000F5C22"/>
    <w:rsid w:val="000F5DC1"/>
    <w:rsid w:val="000F6436"/>
    <w:rsid w:val="000F6978"/>
    <w:rsid w:val="001001D8"/>
    <w:rsid w:val="00100473"/>
    <w:rsid w:val="0010057B"/>
    <w:rsid w:val="001010B2"/>
    <w:rsid w:val="0010113D"/>
    <w:rsid w:val="00101C86"/>
    <w:rsid w:val="0010267B"/>
    <w:rsid w:val="00103E6B"/>
    <w:rsid w:val="0010435C"/>
    <w:rsid w:val="00104491"/>
    <w:rsid w:val="0010462B"/>
    <w:rsid w:val="00104A12"/>
    <w:rsid w:val="00104FA2"/>
    <w:rsid w:val="00105056"/>
    <w:rsid w:val="001061AB"/>
    <w:rsid w:val="0010634D"/>
    <w:rsid w:val="0010672B"/>
    <w:rsid w:val="00106960"/>
    <w:rsid w:val="00106AD6"/>
    <w:rsid w:val="001077C2"/>
    <w:rsid w:val="0011064C"/>
    <w:rsid w:val="001106C3"/>
    <w:rsid w:val="00110BC2"/>
    <w:rsid w:val="00111011"/>
    <w:rsid w:val="00111B33"/>
    <w:rsid w:val="00111B53"/>
    <w:rsid w:val="00111E65"/>
    <w:rsid w:val="00112A1F"/>
    <w:rsid w:val="00113230"/>
    <w:rsid w:val="001132EA"/>
    <w:rsid w:val="0011371F"/>
    <w:rsid w:val="001141E2"/>
    <w:rsid w:val="00115433"/>
    <w:rsid w:val="00115FE2"/>
    <w:rsid w:val="00116777"/>
    <w:rsid w:val="001170C5"/>
    <w:rsid w:val="00117BD7"/>
    <w:rsid w:val="0012004E"/>
    <w:rsid w:val="00120FC4"/>
    <w:rsid w:val="00121DB2"/>
    <w:rsid w:val="00121E1B"/>
    <w:rsid w:val="001223E1"/>
    <w:rsid w:val="001225B6"/>
    <w:rsid w:val="00122A06"/>
    <w:rsid w:val="00122A9B"/>
    <w:rsid w:val="0012398D"/>
    <w:rsid w:val="00123AD3"/>
    <w:rsid w:val="00123ED7"/>
    <w:rsid w:val="00123F41"/>
    <w:rsid w:val="00125219"/>
    <w:rsid w:val="00125EFE"/>
    <w:rsid w:val="001265CD"/>
    <w:rsid w:val="001265CF"/>
    <w:rsid w:val="00127019"/>
    <w:rsid w:val="001271E4"/>
    <w:rsid w:val="001275CB"/>
    <w:rsid w:val="00127E6E"/>
    <w:rsid w:val="00127EA5"/>
    <w:rsid w:val="00130191"/>
    <w:rsid w:val="001303BD"/>
    <w:rsid w:val="001306F3"/>
    <w:rsid w:val="001328EF"/>
    <w:rsid w:val="00133519"/>
    <w:rsid w:val="00133CD6"/>
    <w:rsid w:val="00133D07"/>
    <w:rsid w:val="00134697"/>
    <w:rsid w:val="00134A95"/>
    <w:rsid w:val="00134C07"/>
    <w:rsid w:val="0013535B"/>
    <w:rsid w:val="001357A9"/>
    <w:rsid w:val="00135844"/>
    <w:rsid w:val="00135E50"/>
    <w:rsid w:val="00136294"/>
    <w:rsid w:val="001363C7"/>
    <w:rsid w:val="00136BCC"/>
    <w:rsid w:val="00137549"/>
    <w:rsid w:val="00137A09"/>
    <w:rsid w:val="0014074B"/>
    <w:rsid w:val="001407AC"/>
    <w:rsid w:val="00141205"/>
    <w:rsid w:val="00141482"/>
    <w:rsid w:val="001416B3"/>
    <w:rsid w:val="001417EF"/>
    <w:rsid w:val="00141BBE"/>
    <w:rsid w:val="001422C6"/>
    <w:rsid w:val="00142479"/>
    <w:rsid w:val="0014267A"/>
    <w:rsid w:val="00142BDD"/>
    <w:rsid w:val="00143055"/>
    <w:rsid w:val="001434D6"/>
    <w:rsid w:val="00143DDC"/>
    <w:rsid w:val="00144174"/>
    <w:rsid w:val="00144578"/>
    <w:rsid w:val="001457BC"/>
    <w:rsid w:val="001458FA"/>
    <w:rsid w:val="00146B66"/>
    <w:rsid w:val="00147310"/>
    <w:rsid w:val="001477EF"/>
    <w:rsid w:val="001500C5"/>
    <w:rsid w:val="001501E7"/>
    <w:rsid w:val="00150712"/>
    <w:rsid w:val="00150C6C"/>
    <w:rsid w:val="00150DB0"/>
    <w:rsid w:val="00151909"/>
    <w:rsid w:val="00151A76"/>
    <w:rsid w:val="001521EB"/>
    <w:rsid w:val="00152336"/>
    <w:rsid w:val="0015365A"/>
    <w:rsid w:val="00153AE2"/>
    <w:rsid w:val="00153B24"/>
    <w:rsid w:val="00153D15"/>
    <w:rsid w:val="00154F08"/>
    <w:rsid w:val="00155086"/>
    <w:rsid w:val="0015543E"/>
    <w:rsid w:val="00155A31"/>
    <w:rsid w:val="00155EF5"/>
    <w:rsid w:val="001563EC"/>
    <w:rsid w:val="00156809"/>
    <w:rsid w:val="00157904"/>
    <w:rsid w:val="00157BD7"/>
    <w:rsid w:val="00160A8C"/>
    <w:rsid w:val="001618C4"/>
    <w:rsid w:val="00162522"/>
    <w:rsid w:val="0016281A"/>
    <w:rsid w:val="001629D7"/>
    <w:rsid w:val="00162E3C"/>
    <w:rsid w:val="0016306A"/>
    <w:rsid w:val="001633CC"/>
    <w:rsid w:val="00163881"/>
    <w:rsid w:val="00164A40"/>
    <w:rsid w:val="00164FE7"/>
    <w:rsid w:val="001659E4"/>
    <w:rsid w:val="00165B1E"/>
    <w:rsid w:val="00165CB3"/>
    <w:rsid w:val="00167440"/>
    <w:rsid w:val="001676C9"/>
    <w:rsid w:val="00167EF3"/>
    <w:rsid w:val="001708B9"/>
    <w:rsid w:val="00170E6B"/>
    <w:rsid w:val="001712C8"/>
    <w:rsid w:val="00171775"/>
    <w:rsid w:val="00171EEB"/>
    <w:rsid w:val="00172308"/>
    <w:rsid w:val="0017280D"/>
    <w:rsid w:val="001736CB"/>
    <w:rsid w:val="00173AC3"/>
    <w:rsid w:val="0017432A"/>
    <w:rsid w:val="00174C91"/>
    <w:rsid w:val="00174CF0"/>
    <w:rsid w:val="001757CE"/>
    <w:rsid w:val="001764EE"/>
    <w:rsid w:val="001764F4"/>
    <w:rsid w:val="001766A0"/>
    <w:rsid w:val="00176C29"/>
    <w:rsid w:val="00177027"/>
    <w:rsid w:val="0017707E"/>
    <w:rsid w:val="00177715"/>
    <w:rsid w:val="00177954"/>
    <w:rsid w:val="00177ED8"/>
    <w:rsid w:val="0018008F"/>
    <w:rsid w:val="00180AEB"/>
    <w:rsid w:val="00180BDA"/>
    <w:rsid w:val="00180F28"/>
    <w:rsid w:val="00180F35"/>
    <w:rsid w:val="0018108F"/>
    <w:rsid w:val="00181A22"/>
    <w:rsid w:val="00181F3C"/>
    <w:rsid w:val="00182269"/>
    <w:rsid w:val="00182487"/>
    <w:rsid w:val="00183372"/>
    <w:rsid w:val="00183E84"/>
    <w:rsid w:val="00184277"/>
    <w:rsid w:val="00184694"/>
    <w:rsid w:val="00184FFE"/>
    <w:rsid w:val="001869D7"/>
    <w:rsid w:val="00186C83"/>
    <w:rsid w:val="00186EB0"/>
    <w:rsid w:val="00186FC8"/>
    <w:rsid w:val="00187465"/>
    <w:rsid w:val="0018758F"/>
    <w:rsid w:val="00187614"/>
    <w:rsid w:val="00190F1F"/>
    <w:rsid w:val="00192255"/>
    <w:rsid w:val="001928C8"/>
    <w:rsid w:val="00192C39"/>
    <w:rsid w:val="001930B1"/>
    <w:rsid w:val="00194100"/>
    <w:rsid w:val="00194691"/>
    <w:rsid w:val="0019484D"/>
    <w:rsid w:val="00194963"/>
    <w:rsid w:val="00195244"/>
    <w:rsid w:val="00195999"/>
    <w:rsid w:val="00195B94"/>
    <w:rsid w:val="001975EF"/>
    <w:rsid w:val="0019765A"/>
    <w:rsid w:val="0019765C"/>
    <w:rsid w:val="001A0286"/>
    <w:rsid w:val="001A0358"/>
    <w:rsid w:val="001A05E1"/>
    <w:rsid w:val="001A06F6"/>
    <w:rsid w:val="001A0E69"/>
    <w:rsid w:val="001A19F6"/>
    <w:rsid w:val="001A2251"/>
    <w:rsid w:val="001A3996"/>
    <w:rsid w:val="001A45CF"/>
    <w:rsid w:val="001A467C"/>
    <w:rsid w:val="001A5586"/>
    <w:rsid w:val="001A5C35"/>
    <w:rsid w:val="001A5DE7"/>
    <w:rsid w:val="001A6569"/>
    <w:rsid w:val="001A6C3B"/>
    <w:rsid w:val="001A6E7F"/>
    <w:rsid w:val="001A73B0"/>
    <w:rsid w:val="001B0122"/>
    <w:rsid w:val="001B0F94"/>
    <w:rsid w:val="001B11D1"/>
    <w:rsid w:val="001B2D5B"/>
    <w:rsid w:val="001B2F4F"/>
    <w:rsid w:val="001B35D3"/>
    <w:rsid w:val="001B424D"/>
    <w:rsid w:val="001B5A52"/>
    <w:rsid w:val="001B5C19"/>
    <w:rsid w:val="001B5F4E"/>
    <w:rsid w:val="001B69B9"/>
    <w:rsid w:val="001B6BF9"/>
    <w:rsid w:val="001B7700"/>
    <w:rsid w:val="001B78A5"/>
    <w:rsid w:val="001B78DF"/>
    <w:rsid w:val="001B7A0C"/>
    <w:rsid w:val="001B7CA4"/>
    <w:rsid w:val="001C0C79"/>
    <w:rsid w:val="001C1139"/>
    <w:rsid w:val="001C1583"/>
    <w:rsid w:val="001C2296"/>
    <w:rsid w:val="001C3037"/>
    <w:rsid w:val="001C3B61"/>
    <w:rsid w:val="001C436B"/>
    <w:rsid w:val="001C48CD"/>
    <w:rsid w:val="001C4CE1"/>
    <w:rsid w:val="001C4E24"/>
    <w:rsid w:val="001C53D8"/>
    <w:rsid w:val="001C5982"/>
    <w:rsid w:val="001C641F"/>
    <w:rsid w:val="001C6ABE"/>
    <w:rsid w:val="001C7926"/>
    <w:rsid w:val="001C7F44"/>
    <w:rsid w:val="001D03A7"/>
    <w:rsid w:val="001D03BE"/>
    <w:rsid w:val="001D090E"/>
    <w:rsid w:val="001D1207"/>
    <w:rsid w:val="001D1CFD"/>
    <w:rsid w:val="001D440F"/>
    <w:rsid w:val="001D4485"/>
    <w:rsid w:val="001D4708"/>
    <w:rsid w:val="001D486C"/>
    <w:rsid w:val="001D4BA6"/>
    <w:rsid w:val="001D4BC6"/>
    <w:rsid w:val="001D52AB"/>
    <w:rsid w:val="001D56CC"/>
    <w:rsid w:val="001D5BC4"/>
    <w:rsid w:val="001D5D96"/>
    <w:rsid w:val="001D6F06"/>
    <w:rsid w:val="001E016B"/>
    <w:rsid w:val="001E0173"/>
    <w:rsid w:val="001E0505"/>
    <w:rsid w:val="001E0BA3"/>
    <w:rsid w:val="001E1225"/>
    <w:rsid w:val="001E28B7"/>
    <w:rsid w:val="001E2B97"/>
    <w:rsid w:val="001E4338"/>
    <w:rsid w:val="001E454D"/>
    <w:rsid w:val="001E4772"/>
    <w:rsid w:val="001E510D"/>
    <w:rsid w:val="001E5BF8"/>
    <w:rsid w:val="001E66D9"/>
    <w:rsid w:val="001E68F7"/>
    <w:rsid w:val="001E6B83"/>
    <w:rsid w:val="001E6BC9"/>
    <w:rsid w:val="001E7224"/>
    <w:rsid w:val="001E7C3D"/>
    <w:rsid w:val="001E7D3E"/>
    <w:rsid w:val="001F1490"/>
    <w:rsid w:val="001F1512"/>
    <w:rsid w:val="001F1882"/>
    <w:rsid w:val="001F38BE"/>
    <w:rsid w:val="001F4309"/>
    <w:rsid w:val="001F44C1"/>
    <w:rsid w:val="001F4C91"/>
    <w:rsid w:val="001F4D5D"/>
    <w:rsid w:val="001F560D"/>
    <w:rsid w:val="001F5E9A"/>
    <w:rsid w:val="001F61B8"/>
    <w:rsid w:val="001F6444"/>
    <w:rsid w:val="001F64BE"/>
    <w:rsid w:val="001F6839"/>
    <w:rsid w:val="001F7428"/>
    <w:rsid w:val="002004C9"/>
    <w:rsid w:val="00200855"/>
    <w:rsid w:val="0020163E"/>
    <w:rsid w:val="00201710"/>
    <w:rsid w:val="00201EA3"/>
    <w:rsid w:val="0020338F"/>
    <w:rsid w:val="002033E2"/>
    <w:rsid w:val="00203869"/>
    <w:rsid w:val="00203C39"/>
    <w:rsid w:val="00204400"/>
    <w:rsid w:val="00204612"/>
    <w:rsid w:val="00204CBA"/>
    <w:rsid w:val="00204D08"/>
    <w:rsid w:val="00205971"/>
    <w:rsid w:val="00205B31"/>
    <w:rsid w:val="00205B94"/>
    <w:rsid w:val="0020627A"/>
    <w:rsid w:val="0020634E"/>
    <w:rsid w:val="002066B7"/>
    <w:rsid w:val="0020790D"/>
    <w:rsid w:val="00210176"/>
    <w:rsid w:val="002104F3"/>
    <w:rsid w:val="00211AB1"/>
    <w:rsid w:val="002125FE"/>
    <w:rsid w:val="00212852"/>
    <w:rsid w:val="00212C34"/>
    <w:rsid w:val="00213307"/>
    <w:rsid w:val="002134DE"/>
    <w:rsid w:val="00214DFC"/>
    <w:rsid w:val="0021586F"/>
    <w:rsid w:val="00215CEB"/>
    <w:rsid w:val="00215E23"/>
    <w:rsid w:val="00216470"/>
    <w:rsid w:val="00216BB5"/>
    <w:rsid w:val="00216CF6"/>
    <w:rsid w:val="00217175"/>
    <w:rsid w:val="002172A3"/>
    <w:rsid w:val="002176EB"/>
    <w:rsid w:val="0021780D"/>
    <w:rsid w:val="0021783B"/>
    <w:rsid w:val="0021799E"/>
    <w:rsid w:val="0022078E"/>
    <w:rsid w:val="002208A4"/>
    <w:rsid w:val="00220CCF"/>
    <w:rsid w:val="00221896"/>
    <w:rsid w:val="00221D49"/>
    <w:rsid w:val="002224AA"/>
    <w:rsid w:val="002232B4"/>
    <w:rsid w:val="002239CF"/>
    <w:rsid w:val="00223FDD"/>
    <w:rsid w:val="00224017"/>
    <w:rsid w:val="00224615"/>
    <w:rsid w:val="002266A1"/>
    <w:rsid w:val="00226979"/>
    <w:rsid w:val="002279B4"/>
    <w:rsid w:val="00227C33"/>
    <w:rsid w:val="00227F1F"/>
    <w:rsid w:val="00227F40"/>
    <w:rsid w:val="0023103E"/>
    <w:rsid w:val="00231342"/>
    <w:rsid w:val="00231B44"/>
    <w:rsid w:val="00232255"/>
    <w:rsid w:val="00233BD0"/>
    <w:rsid w:val="002340B6"/>
    <w:rsid w:val="00234BA2"/>
    <w:rsid w:val="00235582"/>
    <w:rsid w:val="002356F5"/>
    <w:rsid w:val="00235946"/>
    <w:rsid w:val="002370AB"/>
    <w:rsid w:val="00237783"/>
    <w:rsid w:val="00237872"/>
    <w:rsid w:val="00240062"/>
    <w:rsid w:val="00240371"/>
    <w:rsid w:val="002405DF"/>
    <w:rsid w:val="0024147F"/>
    <w:rsid w:val="002416A5"/>
    <w:rsid w:val="00242497"/>
    <w:rsid w:val="00242F02"/>
    <w:rsid w:val="00243B71"/>
    <w:rsid w:val="00243D52"/>
    <w:rsid w:val="00244010"/>
    <w:rsid w:val="0024456A"/>
    <w:rsid w:val="00244BF7"/>
    <w:rsid w:val="00245368"/>
    <w:rsid w:val="00245412"/>
    <w:rsid w:val="00245D9B"/>
    <w:rsid w:val="0024601E"/>
    <w:rsid w:val="00246342"/>
    <w:rsid w:val="0024773A"/>
    <w:rsid w:val="0025098C"/>
    <w:rsid w:val="00250E48"/>
    <w:rsid w:val="002518EB"/>
    <w:rsid w:val="00251946"/>
    <w:rsid w:val="002519EC"/>
    <w:rsid w:val="0025216D"/>
    <w:rsid w:val="00252CC9"/>
    <w:rsid w:val="00252EFF"/>
    <w:rsid w:val="002533A7"/>
    <w:rsid w:val="00253B58"/>
    <w:rsid w:val="00253BF1"/>
    <w:rsid w:val="00253C41"/>
    <w:rsid w:val="00253D2A"/>
    <w:rsid w:val="00254C95"/>
    <w:rsid w:val="00255D53"/>
    <w:rsid w:val="002561F2"/>
    <w:rsid w:val="00256D74"/>
    <w:rsid w:val="0025732B"/>
    <w:rsid w:val="00257428"/>
    <w:rsid w:val="00257559"/>
    <w:rsid w:val="00261005"/>
    <w:rsid w:val="0026118B"/>
    <w:rsid w:val="002618FE"/>
    <w:rsid w:val="00261BB7"/>
    <w:rsid w:val="002627A4"/>
    <w:rsid w:val="00262A6E"/>
    <w:rsid w:val="00262FFF"/>
    <w:rsid w:val="0026371F"/>
    <w:rsid w:val="00264408"/>
    <w:rsid w:val="00264C52"/>
    <w:rsid w:val="00264DE7"/>
    <w:rsid w:val="00266D09"/>
    <w:rsid w:val="00266FE5"/>
    <w:rsid w:val="0026712A"/>
    <w:rsid w:val="0026742E"/>
    <w:rsid w:val="00267C11"/>
    <w:rsid w:val="00270C54"/>
    <w:rsid w:val="0027191A"/>
    <w:rsid w:val="0027216D"/>
    <w:rsid w:val="0027390E"/>
    <w:rsid w:val="00274992"/>
    <w:rsid w:val="00275043"/>
    <w:rsid w:val="00276B9E"/>
    <w:rsid w:val="00276E12"/>
    <w:rsid w:val="0028011B"/>
    <w:rsid w:val="0028198C"/>
    <w:rsid w:val="002823E6"/>
    <w:rsid w:val="0028258F"/>
    <w:rsid w:val="00283012"/>
    <w:rsid w:val="002834EE"/>
    <w:rsid w:val="002840B4"/>
    <w:rsid w:val="002846BD"/>
    <w:rsid w:val="00284CA1"/>
    <w:rsid w:val="002872AA"/>
    <w:rsid w:val="0028735F"/>
    <w:rsid w:val="00287541"/>
    <w:rsid w:val="002878E2"/>
    <w:rsid w:val="00290495"/>
    <w:rsid w:val="0029068A"/>
    <w:rsid w:val="00290EC2"/>
    <w:rsid w:val="002926BC"/>
    <w:rsid w:val="00292D8D"/>
    <w:rsid w:val="002930B2"/>
    <w:rsid w:val="002934D2"/>
    <w:rsid w:val="0029389A"/>
    <w:rsid w:val="00293B5C"/>
    <w:rsid w:val="0029494F"/>
    <w:rsid w:val="00294972"/>
    <w:rsid w:val="00294BBA"/>
    <w:rsid w:val="00294DA6"/>
    <w:rsid w:val="002952EA"/>
    <w:rsid w:val="002955E4"/>
    <w:rsid w:val="00295B52"/>
    <w:rsid w:val="0029666D"/>
    <w:rsid w:val="00297214"/>
    <w:rsid w:val="002973B2"/>
    <w:rsid w:val="002973EB"/>
    <w:rsid w:val="00297C8D"/>
    <w:rsid w:val="00297D20"/>
    <w:rsid w:val="002A04BA"/>
    <w:rsid w:val="002A0AB8"/>
    <w:rsid w:val="002A16EB"/>
    <w:rsid w:val="002A181E"/>
    <w:rsid w:val="002A2E16"/>
    <w:rsid w:val="002A3088"/>
    <w:rsid w:val="002A3BE4"/>
    <w:rsid w:val="002A3D61"/>
    <w:rsid w:val="002A44EF"/>
    <w:rsid w:val="002A4BA6"/>
    <w:rsid w:val="002A4D05"/>
    <w:rsid w:val="002A4D18"/>
    <w:rsid w:val="002A5519"/>
    <w:rsid w:val="002A77D8"/>
    <w:rsid w:val="002B007B"/>
    <w:rsid w:val="002B02C4"/>
    <w:rsid w:val="002B0374"/>
    <w:rsid w:val="002B05B4"/>
    <w:rsid w:val="002B0F24"/>
    <w:rsid w:val="002B0FA3"/>
    <w:rsid w:val="002B1DA5"/>
    <w:rsid w:val="002B2376"/>
    <w:rsid w:val="002B2412"/>
    <w:rsid w:val="002B2B18"/>
    <w:rsid w:val="002B3645"/>
    <w:rsid w:val="002B376D"/>
    <w:rsid w:val="002B4054"/>
    <w:rsid w:val="002B42BB"/>
    <w:rsid w:val="002B4300"/>
    <w:rsid w:val="002B4D02"/>
    <w:rsid w:val="002B6D2E"/>
    <w:rsid w:val="002B6F7E"/>
    <w:rsid w:val="002B7C8D"/>
    <w:rsid w:val="002B7D46"/>
    <w:rsid w:val="002B7E92"/>
    <w:rsid w:val="002C0444"/>
    <w:rsid w:val="002C0875"/>
    <w:rsid w:val="002C0F5B"/>
    <w:rsid w:val="002C181E"/>
    <w:rsid w:val="002C1E3C"/>
    <w:rsid w:val="002C20F9"/>
    <w:rsid w:val="002C24BB"/>
    <w:rsid w:val="002C2634"/>
    <w:rsid w:val="002C29EF"/>
    <w:rsid w:val="002C3D67"/>
    <w:rsid w:val="002C4374"/>
    <w:rsid w:val="002C45EA"/>
    <w:rsid w:val="002C5187"/>
    <w:rsid w:val="002C5385"/>
    <w:rsid w:val="002C5FEA"/>
    <w:rsid w:val="002C68BD"/>
    <w:rsid w:val="002C690A"/>
    <w:rsid w:val="002C696B"/>
    <w:rsid w:val="002C6F50"/>
    <w:rsid w:val="002C7F8C"/>
    <w:rsid w:val="002D02F1"/>
    <w:rsid w:val="002D037E"/>
    <w:rsid w:val="002D0A6F"/>
    <w:rsid w:val="002D138D"/>
    <w:rsid w:val="002D210B"/>
    <w:rsid w:val="002D249A"/>
    <w:rsid w:val="002D28A1"/>
    <w:rsid w:val="002D30FB"/>
    <w:rsid w:val="002D3B09"/>
    <w:rsid w:val="002D41F7"/>
    <w:rsid w:val="002D4307"/>
    <w:rsid w:val="002D4BF4"/>
    <w:rsid w:val="002D5A2D"/>
    <w:rsid w:val="002D688D"/>
    <w:rsid w:val="002D73E3"/>
    <w:rsid w:val="002D73F1"/>
    <w:rsid w:val="002D79EB"/>
    <w:rsid w:val="002D7CA7"/>
    <w:rsid w:val="002E0B69"/>
    <w:rsid w:val="002E0C7A"/>
    <w:rsid w:val="002E1B48"/>
    <w:rsid w:val="002E1C00"/>
    <w:rsid w:val="002E26BA"/>
    <w:rsid w:val="002E2E2C"/>
    <w:rsid w:val="002E312E"/>
    <w:rsid w:val="002E3244"/>
    <w:rsid w:val="002E3942"/>
    <w:rsid w:val="002E4AE6"/>
    <w:rsid w:val="002E4EF5"/>
    <w:rsid w:val="002E524C"/>
    <w:rsid w:val="002E5E82"/>
    <w:rsid w:val="002E5EE2"/>
    <w:rsid w:val="002E683A"/>
    <w:rsid w:val="002E7099"/>
    <w:rsid w:val="002E76BA"/>
    <w:rsid w:val="002E7E6D"/>
    <w:rsid w:val="002F15D6"/>
    <w:rsid w:val="002F2771"/>
    <w:rsid w:val="002F28D2"/>
    <w:rsid w:val="002F2AFA"/>
    <w:rsid w:val="002F3166"/>
    <w:rsid w:val="002F346F"/>
    <w:rsid w:val="002F34D0"/>
    <w:rsid w:val="002F3DEE"/>
    <w:rsid w:val="002F4364"/>
    <w:rsid w:val="002F5CF7"/>
    <w:rsid w:val="002F5EF8"/>
    <w:rsid w:val="002F672A"/>
    <w:rsid w:val="002F6A44"/>
    <w:rsid w:val="002F6E7D"/>
    <w:rsid w:val="002F70EC"/>
    <w:rsid w:val="0030027C"/>
    <w:rsid w:val="00300AE9"/>
    <w:rsid w:val="00300DCD"/>
    <w:rsid w:val="00300FB3"/>
    <w:rsid w:val="003017C1"/>
    <w:rsid w:val="00301A29"/>
    <w:rsid w:val="00303E88"/>
    <w:rsid w:val="0030543A"/>
    <w:rsid w:val="003067EA"/>
    <w:rsid w:val="00310481"/>
    <w:rsid w:val="00310E84"/>
    <w:rsid w:val="00311554"/>
    <w:rsid w:val="00311C7E"/>
    <w:rsid w:val="003121C1"/>
    <w:rsid w:val="003123C6"/>
    <w:rsid w:val="00312A75"/>
    <w:rsid w:val="00312E00"/>
    <w:rsid w:val="0031378F"/>
    <w:rsid w:val="003140E8"/>
    <w:rsid w:val="003147F8"/>
    <w:rsid w:val="00314FA8"/>
    <w:rsid w:val="00315432"/>
    <w:rsid w:val="0031547C"/>
    <w:rsid w:val="0031560D"/>
    <w:rsid w:val="00315848"/>
    <w:rsid w:val="00317AC5"/>
    <w:rsid w:val="003205E3"/>
    <w:rsid w:val="00320898"/>
    <w:rsid w:val="00321396"/>
    <w:rsid w:val="003229AB"/>
    <w:rsid w:val="00322A7E"/>
    <w:rsid w:val="00322C00"/>
    <w:rsid w:val="00322D18"/>
    <w:rsid w:val="0032332F"/>
    <w:rsid w:val="0032373B"/>
    <w:rsid w:val="0032399A"/>
    <w:rsid w:val="00323D5E"/>
    <w:rsid w:val="00323DBE"/>
    <w:rsid w:val="003243D2"/>
    <w:rsid w:val="0032449E"/>
    <w:rsid w:val="00324575"/>
    <w:rsid w:val="00324C65"/>
    <w:rsid w:val="0032503B"/>
    <w:rsid w:val="0032516F"/>
    <w:rsid w:val="00325DFB"/>
    <w:rsid w:val="00327A28"/>
    <w:rsid w:val="00330445"/>
    <w:rsid w:val="003307FD"/>
    <w:rsid w:val="003313B5"/>
    <w:rsid w:val="00331A20"/>
    <w:rsid w:val="00331D1F"/>
    <w:rsid w:val="00332F68"/>
    <w:rsid w:val="003336E7"/>
    <w:rsid w:val="003339A2"/>
    <w:rsid w:val="00333D34"/>
    <w:rsid w:val="003341A9"/>
    <w:rsid w:val="00334DA3"/>
    <w:rsid w:val="00336051"/>
    <w:rsid w:val="0033711B"/>
    <w:rsid w:val="00337680"/>
    <w:rsid w:val="00337901"/>
    <w:rsid w:val="00337FC5"/>
    <w:rsid w:val="00340E5F"/>
    <w:rsid w:val="00341861"/>
    <w:rsid w:val="00342759"/>
    <w:rsid w:val="00342D57"/>
    <w:rsid w:val="0034476C"/>
    <w:rsid w:val="00344A7E"/>
    <w:rsid w:val="00344A81"/>
    <w:rsid w:val="003452FF"/>
    <w:rsid w:val="00345646"/>
    <w:rsid w:val="00345924"/>
    <w:rsid w:val="003468F6"/>
    <w:rsid w:val="00346934"/>
    <w:rsid w:val="0034785F"/>
    <w:rsid w:val="00347ADB"/>
    <w:rsid w:val="003503ED"/>
    <w:rsid w:val="003514EE"/>
    <w:rsid w:val="003518FB"/>
    <w:rsid w:val="003521AF"/>
    <w:rsid w:val="00352525"/>
    <w:rsid w:val="00352A50"/>
    <w:rsid w:val="00352B82"/>
    <w:rsid w:val="00353066"/>
    <w:rsid w:val="00353FD9"/>
    <w:rsid w:val="003541FC"/>
    <w:rsid w:val="0035471F"/>
    <w:rsid w:val="00354C14"/>
    <w:rsid w:val="00355190"/>
    <w:rsid w:val="0035554B"/>
    <w:rsid w:val="003556B9"/>
    <w:rsid w:val="003558DB"/>
    <w:rsid w:val="00355B84"/>
    <w:rsid w:val="003560CA"/>
    <w:rsid w:val="0035627A"/>
    <w:rsid w:val="003568D5"/>
    <w:rsid w:val="00356CF2"/>
    <w:rsid w:val="003570BD"/>
    <w:rsid w:val="00357854"/>
    <w:rsid w:val="00357BA3"/>
    <w:rsid w:val="00357E4F"/>
    <w:rsid w:val="00360237"/>
    <w:rsid w:val="00360DB9"/>
    <w:rsid w:val="00360F5E"/>
    <w:rsid w:val="00361C11"/>
    <w:rsid w:val="00362263"/>
    <w:rsid w:val="00362AB6"/>
    <w:rsid w:val="003631D2"/>
    <w:rsid w:val="00363E70"/>
    <w:rsid w:val="00363F13"/>
    <w:rsid w:val="003655A1"/>
    <w:rsid w:val="003657DD"/>
    <w:rsid w:val="00365B93"/>
    <w:rsid w:val="003663B9"/>
    <w:rsid w:val="0036680F"/>
    <w:rsid w:val="00366C13"/>
    <w:rsid w:val="003670EC"/>
    <w:rsid w:val="00367426"/>
    <w:rsid w:val="00367700"/>
    <w:rsid w:val="00367F44"/>
    <w:rsid w:val="0037020A"/>
    <w:rsid w:val="00370623"/>
    <w:rsid w:val="0037086D"/>
    <w:rsid w:val="00370AEF"/>
    <w:rsid w:val="0037158C"/>
    <w:rsid w:val="003727C2"/>
    <w:rsid w:val="0037283F"/>
    <w:rsid w:val="003728A6"/>
    <w:rsid w:val="003728BE"/>
    <w:rsid w:val="00372917"/>
    <w:rsid w:val="00372EE5"/>
    <w:rsid w:val="00373864"/>
    <w:rsid w:val="00375A7B"/>
    <w:rsid w:val="00375D97"/>
    <w:rsid w:val="00375EB8"/>
    <w:rsid w:val="00376D48"/>
    <w:rsid w:val="003778F7"/>
    <w:rsid w:val="00377AE4"/>
    <w:rsid w:val="00377C0B"/>
    <w:rsid w:val="003804B8"/>
    <w:rsid w:val="0038148F"/>
    <w:rsid w:val="00381A1B"/>
    <w:rsid w:val="003823AA"/>
    <w:rsid w:val="00382838"/>
    <w:rsid w:val="003829A7"/>
    <w:rsid w:val="00382D00"/>
    <w:rsid w:val="00382E54"/>
    <w:rsid w:val="00383A04"/>
    <w:rsid w:val="0038483D"/>
    <w:rsid w:val="00384AF6"/>
    <w:rsid w:val="0038562B"/>
    <w:rsid w:val="003858AD"/>
    <w:rsid w:val="00385929"/>
    <w:rsid w:val="003863C7"/>
    <w:rsid w:val="003867F4"/>
    <w:rsid w:val="003869BD"/>
    <w:rsid w:val="00386AAC"/>
    <w:rsid w:val="00387A29"/>
    <w:rsid w:val="00387ECD"/>
    <w:rsid w:val="003912D0"/>
    <w:rsid w:val="00391377"/>
    <w:rsid w:val="0039181B"/>
    <w:rsid w:val="003923FD"/>
    <w:rsid w:val="00392C14"/>
    <w:rsid w:val="003936EA"/>
    <w:rsid w:val="003939EA"/>
    <w:rsid w:val="00393B18"/>
    <w:rsid w:val="00394919"/>
    <w:rsid w:val="00394A9F"/>
    <w:rsid w:val="00396199"/>
    <w:rsid w:val="00396692"/>
    <w:rsid w:val="00396DA2"/>
    <w:rsid w:val="003979AA"/>
    <w:rsid w:val="00397EB5"/>
    <w:rsid w:val="003A0592"/>
    <w:rsid w:val="003A05F9"/>
    <w:rsid w:val="003A1262"/>
    <w:rsid w:val="003A19BB"/>
    <w:rsid w:val="003A1FD2"/>
    <w:rsid w:val="003A20FB"/>
    <w:rsid w:val="003A2A5A"/>
    <w:rsid w:val="003A3E4C"/>
    <w:rsid w:val="003A494E"/>
    <w:rsid w:val="003A4C0F"/>
    <w:rsid w:val="003A4D17"/>
    <w:rsid w:val="003A4D2E"/>
    <w:rsid w:val="003A4E32"/>
    <w:rsid w:val="003A6142"/>
    <w:rsid w:val="003A63D6"/>
    <w:rsid w:val="003A6C73"/>
    <w:rsid w:val="003A77C4"/>
    <w:rsid w:val="003A77E9"/>
    <w:rsid w:val="003B06B4"/>
    <w:rsid w:val="003B0B07"/>
    <w:rsid w:val="003B0EA1"/>
    <w:rsid w:val="003B1258"/>
    <w:rsid w:val="003B1FA7"/>
    <w:rsid w:val="003B2BC3"/>
    <w:rsid w:val="003B3379"/>
    <w:rsid w:val="003B33FD"/>
    <w:rsid w:val="003B37A7"/>
    <w:rsid w:val="003B3C47"/>
    <w:rsid w:val="003B3F96"/>
    <w:rsid w:val="003B4004"/>
    <w:rsid w:val="003B5DB8"/>
    <w:rsid w:val="003B657F"/>
    <w:rsid w:val="003B65A9"/>
    <w:rsid w:val="003B6BA7"/>
    <w:rsid w:val="003B70D2"/>
    <w:rsid w:val="003B7569"/>
    <w:rsid w:val="003C0653"/>
    <w:rsid w:val="003C0E5D"/>
    <w:rsid w:val="003C12AF"/>
    <w:rsid w:val="003C169B"/>
    <w:rsid w:val="003C18A1"/>
    <w:rsid w:val="003C1A1D"/>
    <w:rsid w:val="003C2660"/>
    <w:rsid w:val="003C2C1F"/>
    <w:rsid w:val="003C43DC"/>
    <w:rsid w:val="003C4BE4"/>
    <w:rsid w:val="003C4C66"/>
    <w:rsid w:val="003C4DE4"/>
    <w:rsid w:val="003C5300"/>
    <w:rsid w:val="003C6AEA"/>
    <w:rsid w:val="003C6D2D"/>
    <w:rsid w:val="003C78D5"/>
    <w:rsid w:val="003C79C6"/>
    <w:rsid w:val="003C7AB0"/>
    <w:rsid w:val="003C7F73"/>
    <w:rsid w:val="003D00BA"/>
    <w:rsid w:val="003D1618"/>
    <w:rsid w:val="003D1741"/>
    <w:rsid w:val="003D1A80"/>
    <w:rsid w:val="003D1F44"/>
    <w:rsid w:val="003D2000"/>
    <w:rsid w:val="003D27DC"/>
    <w:rsid w:val="003D2856"/>
    <w:rsid w:val="003D2D6F"/>
    <w:rsid w:val="003D3C68"/>
    <w:rsid w:val="003D4505"/>
    <w:rsid w:val="003D46BC"/>
    <w:rsid w:val="003D47A9"/>
    <w:rsid w:val="003D49FC"/>
    <w:rsid w:val="003D4C61"/>
    <w:rsid w:val="003D53CF"/>
    <w:rsid w:val="003D67B4"/>
    <w:rsid w:val="003D7134"/>
    <w:rsid w:val="003D74AC"/>
    <w:rsid w:val="003D79C0"/>
    <w:rsid w:val="003E07D3"/>
    <w:rsid w:val="003E1061"/>
    <w:rsid w:val="003E138D"/>
    <w:rsid w:val="003E1473"/>
    <w:rsid w:val="003E1589"/>
    <w:rsid w:val="003E1820"/>
    <w:rsid w:val="003E1DF7"/>
    <w:rsid w:val="003E2018"/>
    <w:rsid w:val="003E276B"/>
    <w:rsid w:val="003E2D76"/>
    <w:rsid w:val="003E2FCE"/>
    <w:rsid w:val="003E49BA"/>
    <w:rsid w:val="003E4D43"/>
    <w:rsid w:val="003E5035"/>
    <w:rsid w:val="003E519D"/>
    <w:rsid w:val="003E5665"/>
    <w:rsid w:val="003E6090"/>
    <w:rsid w:val="003E6974"/>
    <w:rsid w:val="003E74EB"/>
    <w:rsid w:val="003E7804"/>
    <w:rsid w:val="003E78AD"/>
    <w:rsid w:val="003E7FE1"/>
    <w:rsid w:val="003F038D"/>
    <w:rsid w:val="003F10CD"/>
    <w:rsid w:val="003F2224"/>
    <w:rsid w:val="003F36C1"/>
    <w:rsid w:val="003F375E"/>
    <w:rsid w:val="003F3813"/>
    <w:rsid w:val="003F3ADC"/>
    <w:rsid w:val="003F46B4"/>
    <w:rsid w:val="003F486C"/>
    <w:rsid w:val="003F49E9"/>
    <w:rsid w:val="003F5BFA"/>
    <w:rsid w:val="003F5DD8"/>
    <w:rsid w:val="003F6760"/>
    <w:rsid w:val="0040030F"/>
    <w:rsid w:val="00400B11"/>
    <w:rsid w:val="004012C2"/>
    <w:rsid w:val="004014D6"/>
    <w:rsid w:val="004017A7"/>
    <w:rsid w:val="004026C5"/>
    <w:rsid w:val="00402988"/>
    <w:rsid w:val="00404297"/>
    <w:rsid w:val="00404BB8"/>
    <w:rsid w:val="00404FA3"/>
    <w:rsid w:val="004052BC"/>
    <w:rsid w:val="004064C3"/>
    <w:rsid w:val="004066C3"/>
    <w:rsid w:val="004067F3"/>
    <w:rsid w:val="004072B3"/>
    <w:rsid w:val="00407E96"/>
    <w:rsid w:val="00410666"/>
    <w:rsid w:val="00410829"/>
    <w:rsid w:val="00410CD6"/>
    <w:rsid w:val="00412218"/>
    <w:rsid w:val="00412AB6"/>
    <w:rsid w:val="00412C57"/>
    <w:rsid w:val="00412EA0"/>
    <w:rsid w:val="00416247"/>
    <w:rsid w:val="00416587"/>
    <w:rsid w:val="00416FFA"/>
    <w:rsid w:val="00420B22"/>
    <w:rsid w:val="00420B5F"/>
    <w:rsid w:val="00420EC5"/>
    <w:rsid w:val="00420F84"/>
    <w:rsid w:val="00421335"/>
    <w:rsid w:val="004214F0"/>
    <w:rsid w:val="00421578"/>
    <w:rsid w:val="00421A09"/>
    <w:rsid w:val="00421CCB"/>
    <w:rsid w:val="00423155"/>
    <w:rsid w:val="00423835"/>
    <w:rsid w:val="0042432A"/>
    <w:rsid w:val="004249F6"/>
    <w:rsid w:val="00425117"/>
    <w:rsid w:val="004252D5"/>
    <w:rsid w:val="00425889"/>
    <w:rsid w:val="004259F6"/>
    <w:rsid w:val="004272BA"/>
    <w:rsid w:val="0042737F"/>
    <w:rsid w:val="00427616"/>
    <w:rsid w:val="00427E8E"/>
    <w:rsid w:val="00430BBB"/>
    <w:rsid w:val="0043111F"/>
    <w:rsid w:val="004314E1"/>
    <w:rsid w:val="00431977"/>
    <w:rsid w:val="00431AAE"/>
    <w:rsid w:val="00432002"/>
    <w:rsid w:val="00432AEE"/>
    <w:rsid w:val="00433B01"/>
    <w:rsid w:val="00434125"/>
    <w:rsid w:val="0043418C"/>
    <w:rsid w:val="00435FFD"/>
    <w:rsid w:val="0043752E"/>
    <w:rsid w:val="00440A74"/>
    <w:rsid w:val="0044117C"/>
    <w:rsid w:val="00441F6E"/>
    <w:rsid w:val="00441F9E"/>
    <w:rsid w:val="004423E9"/>
    <w:rsid w:val="00442403"/>
    <w:rsid w:val="0044246C"/>
    <w:rsid w:val="00442CD1"/>
    <w:rsid w:val="004432E5"/>
    <w:rsid w:val="00443435"/>
    <w:rsid w:val="004436CB"/>
    <w:rsid w:val="00443D0C"/>
    <w:rsid w:val="00445436"/>
    <w:rsid w:val="0044558B"/>
    <w:rsid w:val="00446CCF"/>
    <w:rsid w:val="00446E3F"/>
    <w:rsid w:val="00447DB0"/>
    <w:rsid w:val="004509E3"/>
    <w:rsid w:val="00451AD9"/>
    <w:rsid w:val="00452037"/>
    <w:rsid w:val="004521F0"/>
    <w:rsid w:val="00452AC7"/>
    <w:rsid w:val="00453F62"/>
    <w:rsid w:val="00454470"/>
    <w:rsid w:val="004544E5"/>
    <w:rsid w:val="00455C63"/>
    <w:rsid w:val="00456202"/>
    <w:rsid w:val="004565BA"/>
    <w:rsid w:val="00457708"/>
    <w:rsid w:val="00457E07"/>
    <w:rsid w:val="004603C1"/>
    <w:rsid w:val="00461206"/>
    <w:rsid w:val="0046184C"/>
    <w:rsid w:val="004618A6"/>
    <w:rsid w:val="004618E4"/>
    <w:rsid w:val="004623B1"/>
    <w:rsid w:val="00463C32"/>
    <w:rsid w:val="0046478B"/>
    <w:rsid w:val="00464A1C"/>
    <w:rsid w:val="00465025"/>
    <w:rsid w:val="0046518B"/>
    <w:rsid w:val="0046563F"/>
    <w:rsid w:val="00465A57"/>
    <w:rsid w:val="00465B51"/>
    <w:rsid w:val="00467B59"/>
    <w:rsid w:val="0047079A"/>
    <w:rsid w:val="00470F16"/>
    <w:rsid w:val="00471247"/>
    <w:rsid w:val="004714AD"/>
    <w:rsid w:val="004717DF"/>
    <w:rsid w:val="0047220D"/>
    <w:rsid w:val="00472EE0"/>
    <w:rsid w:val="00473614"/>
    <w:rsid w:val="004738D5"/>
    <w:rsid w:val="00473EB9"/>
    <w:rsid w:val="00474C48"/>
    <w:rsid w:val="00475684"/>
    <w:rsid w:val="00475930"/>
    <w:rsid w:val="00475932"/>
    <w:rsid w:val="00475ECB"/>
    <w:rsid w:val="00477097"/>
    <w:rsid w:val="004770D8"/>
    <w:rsid w:val="00477322"/>
    <w:rsid w:val="004775B1"/>
    <w:rsid w:val="0047797E"/>
    <w:rsid w:val="00477DE2"/>
    <w:rsid w:val="00480090"/>
    <w:rsid w:val="0048066C"/>
    <w:rsid w:val="0048115E"/>
    <w:rsid w:val="004814C7"/>
    <w:rsid w:val="00481DC4"/>
    <w:rsid w:val="00482801"/>
    <w:rsid w:val="0048492A"/>
    <w:rsid w:val="004852C6"/>
    <w:rsid w:val="004860A3"/>
    <w:rsid w:val="00486564"/>
    <w:rsid w:val="00486715"/>
    <w:rsid w:val="00486736"/>
    <w:rsid w:val="00486B3C"/>
    <w:rsid w:val="00487ED8"/>
    <w:rsid w:val="00490642"/>
    <w:rsid w:val="0049078C"/>
    <w:rsid w:val="004922C5"/>
    <w:rsid w:val="00492951"/>
    <w:rsid w:val="004929A2"/>
    <w:rsid w:val="0049302B"/>
    <w:rsid w:val="0049326A"/>
    <w:rsid w:val="0049377F"/>
    <w:rsid w:val="00493967"/>
    <w:rsid w:val="00493AA0"/>
    <w:rsid w:val="00493D8E"/>
    <w:rsid w:val="00493F1E"/>
    <w:rsid w:val="004940CC"/>
    <w:rsid w:val="004947C6"/>
    <w:rsid w:val="00495F4B"/>
    <w:rsid w:val="0049659F"/>
    <w:rsid w:val="004967CF"/>
    <w:rsid w:val="00496C72"/>
    <w:rsid w:val="00496F0D"/>
    <w:rsid w:val="004976C6"/>
    <w:rsid w:val="00497D6A"/>
    <w:rsid w:val="004A02A2"/>
    <w:rsid w:val="004A03EA"/>
    <w:rsid w:val="004A0C40"/>
    <w:rsid w:val="004A0DCC"/>
    <w:rsid w:val="004A14CB"/>
    <w:rsid w:val="004A1A3C"/>
    <w:rsid w:val="004A1E5B"/>
    <w:rsid w:val="004A2F0E"/>
    <w:rsid w:val="004A3B66"/>
    <w:rsid w:val="004A3C99"/>
    <w:rsid w:val="004A3E51"/>
    <w:rsid w:val="004A62AE"/>
    <w:rsid w:val="004A6779"/>
    <w:rsid w:val="004A6C6D"/>
    <w:rsid w:val="004A6DD9"/>
    <w:rsid w:val="004A7530"/>
    <w:rsid w:val="004A7688"/>
    <w:rsid w:val="004A7850"/>
    <w:rsid w:val="004A7FF3"/>
    <w:rsid w:val="004B02C1"/>
    <w:rsid w:val="004B0770"/>
    <w:rsid w:val="004B0B27"/>
    <w:rsid w:val="004B141D"/>
    <w:rsid w:val="004B1915"/>
    <w:rsid w:val="004B1975"/>
    <w:rsid w:val="004B226A"/>
    <w:rsid w:val="004B2A2D"/>
    <w:rsid w:val="004B2D9C"/>
    <w:rsid w:val="004B3EF4"/>
    <w:rsid w:val="004B4641"/>
    <w:rsid w:val="004B4B1D"/>
    <w:rsid w:val="004B4B64"/>
    <w:rsid w:val="004B4D19"/>
    <w:rsid w:val="004B5294"/>
    <w:rsid w:val="004B5522"/>
    <w:rsid w:val="004B573F"/>
    <w:rsid w:val="004B6285"/>
    <w:rsid w:val="004B644B"/>
    <w:rsid w:val="004B64FA"/>
    <w:rsid w:val="004B65DD"/>
    <w:rsid w:val="004B6BAF"/>
    <w:rsid w:val="004B7B9B"/>
    <w:rsid w:val="004B7FE0"/>
    <w:rsid w:val="004C0256"/>
    <w:rsid w:val="004C0C10"/>
    <w:rsid w:val="004C0D7C"/>
    <w:rsid w:val="004C0E77"/>
    <w:rsid w:val="004C1487"/>
    <w:rsid w:val="004C2097"/>
    <w:rsid w:val="004C2616"/>
    <w:rsid w:val="004C28FE"/>
    <w:rsid w:val="004C2DDF"/>
    <w:rsid w:val="004C2F67"/>
    <w:rsid w:val="004C3791"/>
    <w:rsid w:val="004C4209"/>
    <w:rsid w:val="004C42F7"/>
    <w:rsid w:val="004C43D7"/>
    <w:rsid w:val="004C47F6"/>
    <w:rsid w:val="004C4BDC"/>
    <w:rsid w:val="004C505C"/>
    <w:rsid w:val="004C62B7"/>
    <w:rsid w:val="004C746E"/>
    <w:rsid w:val="004C7634"/>
    <w:rsid w:val="004C78EF"/>
    <w:rsid w:val="004D104C"/>
    <w:rsid w:val="004D159E"/>
    <w:rsid w:val="004D1F57"/>
    <w:rsid w:val="004D232A"/>
    <w:rsid w:val="004D2BF8"/>
    <w:rsid w:val="004D3093"/>
    <w:rsid w:val="004D38D8"/>
    <w:rsid w:val="004D4996"/>
    <w:rsid w:val="004D49AD"/>
    <w:rsid w:val="004D49FC"/>
    <w:rsid w:val="004D5932"/>
    <w:rsid w:val="004D69EF"/>
    <w:rsid w:val="004D7BD1"/>
    <w:rsid w:val="004D7DBA"/>
    <w:rsid w:val="004E0128"/>
    <w:rsid w:val="004E090F"/>
    <w:rsid w:val="004E0BC9"/>
    <w:rsid w:val="004E1ADC"/>
    <w:rsid w:val="004E1E09"/>
    <w:rsid w:val="004E2B83"/>
    <w:rsid w:val="004E38F3"/>
    <w:rsid w:val="004E3B09"/>
    <w:rsid w:val="004E3FA7"/>
    <w:rsid w:val="004E4467"/>
    <w:rsid w:val="004E4491"/>
    <w:rsid w:val="004E4C0C"/>
    <w:rsid w:val="004E555B"/>
    <w:rsid w:val="004E680D"/>
    <w:rsid w:val="004E69E7"/>
    <w:rsid w:val="004E70CD"/>
    <w:rsid w:val="004E7F83"/>
    <w:rsid w:val="004E7FE7"/>
    <w:rsid w:val="004F092F"/>
    <w:rsid w:val="004F0C19"/>
    <w:rsid w:val="004F0C96"/>
    <w:rsid w:val="004F231C"/>
    <w:rsid w:val="004F2418"/>
    <w:rsid w:val="004F2543"/>
    <w:rsid w:val="004F26C2"/>
    <w:rsid w:val="004F3328"/>
    <w:rsid w:val="004F47B4"/>
    <w:rsid w:val="004F4A4B"/>
    <w:rsid w:val="004F4ADA"/>
    <w:rsid w:val="004F4E1C"/>
    <w:rsid w:val="004F773C"/>
    <w:rsid w:val="004F7B8A"/>
    <w:rsid w:val="004F7C92"/>
    <w:rsid w:val="00500954"/>
    <w:rsid w:val="00501EFF"/>
    <w:rsid w:val="0050203F"/>
    <w:rsid w:val="00502498"/>
    <w:rsid w:val="00502803"/>
    <w:rsid w:val="005034D0"/>
    <w:rsid w:val="00504E01"/>
    <w:rsid w:val="005055BA"/>
    <w:rsid w:val="005065A2"/>
    <w:rsid w:val="005069CC"/>
    <w:rsid w:val="005073B4"/>
    <w:rsid w:val="00507750"/>
    <w:rsid w:val="00507E0E"/>
    <w:rsid w:val="005102EE"/>
    <w:rsid w:val="005103B5"/>
    <w:rsid w:val="00510DE2"/>
    <w:rsid w:val="00510F78"/>
    <w:rsid w:val="00511634"/>
    <w:rsid w:val="0051185F"/>
    <w:rsid w:val="00513014"/>
    <w:rsid w:val="0051385D"/>
    <w:rsid w:val="005151CA"/>
    <w:rsid w:val="00515BBE"/>
    <w:rsid w:val="00516C9E"/>
    <w:rsid w:val="0051706F"/>
    <w:rsid w:val="005173FE"/>
    <w:rsid w:val="005176BB"/>
    <w:rsid w:val="005177D8"/>
    <w:rsid w:val="00517907"/>
    <w:rsid w:val="00517BB6"/>
    <w:rsid w:val="00520543"/>
    <w:rsid w:val="005208E9"/>
    <w:rsid w:val="005214F6"/>
    <w:rsid w:val="0052180B"/>
    <w:rsid w:val="00521B0A"/>
    <w:rsid w:val="005234FF"/>
    <w:rsid w:val="00523930"/>
    <w:rsid w:val="00523CCC"/>
    <w:rsid w:val="00524799"/>
    <w:rsid w:val="00524EA3"/>
    <w:rsid w:val="005255DD"/>
    <w:rsid w:val="005260F0"/>
    <w:rsid w:val="00526863"/>
    <w:rsid w:val="00526C13"/>
    <w:rsid w:val="005270F9"/>
    <w:rsid w:val="0053023F"/>
    <w:rsid w:val="00530CF4"/>
    <w:rsid w:val="00530F88"/>
    <w:rsid w:val="00531833"/>
    <w:rsid w:val="00531BBF"/>
    <w:rsid w:val="00532EEE"/>
    <w:rsid w:val="0053361C"/>
    <w:rsid w:val="00533781"/>
    <w:rsid w:val="00533D63"/>
    <w:rsid w:val="00533F20"/>
    <w:rsid w:val="00534D27"/>
    <w:rsid w:val="00535E08"/>
    <w:rsid w:val="00536B29"/>
    <w:rsid w:val="00536E22"/>
    <w:rsid w:val="005372CE"/>
    <w:rsid w:val="00537D69"/>
    <w:rsid w:val="00537E73"/>
    <w:rsid w:val="00540751"/>
    <w:rsid w:val="00540A2E"/>
    <w:rsid w:val="00541174"/>
    <w:rsid w:val="005412D0"/>
    <w:rsid w:val="005418E9"/>
    <w:rsid w:val="005421C8"/>
    <w:rsid w:val="00542505"/>
    <w:rsid w:val="005429F5"/>
    <w:rsid w:val="00543BA8"/>
    <w:rsid w:val="0054425F"/>
    <w:rsid w:val="005445DF"/>
    <w:rsid w:val="005449E6"/>
    <w:rsid w:val="00544C40"/>
    <w:rsid w:val="00544D24"/>
    <w:rsid w:val="00544EFA"/>
    <w:rsid w:val="00546233"/>
    <w:rsid w:val="005462AF"/>
    <w:rsid w:val="005468FD"/>
    <w:rsid w:val="00546958"/>
    <w:rsid w:val="00547282"/>
    <w:rsid w:val="005478C6"/>
    <w:rsid w:val="00547FCA"/>
    <w:rsid w:val="00550664"/>
    <w:rsid w:val="0055070C"/>
    <w:rsid w:val="00550850"/>
    <w:rsid w:val="00550DAB"/>
    <w:rsid w:val="0055104A"/>
    <w:rsid w:val="0055198E"/>
    <w:rsid w:val="005534BB"/>
    <w:rsid w:val="00553CC8"/>
    <w:rsid w:val="00554250"/>
    <w:rsid w:val="00554CEA"/>
    <w:rsid w:val="00554F3F"/>
    <w:rsid w:val="005553FB"/>
    <w:rsid w:val="00555A9F"/>
    <w:rsid w:val="00556E56"/>
    <w:rsid w:val="00557720"/>
    <w:rsid w:val="005577B6"/>
    <w:rsid w:val="0055797B"/>
    <w:rsid w:val="00560623"/>
    <w:rsid w:val="0056078C"/>
    <w:rsid w:val="00561844"/>
    <w:rsid w:val="005621C6"/>
    <w:rsid w:val="00562D8E"/>
    <w:rsid w:val="00563086"/>
    <w:rsid w:val="005632BE"/>
    <w:rsid w:val="00563C6F"/>
    <w:rsid w:val="005642F7"/>
    <w:rsid w:val="00564F21"/>
    <w:rsid w:val="0056544E"/>
    <w:rsid w:val="00565AF8"/>
    <w:rsid w:val="00565B6A"/>
    <w:rsid w:val="00565EF0"/>
    <w:rsid w:val="00566F17"/>
    <w:rsid w:val="00567239"/>
    <w:rsid w:val="0056797B"/>
    <w:rsid w:val="0057041B"/>
    <w:rsid w:val="00570C68"/>
    <w:rsid w:val="00571AFD"/>
    <w:rsid w:val="00571BD4"/>
    <w:rsid w:val="00572024"/>
    <w:rsid w:val="005721DD"/>
    <w:rsid w:val="005729BC"/>
    <w:rsid w:val="0057310E"/>
    <w:rsid w:val="00573556"/>
    <w:rsid w:val="0057362E"/>
    <w:rsid w:val="00573D2F"/>
    <w:rsid w:val="00575659"/>
    <w:rsid w:val="00575F83"/>
    <w:rsid w:val="00575FD0"/>
    <w:rsid w:val="00575FFF"/>
    <w:rsid w:val="00576017"/>
    <w:rsid w:val="0057637C"/>
    <w:rsid w:val="00576C32"/>
    <w:rsid w:val="0057727D"/>
    <w:rsid w:val="00577B18"/>
    <w:rsid w:val="00577FBC"/>
    <w:rsid w:val="005806A0"/>
    <w:rsid w:val="005807C8"/>
    <w:rsid w:val="00580ECF"/>
    <w:rsid w:val="00580F83"/>
    <w:rsid w:val="005815EA"/>
    <w:rsid w:val="005816C0"/>
    <w:rsid w:val="005817F0"/>
    <w:rsid w:val="00582198"/>
    <w:rsid w:val="00583046"/>
    <w:rsid w:val="005834F8"/>
    <w:rsid w:val="00583C52"/>
    <w:rsid w:val="00583E14"/>
    <w:rsid w:val="00583E9E"/>
    <w:rsid w:val="005843DE"/>
    <w:rsid w:val="00584F6D"/>
    <w:rsid w:val="00585E4B"/>
    <w:rsid w:val="00586260"/>
    <w:rsid w:val="00586FAB"/>
    <w:rsid w:val="005871E2"/>
    <w:rsid w:val="0058790B"/>
    <w:rsid w:val="005901AC"/>
    <w:rsid w:val="00591725"/>
    <w:rsid w:val="00591E26"/>
    <w:rsid w:val="00592141"/>
    <w:rsid w:val="005925ED"/>
    <w:rsid w:val="00593200"/>
    <w:rsid w:val="00593598"/>
    <w:rsid w:val="00593BF7"/>
    <w:rsid w:val="00594B87"/>
    <w:rsid w:val="00595981"/>
    <w:rsid w:val="00596298"/>
    <w:rsid w:val="00596426"/>
    <w:rsid w:val="005967D7"/>
    <w:rsid w:val="0059682F"/>
    <w:rsid w:val="005969FB"/>
    <w:rsid w:val="00597900"/>
    <w:rsid w:val="00597A74"/>
    <w:rsid w:val="00597D99"/>
    <w:rsid w:val="005A004D"/>
    <w:rsid w:val="005A0E1B"/>
    <w:rsid w:val="005A12A4"/>
    <w:rsid w:val="005A2748"/>
    <w:rsid w:val="005A2880"/>
    <w:rsid w:val="005A3C87"/>
    <w:rsid w:val="005A537A"/>
    <w:rsid w:val="005A7B2C"/>
    <w:rsid w:val="005B0231"/>
    <w:rsid w:val="005B0377"/>
    <w:rsid w:val="005B0428"/>
    <w:rsid w:val="005B0B86"/>
    <w:rsid w:val="005B13D2"/>
    <w:rsid w:val="005B1730"/>
    <w:rsid w:val="005B2ABB"/>
    <w:rsid w:val="005B32A7"/>
    <w:rsid w:val="005B37D6"/>
    <w:rsid w:val="005B3C30"/>
    <w:rsid w:val="005B45E4"/>
    <w:rsid w:val="005B4E6A"/>
    <w:rsid w:val="005B53DF"/>
    <w:rsid w:val="005B5A2B"/>
    <w:rsid w:val="005B5BAC"/>
    <w:rsid w:val="005B60D5"/>
    <w:rsid w:val="005B679E"/>
    <w:rsid w:val="005B6B53"/>
    <w:rsid w:val="005C03D2"/>
    <w:rsid w:val="005C06C1"/>
    <w:rsid w:val="005C1A80"/>
    <w:rsid w:val="005C1BE4"/>
    <w:rsid w:val="005C215E"/>
    <w:rsid w:val="005C2921"/>
    <w:rsid w:val="005C33FC"/>
    <w:rsid w:val="005C3542"/>
    <w:rsid w:val="005C3B59"/>
    <w:rsid w:val="005C3B5F"/>
    <w:rsid w:val="005C4082"/>
    <w:rsid w:val="005C4E1B"/>
    <w:rsid w:val="005C5C1E"/>
    <w:rsid w:val="005C67EA"/>
    <w:rsid w:val="005C7436"/>
    <w:rsid w:val="005C7B83"/>
    <w:rsid w:val="005C7C66"/>
    <w:rsid w:val="005D019A"/>
    <w:rsid w:val="005D076E"/>
    <w:rsid w:val="005D0BB8"/>
    <w:rsid w:val="005D0C2C"/>
    <w:rsid w:val="005D1AAB"/>
    <w:rsid w:val="005D2247"/>
    <w:rsid w:val="005D2E65"/>
    <w:rsid w:val="005D5512"/>
    <w:rsid w:val="005D69CB"/>
    <w:rsid w:val="005D6EC3"/>
    <w:rsid w:val="005D6F3F"/>
    <w:rsid w:val="005D7737"/>
    <w:rsid w:val="005E0631"/>
    <w:rsid w:val="005E0959"/>
    <w:rsid w:val="005E0BA5"/>
    <w:rsid w:val="005E17C3"/>
    <w:rsid w:val="005E1A11"/>
    <w:rsid w:val="005E1BBB"/>
    <w:rsid w:val="005E1BFF"/>
    <w:rsid w:val="005E1EFE"/>
    <w:rsid w:val="005E2E13"/>
    <w:rsid w:val="005E31D5"/>
    <w:rsid w:val="005E3501"/>
    <w:rsid w:val="005E3CAB"/>
    <w:rsid w:val="005E482B"/>
    <w:rsid w:val="005E4AE2"/>
    <w:rsid w:val="005E57DD"/>
    <w:rsid w:val="005E6A31"/>
    <w:rsid w:val="005E700A"/>
    <w:rsid w:val="005E739E"/>
    <w:rsid w:val="005E7804"/>
    <w:rsid w:val="005F0572"/>
    <w:rsid w:val="005F28DF"/>
    <w:rsid w:val="005F2B5F"/>
    <w:rsid w:val="005F2F6D"/>
    <w:rsid w:val="005F3539"/>
    <w:rsid w:val="005F39F7"/>
    <w:rsid w:val="005F3D7B"/>
    <w:rsid w:val="005F417E"/>
    <w:rsid w:val="005F451A"/>
    <w:rsid w:val="005F4E9C"/>
    <w:rsid w:val="005F525A"/>
    <w:rsid w:val="005F5483"/>
    <w:rsid w:val="005F54F5"/>
    <w:rsid w:val="005F5767"/>
    <w:rsid w:val="005F57A9"/>
    <w:rsid w:val="005F5FCC"/>
    <w:rsid w:val="005F68FD"/>
    <w:rsid w:val="005F69FF"/>
    <w:rsid w:val="005F6ACD"/>
    <w:rsid w:val="005F74C0"/>
    <w:rsid w:val="005F7628"/>
    <w:rsid w:val="006008AA"/>
    <w:rsid w:val="00600AE5"/>
    <w:rsid w:val="00601486"/>
    <w:rsid w:val="0060210E"/>
    <w:rsid w:val="0060233A"/>
    <w:rsid w:val="00602606"/>
    <w:rsid w:val="00602F14"/>
    <w:rsid w:val="006034B7"/>
    <w:rsid w:val="00604858"/>
    <w:rsid w:val="00605199"/>
    <w:rsid w:val="00605233"/>
    <w:rsid w:val="006058B9"/>
    <w:rsid w:val="0060608E"/>
    <w:rsid w:val="00606A56"/>
    <w:rsid w:val="00607945"/>
    <w:rsid w:val="00610755"/>
    <w:rsid w:val="0061095A"/>
    <w:rsid w:val="00610A67"/>
    <w:rsid w:val="0061120A"/>
    <w:rsid w:val="00611489"/>
    <w:rsid w:val="00612828"/>
    <w:rsid w:val="0061424C"/>
    <w:rsid w:val="00614F05"/>
    <w:rsid w:val="006155AC"/>
    <w:rsid w:val="006158B8"/>
    <w:rsid w:val="00615DD3"/>
    <w:rsid w:val="00616809"/>
    <w:rsid w:val="00616DE7"/>
    <w:rsid w:val="00617798"/>
    <w:rsid w:val="00617CDA"/>
    <w:rsid w:val="00620300"/>
    <w:rsid w:val="0062041C"/>
    <w:rsid w:val="006213C4"/>
    <w:rsid w:val="006215E9"/>
    <w:rsid w:val="00621A8F"/>
    <w:rsid w:val="00621C4F"/>
    <w:rsid w:val="0062231B"/>
    <w:rsid w:val="0062261C"/>
    <w:rsid w:val="0062279A"/>
    <w:rsid w:val="0062290F"/>
    <w:rsid w:val="00623EA9"/>
    <w:rsid w:val="006242AC"/>
    <w:rsid w:val="006243F9"/>
    <w:rsid w:val="006244BE"/>
    <w:rsid w:val="00624BA0"/>
    <w:rsid w:val="00624C5E"/>
    <w:rsid w:val="006268AF"/>
    <w:rsid w:val="00626FD8"/>
    <w:rsid w:val="00631149"/>
    <w:rsid w:val="006317EF"/>
    <w:rsid w:val="00631A46"/>
    <w:rsid w:val="00631BAC"/>
    <w:rsid w:val="00632A02"/>
    <w:rsid w:val="006332D5"/>
    <w:rsid w:val="00634417"/>
    <w:rsid w:val="00634692"/>
    <w:rsid w:val="006349B7"/>
    <w:rsid w:val="00635DE5"/>
    <w:rsid w:val="00635ED6"/>
    <w:rsid w:val="00636830"/>
    <w:rsid w:val="006368C7"/>
    <w:rsid w:val="006375BE"/>
    <w:rsid w:val="00637E1F"/>
    <w:rsid w:val="006403B7"/>
    <w:rsid w:val="0064045D"/>
    <w:rsid w:val="00640FB0"/>
    <w:rsid w:val="00641BEC"/>
    <w:rsid w:val="00642A95"/>
    <w:rsid w:val="00642E1B"/>
    <w:rsid w:val="00643203"/>
    <w:rsid w:val="00643669"/>
    <w:rsid w:val="00643808"/>
    <w:rsid w:val="00643D8A"/>
    <w:rsid w:val="00643DA0"/>
    <w:rsid w:val="00644769"/>
    <w:rsid w:val="006453DE"/>
    <w:rsid w:val="006463EA"/>
    <w:rsid w:val="006464CD"/>
    <w:rsid w:val="006467A6"/>
    <w:rsid w:val="00646870"/>
    <w:rsid w:val="00646C09"/>
    <w:rsid w:val="00647183"/>
    <w:rsid w:val="006474C6"/>
    <w:rsid w:val="00647595"/>
    <w:rsid w:val="006479EA"/>
    <w:rsid w:val="00647AB7"/>
    <w:rsid w:val="00647C49"/>
    <w:rsid w:val="00650AE1"/>
    <w:rsid w:val="00650D85"/>
    <w:rsid w:val="0065126D"/>
    <w:rsid w:val="0065167F"/>
    <w:rsid w:val="006522F3"/>
    <w:rsid w:val="006528C9"/>
    <w:rsid w:val="00652E09"/>
    <w:rsid w:val="00653562"/>
    <w:rsid w:val="00653D54"/>
    <w:rsid w:val="00653DD3"/>
    <w:rsid w:val="00653EF5"/>
    <w:rsid w:val="00654933"/>
    <w:rsid w:val="00654CDD"/>
    <w:rsid w:val="0065542D"/>
    <w:rsid w:val="00655F88"/>
    <w:rsid w:val="006560C5"/>
    <w:rsid w:val="0065682D"/>
    <w:rsid w:val="006607FD"/>
    <w:rsid w:val="00660C67"/>
    <w:rsid w:val="00660E21"/>
    <w:rsid w:val="00660E2A"/>
    <w:rsid w:val="00662325"/>
    <w:rsid w:val="00662B82"/>
    <w:rsid w:val="0066322F"/>
    <w:rsid w:val="00663939"/>
    <w:rsid w:val="00664071"/>
    <w:rsid w:val="006642AF"/>
    <w:rsid w:val="0066480C"/>
    <w:rsid w:val="00665808"/>
    <w:rsid w:val="0066621B"/>
    <w:rsid w:val="0066640B"/>
    <w:rsid w:val="00667063"/>
    <w:rsid w:val="006672CE"/>
    <w:rsid w:val="006673E8"/>
    <w:rsid w:val="00667E17"/>
    <w:rsid w:val="006705EC"/>
    <w:rsid w:val="00670A25"/>
    <w:rsid w:val="00670BF5"/>
    <w:rsid w:val="00670E09"/>
    <w:rsid w:val="00671EC0"/>
    <w:rsid w:val="0067311E"/>
    <w:rsid w:val="006732F7"/>
    <w:rsid w:val="00673627"/>
    <w:rsid w:val="0067450F"/>
    <w:rsid w:val="00674A0B"/>
    <w:rsid w:val="00674F75"/>
    <w:rsid w:val="00675398"/>
    <w:rsid w:val="0067580F"/>
    <w:rsid w:val="006767A0"/>
    <w:rsid w:val="00676DE1"/>
    <w:rsid w:val="00676F48"/>
    <w:rsid w:val="0067770B"/>
    <w:rsid w:val="00677F5E"/>
    <w:rsid w:val="0068016D"/>
    <w:rsid w:val="006806EC"/>
    <w:rsid w:val="006807AD"/>
    <w:rsid w:val="00681123"/>
    <w:rsid w:val="006813AA"/>
    <w:rsid w:val="00681C1C"/>
    <w:rsid w:val="00682328"/>
    <w:rsid w:val="006824CB"/>
    <w:rsid w:val="00682631"/>
    <w:rsid w:val="00682B55"/>
    <w:rsid w:val="00683D89"/>
    <w:rsid w:val="00684411"/>
    <w:rsid w:val="00684488"/>
    <w:rsid w:val="00686056"/>
    <w:rsid w:val="00686781"/>
    <w:rsid w:val="00686C03"/>
    <w:rsid w:val="00686D06"/>
    <w:rsid w:val="0068700C"/>
    <w:rsid w:val="00687DFB"/>
    <w:rsid w:val="00690398"/>
    <w:rsid w:val="00690602"/>
    <w:rsid w:val="00690E22"/>
    <w:rsid w:val="00690E67"/>
    <w:rsid w:val="00690FBF"/>
    <w:rsid w:val="006913F1"/>
    <w:rsid w:val="00691C32"/>
    <w:rsid w:val="006920A9"/>
    <w:rsid w:val="00692C03"/>
    <w:rsid w:val="00693332"/>
    <w:rsid w:val="0069374C"/>
    <w:rsid w:val="006939D8"/>
    <w:rsid w:val="00694DEE"/>
    <w:rsid w:val="0069505E"/>
    <w:rsid w:val="00695402"/>
    <w:rsid w:val="00695D61"/>
    <w:rsid w:val="00695EA9"/>
    <w:rsid w:val="00696115"/>
    <w:rsid w:val="006970A4"/>
    <w:rsid w:val="00697E24"/>
    <w:rsid w:val="006A0DC4"/>
    <w:rsid w:val="006A1287"/>
    <w:rsid w:val="006A1D1E"/>
    <w:rsid w:val="006A1EB4"/>
    <w:rsid w:val="006A2C78"/>
    <w:rsid w:val="006A2E10"/>
    <w:rsid w:val="006A374D"/>
    <w:rsid w:val="006A3E2D"/>
    <w:rsid w:val="006A473D"/>
    <w:rsid w:val="006A4B42"/>
    <w:rsid w:val="006A4CE5"/>
    <w:rsid w:val="006A7259"/>
    <w:rsid w:val="006A76A4"/>
    <w:rsid w:val="006A7771"/>
    <w:rsid w:val="006A7B43"/>
    <w:rsid w:val="006B0513"/>
    <w:rsid w:val="006B0DEE"/>
    <w:rsid w:val="006B16E0"/>
    <w:rsid w:val="006B192E"/>
    <w:rsid w:val="006B1B6A"/>
    <w:rsid w:val="006B24BB"/>
    <w:rsid w:val="006B26DA"/>
    <w:rsid w:val="006B27A0"/>
    <w:rsid w:val="006B30D1"/>
    <w:rsid w:val="006B3D89"/>
    <w:rsid w:val="006B41ED"/>
    <w:rsid w:val="006B4267"/>
    <w:rsid w:val="006B4816"/>
    <w:rsid w:val="006B4FA2"/>
    <w:rsid w:val="006B55F2"/>
    <w:rsid w:val="006B6333"/>
    <w:rsid w:val="006B6BD2"/>
    <w:rsid w:val="006B6DCB"/>
    <w:rsid w:val="006B761D"/>
    <w:rsid w:val="006B7AB3"/>
    <w:rsid w:val="006C04D2"/>
    <w:rsid w:val="006C1DEE"/>
    <w:rsid w:val="006C1EDC"/>
    <w:rsid w:val="006C298D"/>
    <w:rsid w:val="006C35AA"/>
    <w:rsid w:val="006C35E3"/>
    <w:rsid w:val="006C3809"/>
    <w:rsid w:val="006C476F"/>
    <w:rsid w:val="006C4D27"/>
    <w:rsid w:val="006C4E7B"/>
    <w:rsid w:val="006C5196"/>
    <w:rsid w:val="006C5263"/>
    <w:rsid w:val="006C56FC"/>
    <w:rsid w:val="006C595C"/>
    <w:rsid w:val="006C5AD3"/>
    <w:rsid w:val="006C617F"/>
    <w:rsid w:val="006C6A5D"/>
    <w:rsid w:val="006C7EFB"/>
    <w:rsid w:val="006D01AA"/>
    <w:rsid w:val="006D28EB"/>
    <w:rsid w:val="006D33A1"/>
    <w:rsid w:val="006D402C"/>
    <w:rsid w:val="006D42DE"/>
    <w:rsid w:val="006D44BB"/>
    <w:rsid w:val="006D49F4"/>
    <w:rsid w:val="006D4BA9"/>
    <w:rsid w:val="006D4E85"/>
    <w:rsid w:val="006D5D43"/>
    <w:rsid w:val="006D6A17"/>
    <w:rsid w:val="006D6B74"/>
    <w:rsid w:val="006D6D14"/>
    <w:rsid w:val="006D79E5"/>
    <w:rsid w:val="006D7D43"/>
    <w:rsid w:val="006E01E4"/>
    <w:rsid w:val="006E0348"/>
    <w:rsid w:val="006E1C7B"/>
    <w:rsid w:val="006E208E"/>
    <w:rsid w:val="006E2110"/>
    <w:rsid w:val="006E3180"/>
    <w:rsid w:val="006E33B9"/>
    <w:rsid w:val="006E3900"/>
    <w:rsid w:val="006E3ED1"/>
    <w:rsid w:val="006E3F58"/>
    <w:rsid w:val="006E46CE"/>
    <w:rsid w:val="006E57D8"/>
    <w:rsid w:val="006E5BB4"/>
    <w:rsid w:val="006E5E70"/>
    <w:rsid w:val="006E67DC"/>
    <w:rsid w:val="006E6D41"/>
    <w:rsid w:val="006E6F0E"/>
    <w:rsid w:val="006E78D2"/>
    <w:rsid w:val="006E7A3A"/>
    <w:rsid w:val="006E7BDB"/>
    <w:rsid w:val="006E7F79"/>
    <w:rsid w:val="006F09F8"/>
    <w:rsid w:val="006F0A6A"/>
    <w:rsid w:val="006F19C6"/>
    <w:rsid w:val="006F1B72"/>
    <w:rsid w:val="006F2F33"/>
    <w:rsid w:val="006F3179"/>
    <w:rsid w:val="006F330A"/>
    <w:rsid w:val="006F36D4"/>
    <w:rsid w:val="006F3A02"/>
    <w:rsid w:val="006F40BA"/>
    <w:rsid w:val="006F46BA"/>
    <w:rsid w:val="006F4A3C"/>
    <w:rsid w:val="006F4E81"/>
    <w:rsid w:val="006F6168"/>
    <w:rsid w:val="006F6256"/>
    <w:rsid w:val="006F6257"/>
    <w:rsid w:val="006F720D"/>
    <w:rsid w:val="006F7E5C"/>
    <w:rsid w:val="007009E7"/>
    <w:rsid w:val="00701274"/>
    <w:rsid w:val="00701BCC"/>
    <w:rsid w:val="00702E09"/>
    <w:rsid w:val="00703D8A"/>
    <w:rsid w:val="00703EA4"/>
    <w:rsid w:val="00704394"/>
    <w:rsid w:val="00704557"/>
    <w:rsid w:val="007049D5"/>
    <w:rsid w:val="00704A3B"/>
    <w:rsid w:val="00704A79"/>
    <w:rsid w:val="00705766"/>
    <w:rsid w:val="00706D4C"/>
    <w:rsid w:val="007070D5"/>
    <w:rsid w:val="007074D2"/>
    <w:rsid w:val="0070763B"/>
    <w:rsid w:val="0070772B"/>
    <w:rsid w:val="007103B7"/>
    <w:rsid w:val="007103D9"/>
    <w:rsid w:val="00710AA5"/>
    <w:rsid w:val="00711329"/>
    <w:rsid w:val="00711D62"/>
    <w:rsid w:val="00713DEE"/>
    <w:rsid w:val="00714498"/>
    <w:rsid w:val="00715354"/>
    <w:rsid w:val="007153DE"/>
    <w:rsid w:val="00715485"/>
    <w:rsid w:val="007158C6"/>
    <w:rsid w:val="00716237"/>
    <w:rsid w:val="007163BB"/>
    <w:rsid w:val="00716B53"/>
    <w:rsid w:val="007172D9"/>
    <w:rsid w:val="00717753"/>
    <w:rsid w:val="00720407"/>
    <w:rsid w:val="00720888"/>
    <w:rsid w:val="00720E5E"/>
    <w:rsid w:val="0072138D"/>
    <w:rsid w:val="00721427"/>
    <w:rsid w:val="0072143A"/>
    <w:rsid w:val="007244A2"/>
    <w:rsid w:val="007244F3"/>
    <w:rsid w:val="00724FE5"/>
    <w:rsid w:val="00725DFA"/>
    <w:rsid w:val="00725E55"/>
    <w:rsid w:val="007271BE"/>
    <w:rsid w:val="00727422"/>
    <w:rsid w:val="0072746D"/>
    <w:rsid w:val="00727732"/>
    <w:rsid w:val="00727760"/>
    <w:rsid w:val="007303AC"/>
    <w:rsid w:val="007306E6"/>
    <w:rsid w:val="00731183"/>
    <w:rsid w:val="007312AA"/>
    <w:rsid w:val="0073194E"/>
    <w:rsid w:val="007328E8"/>
    <w:rsid w:val="00732DEF"/>
    <w:rsid w:val="00732F0C"/>
    <w:rsid w:val="007336AF"/>
    <w:rsid w:val="007342AA"/>
    <w:rsid w:val="00734B42"/>
    <w:rsid w:val="00734C1B"/>
    <w:rsid w:val="00735458"/>
    <w:rsid w:val="00735ACF"/>
    <w:rsid w:val="00736550"/>
    <w:rsid w:val="00737B60"/>
    <w:rsid w:val="00740B69"/>
    <w:rsid w:val="007420B9"/>
    <w:rsid w:val="007429D2"/>
    <w:rsid w:val="0074324F"/>
    <w:rsid w:val="00743903"/>
    <w:rsid w:val="007440E7"/>
    <w:rsid w:val="00744A74"/>
    <w:rsid w:val="00744B45"/>
    <w:rsid w:val="007451F9"/>
    <w:rsid w:val="0074540B"/>
    <w:rsid w:val="0074553F"/>
    <w:rsid w:val="0074585C"/>
    <w:rsid w:val="00745AB0"/>
    <w:rsid w:val="00745FFA"/>
    <w:rsid w:val="007460A4"/>
    <w:rsid w:val="00746E35"/>
    <w:rsid w:val="0074708D"/>
    <w:rsid w:val="0075058E"/>
    <w:rsid w:val="00750D3B"/>
    <w:rsid w:val="007516F0"/>
    <w:rsid w:val="0075175D"/>
    <w:rsid w:val="00751A39"/>
    <w:rsid w:val="00751C21"/>
    <w:rsid w:val="00752FFB"/>
    <w:rsid w:val="00753A99"/>
    <w:rsid w:val="00753F99"/>
    <w:rsid w:val="00754788"/>
    <w:rsid w:val="007548B2"/>
    <w:rsid w:val="00754D85"/>
    <w:rsid w:val="007550AB"/>
    <w:rsid w:val="007558FA"/>
    <w:rsid w:val="007562E5"/>
    <w:rsid w:val="00756BBE"/>
    <w:rsid w:val="0075724F"/>
    <w:rsid w:val="007603B3"/>
    <w:rsid w:val="007604FB"/>
    <w:rsid w:val="00760596"/>
    <w:rsid w:val="0076096D"/>
    <w:rsid w:val="0076100B"/>
    <w:rsid w:val="00761D2F"/>
    <w:rsid w:val="00762430"/>
    <w:rsid w:val="007625D9"/>
    <w:rsid w:val="00762A7A"/>
    <w:rsid w:val="00765164"/>
    <w:rsid w:val="007653DA"/>
    <w:rsid w:val="00765714"/>
    <w:rsid w:val="00766123"/>
    <w:rsid w:val="0076614E"/>
    <w:rsid w:val="00767077"/>
    <w:rsid w:val="00767BCD"/>
    <w:rsid w:val="007700A4"/>
    <w:rsid w:val="00771400"/>
    <w:rsid w:val="00773028"/>
    <w:rsid w:val="00773725"/>
    <w:rsid w:val="007748BA"/>
    <w:rsid w:val="007748DF"/>
    <w:rsid w:val="007752CE"/>
    <w:rsid w:val="00775A82"/>
    <w:rsid w:val="00775BCC"/>
    <w:rsid w:val="007767E1"/>
    <w:rsid w:val="00776DA5"/>
    <w:rsid w:val="00777715"/>
    <w:rsid w:val="00777F58"/>
    <w:rsid w:val="0078015B"/>
    <w:rsid w:val="007806C2"/>
    <w:rsid w:val="00780A75"/>
    <w:rsid w:val="00780F52"/>
    <w:rsid w:val="00781677"/>
    <w:rsid w:val="00781B11"/>
    <w:rsid w:val="00781C15"/>
    <w:rsid w:val="00781DC0"/>
    <w:rsid w:val="007824B8"/>
    <w:rsid w:val="007832DB"/>
    <w:rsid w:val="00783395"/>
    <w:rsid w:val="00784218"/>
    <w:rsid w:val="00784387"/>
    <w:rsid w:val="00784EB7"/>
    <w:rsid w:val="00784FD7"/>
    <w:rsid w:val="00785A28"/>
    <w:rsid w:val="00785D15"/>
    <w:rsid w:val="00785D53"/>
    <w:rsid w:val="007902EE"/>
    <w:rsid w:val="00790C07"/>
    <w:rsid w:val="00790C8A"/>
    <w:rsid w:val="007912EF"/>
    <w:rsid w:val="0079175C"/>
    <w:rsid w:val="0079188E"/>
    <w:rsid w:val="00792A68"/>
    <w:rsid w:val="00792AFD"/>
    <w:rsid w:val="0079305A"/>
    <w:rsid w:val="00793077"/>
    <w:rsid w:val="007931D5"/>
    <w:rsid w:val="00793534"/>
    <w:rsid w:val="00793C39"/>
    <w:rsid w:val="0079418A"/>
    <w:rsid w:val="007952DB"/>
    <w:rsid w:val="00795806"/>
    <w:rsid w:val="00796B5C"/>
    <w:rsid w:val="0079725D"/>
    <w:rsid w:val="007979CE"/>
    <w:rsid w:val="007A0857"/>
    <w:rsid w:val="007A1421"/>
    <w:rsid w:val="007A16B8"/>
    <w:rsid w:val="007A1AFF"/>
    <w:rsid w:val="007A3ACD"/>
    <w:rsid w:val="007A3EBE"/>
    <w:rsid w:val="007A3FB0"/>
    <w:rsid w:val="007A4B72"/>
    <w:rsid w:val="007A4DBB"/>
    <w:rsid w:val="007A4E78"/>
    <w:rsid w:val="007A50A0"/>
    <w:rsid w:val="007A532C"/>
    <w:rsid w:val="007A5834"/>
    <w:rsid w:val="007A5B14"/>
    <w:rsid w:val="007A62C2"/>
    <w:rsid w:val="007A67C2"/>
    <w:rsid w:val="007A6C63"/>
    <w:rsid w:val="007A6D96"/>
    <w:rsid w:val="007A6ED7"/>
    <w:rsid w:val="007A7A23"/>
    <w:rsid w:val="007B0597"/>
    <w:rsid w:val="007B1343"/>
    <w:rsid w:val="007B1491"/>
    <w:rsid w:val="007B1BD3"/>
    <w:rsid w:val="007B2349"/>
    <w:rsid w:val="007B258B"/>
    <w:rsid w:val="007B29C4"/>
    <w:rsid w:val="007B2FB1"/>
    <w:rsid w:val="007B36AB"/>
    <w:rsid w:val="007B371B"/>
    <w:rsid w:val="007B391A"/>
    <w:rsid w:val="007B4625"/>
    <w:rsid w:val="007B480A"/>
    <w:rsid w:val="007B6E01"/>
    <w:rsid w:val="007C008A"/>
    <w:rsid w:val="007C04E6"/>
    <w:rsid w:val="007C0B6B"/>
    <w:rsid w:val="007C0C20"/>
    <w:rsid w:val="007C1571"/>
    <w:rsid w:val="007C19EC"/>
    <w:rsid w:val="007C1A37"/>
    <w:rsid w:val="007C1D24"/>
    <w:rsid w:val="007C1ECF"/>
    <w:rsid w:val="007C214E"/>
    <w:rsid w:val="007C2469"/>
    <w:rsid w:val="007C2575"/>
    <w:rsid w:val="007C335C"/>
    <w:rsid w:val="007C33F6"/>
    <w:rsid w:val="007C3502"/>
    <w:rsid w:val="007C4CD6"/>
    <w:rsid w:val="007C5785"/>
    <w:rsid w:val="007C5869"/>
    <w:rsid w:val="007C58E2"/>
    <w:rsid w:val="007C7401"/>
    <w:rsid w:val="007C76EA"/>
    <w:rsid w:val="007C7944"/>
    <w:rsid w:val="007C7C55"/>
    <w:rsid w:val="007C7FB7"/>
    <w:rsid w:val="007D08AD"/>
    <w:rsid w:val="007D1D13"/>
    <w:rsid w:val="007D29C8"/>
    <w:rsid w:val="007D51AB"/>
    <w:rsid w:val="007D5920"/>
    <w:rsid w:val="007D644B"/>
    <w:rsid w:val="007D71B5"/>
    <w:rsid w:val="007D79C1"/>
    <w:rsid w:val="007D7F23"/>
    <w:rsid w:val="007E03C0"/>
    <w:rsid w:val="007E080D"/>
    <w:rsid w:val="007E0BF6"/>
    <w:rsid w:val="007E2034"/>
    <w:rsid w:val="007E2119"/>
    <w:rsid w:val="007E2163"/>
    <w:rsid w:val="007E2836"/>
    <w:rsid w:val="007E28AA"/>
    <w:rsid w:val="007E2E71"/>
    <w:rsid w:val="007E2F24"/>
    <w:rsid w:val="007E30B7"/>
    <w:rsid w:val="007E3575"/>
    <w:rsid w:val="007E568A"/>
    <w:rsid w:val="007E5713"/>
    <w:rsid w:val="007E5CD2"/>
    <w:rsid w:val="007E61D9"/>
    <w:rsid w:val="007E6BC8"/>
    <w:rsid w:val="007E6D6E"/>
    <w:rsid w:val="007E6EEB"/>
    <w:rsid w:val="007E6F4A"/>
    <w:rsid w:val="007E73E3"/>
    <w:rsid w:val="007E7E45"/>
    <w:rsid w:val="007F0446"/>
    <w:rsid w:val="007F0D03"/>
    <w:rsid w:val="007F0FCF"/>
    <w:rsid w:val="007F11D5"/>
    <w:rsid w:val="007F12B3"/>
    <w:rsid w:val="007F173D"/>
    <w:rsid w:val="007F208A"/>
    <w:rsid w:val="007F2FEC"/>
    <w:rsid w:val="007F4828"/>
    <w:rsid w:val="007F4FAD"/>
    <w:rsid w:val="007F55DF"/>
    <w:rsid w:val="007F58F2"/>
    <w:rsid w:val="007F6F49"/>
    <w:rsid w:val="007F7619"/>
    <w:rsid w:val="008005C8"/>
    <w:rsid w:val="008006BE"/>
    <w:rsid w:val="00800FF7"/>
    <w:rsid w:val="00801384"/>
    <w:rsid w:val="00801ACE"/>
    <w:rsid w:val="00801E74"/>
    <w:rsid w:val="00801F1A"/>
    <w:rsid w:val="00802233"/>
    <w:rsid w:val="00802289"/>
    <w:rsid w:val="0080318C"/>
    <w:rsid w:val="0080397A"/>
    <w:rsid w:val="00803DD8"/>
    <w:rsid w:val="00804562"/>
    <w:rsid w:val="0080555B"/>
    <w:rsid w:val="0080671D"/>
    <w:rsid w:val="008067AD"/>
    <w:rsid w:val="00806BB9"/>
    <w:rsid w:val="00807054"/>
    <w:rsid w:val="0080728A"/>
    <w:rsid w:val="00807349"/>
    <w:rsid w:val="00811432"/>
    <w:rsid w:val="00812CF8"/>
    <w:rsid w:val="00813DBC"/>
    <w:rsid w:val="00813F7A"/>
    <w:rsid w:val="0081419B"/>
    <w:rsid w:val="008142A3"/>
    <w:rsid w:val="00814B6A"/>
    <w:rsid w:val="008158B0"/>
    <w:rsid w:val="00815CA1"/>
    <w:rsid w:val="00815E64"/>
    <w:rsid w:val="00817795"/>
    <w:rsid w:val="008218C7"/>
    <w:rsid w:val="00821B53"/>
    <w:rsid w:val="00821F07"/>
    <w:rsid w:val="00821F18"/>
    <w:rsid w:val="00822995"/>
    <w:rsid w:val="00822FC7"/>
    <w:rsid w:val="008236CE"/>
    <w:rsid w:val="0082442B"/>
    <w:rsid w:val="00824698"/>
    <w:rsid w:val="00824C19"/>
    <w:rsid w:val="00825B26"/>
    <w:rsid w:val="00825CB7"/>
    <w:rsid w:val="00825D32"/>
    <w:rsid w:val="00825D86"/>
    <w:rsid w:val="00826543"/>
    <w:rsid w:val="0082700C"/>
    <w:rsid w:val="008270BC"/>
    <w:rsid w:val="00827104"/>
    <w:rsid w:val="00827A99"/>
    <w:rsid w:val="00830103"/>
    <w:rsid w:val="008304A2"/>
    <w:rsid w:val="0083071B"/>
    <w:rsid w:val="00830788"/>
    <w:rsid w:val="0083092F"/>
    <w:rsid w:val="00830EB2"/>
    <w:rsid w:val="0083101F"/>
    <w:rsid w:val="00831111"/>
    <w:rsid w:val="00831206"/>
    <w:rsid w:val="00831428"/>
    <w:rsid w:val="008319E1"/>
    <w:rsid w:val="00831EEB"/>
    <w:rsid w:val="00833065"/>
    <w:rsid w:val="00833755"/>
    <w:rsid w:val="00833BE0"/>
    <w:rsid w:val="00834EA0"/>
    <w:rsid w:val="0083545C"/>
    <w:rsid w:val="00835AA9"/>
    <w:rsid w:val="00835B7A"/>
    <w:rsid w:val="00835CF3"/>
    <w:rsid w:val="00836DF7"/>
    <w:rsid w:val="00836E45"/>
    <w:rsid w:val="00836FB3"/>
    <w:rsid w:val="00840635"/>
    <w:rsid w:val="008407EC"/>
    <w:rsid w:val="0084115E"/>
    <w:rsid w:val="00843745"/>
    <w:rsid w:val="00843B6C"/>
    <w:rsid w:val="00843FBF"/>
    <w:rsid w:val="00845039"/>
    <w:rsid w:val="0084637E"/>
    <w:rsid w:val="00846C23"/>
    <w:rsid w:val="00847C1C"/>
    <w:rsid w:val="008509CF"/>
    <w:rsid w:val="00850E0E"/>
    <w:rsid w:val="008514FE"/>
    <w:rsid w:val="008519E7"/>
    <w:rsid w:val="00851A5F"/>
    <w:rsid w:val="0085243C"/>
    <w:rsid w:val="008529E6"/>
    <w:rsid w:val="008533CD"/>
    <w:rsid w:val="00854130"/>
    <w:rsid w:val="008548D5"/>
    <w:rsid w:val="00854E78"/>
    <w:rsid w:val="0085510E"/>
    <w:rsid w:val="008551D9"/>
    <w:rsid w:val="008554EF"/>
    <w:rsid w:val="00855606"/>
    <w:rsid w:val="008557BA"/>
    <w:rsid w:val="00855944"/>
    <w:rsid w:val="00855A9A"/>
    <w:rsid w:val="00855E5A"/>
    <w:rsid w:val="00855EB8"/>
    <w:rsid w:val="00856189"/>
    <w:rsid w:val="008569DA"/>
    <w:rsid w:val="00856A0E"/>
    <w:rsid w:val="00857086"/>
    <w:rsid w:val="00857328"/>
    <w:rsid w:val="00857EC2"/>
    <w:rsid w:val="0086079B"/>
    <w:rsid w:val="00860828"/>
    <w:rsid w:val="00860ADE"/>
    <w:rsid w:val="00860E5E"/>
    <w:rsid w:val="00861E3B"/>
    <w:rsid w:val="008631CE"/>
    <w:rsid w:val="00863581"/>
    <w:rsid w:val="00863CE3"/>
    <w:rsid w:val="0086443E"/>
    <w:rsid w:val="008658BC"/>
    <w:rsid w:val="00865CD6"/>
    <w:rsid w:val="0086668A"/>
    <w:rsid w:val="00866AFB"/>
    <w:rsid w:val="00866CB0"/>
    <w:rsid w:val="008670B0"/>
    <w:rsid w:val="008677B6"/>
    <w:rsid w:val="00867B1D"/>
    <w:rsid w:val="00870BFD"/>
    <w:rsid w:val="00870C95"/>
    <w:rsid w:val="008712ED"/>
    <w:rsid w:val="00871CD1"/>
    <w:rsid w:val="00872FD2"/>
    <w:rsid w:val="00873187"/>
    <w:rsid w:val="00873931"/>
    <w:rsid w:val="00873D35"/>
    <w:rsid w:val="00873E36"/>
    <w:rsid w:val="008747A2"/>
    <w:rsid w:val="00875D9F"/>
    <w:rsid w:val="00875F5B"/>
    <w:rsid w:val="00876424"/>
    <w:rsid w:val="00876869"/>
    <w:rsid w:val="0087692E"/>
    <w:rsid w:val="00880C88"/>
    <w:rsid w:val="00881E15"/>
    <w:rsid w:val="008820BD"/>
    <w:rsid w:val="008821CA"/>
    <w:rsid w:val="00882407"/>
    <w:rsid w:val="008824D0"/>
    <w:rsid w:val="0088304A"/>
    <w:rsid w:val="0088311B"/>
    <w:rsid w:val="00884B18"/>
    <w:rsid w:val="00885586"/>
    <w:rsid w:val="00885A1F"/>
    <w:rsid w:val="008865CA"/>
    <w:rsid w:val="008878EE"/>
    <w:rsid w:val="00890252"/>
    <w:rsid w:val="00890F69"/>
    <w:rsid w:val="008918B6"/>
    <w:rsid w:val="008920EB"/>
    <w:rsid w:val="00892E6E"/>
    <w:rsid w:val="00893834"/>
    <w:rsid w:val="00893A23"/>
    <w:rsid w:val="00894143"/>
    <w:rsid w:val="00894360"/>
    <w:rsid w:val="00894F9A"/>
    <w:rsid w:val="00895227"/>
    <w:rsid w:val="00895599"/>
    <w:rsid w:val="00896953"/>
    <w:rsid w:val="008969EF"/>
    <w:rsid w:val="00896BD0"/>
    <w:rsid w:val="00897A2D"/>
    <w:rsid w:val="00897DC0"/>
    <w:rsid w:val="008A0569"/>
    <w:rsid w:val="008A08E9"/>
    <w:rsid w:val="008A0AE9"/>
    <w:rsid w:val="008A1B5E"/>
    <w:rsid w:val="008A2031"/>
    <w:rsid w:val="008A229D"/>
    <w:rsid w:val="008A2AF8"/>
    <w:rsid w:val="008A3620"/>
    <w:rsid w:val="008A440B"/>
    <w:rsid w:val="008A44C3"/>
    <w:rsid w:val="008A4A4F"/>
    <w:rsid w:val="008A55C1"/>
    <w:rsid w:val="008A7075"/>
    <w:rsid w:val="008A7625"/>
    <w:rsid w:val="008A7A2D"/>
    <w:rsid w:val="008B0C86"/>
    <w:rsid w:val="008B0DA0"/>
    <w:rsid w:val="008B16F9"/>
    <w:rsid w:val="008B190C"/>
    <w:rsid w:val="008B235C"/>
    <w:rsid w:val="008B26FD"/>
    <w:rsid w:val="008B2DEC"/>
    <w:rsid w:val="008B2E86"/>
    <w:rsid w:val="008B30D7"/>
    <w:rsid w:val="008B34B6"/>
    <w:rsid w:val="008B4D19"/>
    <w:rsid w:val="008B53ED"/>
    <w:rsid w:val="008B593B"/>
    <w:rsid w:val="008B65F2"/>
    <w:rsid w:val="008B6A54"/>
    <w:rsid w:val="008C0008"/>
    <w:rsid w:val="008C067A"/>
    <w:rsid w:val="008C084D"/>
    <w:rsid w:val="008C0EAA"/>
    <w:rsid w:val="008C1063"/>
    <w:rsid w:val="008C127D"/>
    <w:rsid w:val="008C2DCF"/>
    <w:rsid w:val="008C3016"/>
    <w:rsid w:val="008C35C0"/>
    <w:rsid w:val="008C3BAB"/>
    <w:rsid w:val="008C3F78"/>
    <w:rsid w:val="008C46E8"/>
    <w:rsid w:val="008C49C7"/>
    <w:rsid w:val="008C4BC5"/>
    <w:rsid w:val="008C5867"/>
    <w:rsid w:val="008C5A91"/>
    <w:rsid w:val="008C6707"/>
    <w:rsid w:val="008C6884"/>
    <w:rsid w:val="008D0394"/>
    <w:rsid w:val="008D1C4E"/>
    <w:rsid w:val="008D291E"/>
    <w:rsid w:val="008D3CFE"/>
    <w:rsid w:val="008D4701"/>
    <w:rsid w:val="008D4740"/>
    <w:rsid w:val="008D4ED9"/>
    <w:rsid w:val="008D4FEA"/>
    <w:rsid w:val="008D5FA0"/>
    <w:rsid w:val="008D68D9"/>
    <w:rsid w:val="008D6B12"/>
    <w:rsid w:val="008D6B70"/>
    <w:rsid w:val="008D6DAD"/>
    <w:rsid w:val="008D735E"/>
    <w:rsid w:val="008E0241"/>
    <w:rsid w:val="008E03AA"/>
    <w:rsid w:val="008E0C11"/>
    <w:rsid w:val="008E0E38"/>
    <w:rsid w:val="008E10ED"/>
    <w:rsid w:val="008E1456"/>
    <w:rsid w:val="008E1838"/>
    <w:rsid w:val="008E2830"/>
    <w:rsid w:val="008E3008"/>
    <w:rsid w:val="008E315D"/>
    <w:rsid w:val="008E32A9"/>
    <w:rsid w:val="008E434F"/>
    <w:rsid w:val="008E43B5"/>
    <w:rsid w:val="008E4A9F"/>
    <w:rsid w:val="008E4F8C"/>
    <w:rsid w:val="008E53E6"/>
    <w:rsid w:val="008E6380"/>
    <w:rsid w:val="008E7B8E"/>
    <w:rsid w:val="008E7ED3"/>
    <w:rsid w:val="008F034F"/>
    <w:rsid w:val="008F0431"/>
    <w:rsid w:val="008F14B6"/>
    <w:rsid w:val="008F1673"/>
    <w:rsid w:val="008F1A50"/>
    <w:rsid w:val="008F31BA"/>
    <w:rsid w:val="008F4CD0"/>
    <w:rsid w:val="008F53FD"/>
    <w:rsid w:val="008F5864"/>
    <w:rsid w:val="008F5D6A"/>
    <w:rsid w:val="008F5F05"/>
    <w:rsid w:val="008F63D0"/>
    <w:rsid w:val="008F6506"/>
    <w:rsid w:val="008F70C9"/>
    <w:rsid w:val="008F72A2"/>
    <w:rsid w:val="00900077"/>
    <w:rsid w:val="00900976"/>
    <w:rsid w:val="00900BC3"/>
    <w:rsid w:val="00900EB2"/>
    <w:rsid w:val="00901958"/>
    <w:rsid w:val="00901DB5"/>
    <w:rsid w:val="00902152"/>
    <w:rsid w:val="009029AE"/>
    <w:rsid w:val="0090342E"/>
    <w:rsid w:val="009034CE"/>
    <w:rsid w:val="009034F1"/>
    <w:rsid w:val="00904097"/>
    <w:rsid w:val="009042DF"/>
    <w:rsid w:val="009044FD"/>
    <w:rsid w:val="0090530A"/>
    <w:rsid w:val="009053F7"/>
    <w:rsid w:val="00905422"/>
    <w:rsid w:val="009057ED"/>
    <w:rsid w:val="0090746F"/>
    <w:rsid w:val="009079D7"/>
    <w:rsid w:val="00907E14"/>
    <w:rsid w:val="00910496"/>
    <w:rsid w:val="00910EC0"/>
    <w:rsid w:val="00911817"/>
    <w:rsid w:val="009120D3"/>
    <w:rsid w:val="00912693"/>
    <w:rsid w:val="009127D0"/>
    <w:rsid w:val="00913B7E"/>
    <w:rsid w:val="009140DD"/>
    <w:rsid w:val="009148B6"/>
    <w:rsid w:val="00914DD7"/>
    <w:rsid w:val="00915D20"/>
    <w:rsid w:val="00916110"/>
    <w:rsid w:val="009165A7"/>
    <w:rsid w:val="00916C59"/>
    <w:rsid w:val="00917939"/>
    <w:rsid w:val="00920164"/>
    <w:rsid w:val="00920885"/>
    <w:rsid w:val="0092199A"/>
    <w:rsid w:val="00923B33"/>
    <w:rsid w:val="00923FF1"/>
    <w:rsid w:val="009244CF"/>
    <w:rsid w:val="00924A8D"/>
    <w:rsid w:val="00924E5B"/>
    <w:rsid w:val="00924FE0"/>
    <w:rsid w:val="00925014"/>
    <w:rsid w:val="009263DD"/>
    <w:rsid w:val="00926FA9"/>
    <w:rsid w:val="009276A3"/>
    <w:rsid w:val="00927DAC"/>
    <w:rsid w:val="00930258"/>
    <w:rsid w:val="00930459"/>
    <w:rsid w:val="00930A39"/>
    <w:rsid w:val="00930DD0"/>
    <w:rsid w:val="00930E0F"/>
    <w:rsid w:val="00932527"/>
    <w:rsid w:val="00932F56"/>
    <w:rsid w:val="00934AE2"/>
    <w:rsid w:val="00934B89"/>
    <w:rsid w:val="009350F0"/>
    <w:rsid w:val="00935F71"/>
    <w:rsid w:val="00936073"/>
    <w:rsid w:val="009365E6"/>
    <w:rsid w:val="00936D90"/>
    <w:rsid w:val="00937806"/>
    <w:rsid w:val="00940625"/>
    <w:rsid w:val="009415BE"/>
    <w:rsid w:val="009419A4"/>
    <w:rsid w:val="00941CA8"/>
    <w:rsid w:val="00941F53"/>
    <w:rsid w:val="00942967"/>
    <w:rsid w:val="00942CE7"/>
    <w:rsid w:val="00943C98"/>
    <w:rsid w:val="00944134"/>
    <w:rsid w:val="00944219"/>
    <w:rsid w:val="00944C95"/>
    <w:rsid w:val="009450D2"/>
    <w:rsid w:val="009458AB"/>
    <w:rsid w:val="00945984"/>
    <w:rsid w:val="00945D36"/>
    <w:rsid w:val="00945E81"/>
    <w:rsid w:val="00946210"/>
    <w:rsid w:val="00946235"/>
    <w:rsid w:val="009465DE"/>
    <w:rsid w:val="009473A0"/>
    <w:rsid w:val="0094743D"/>
    <w:rsid w:val="009477CA"/>
    <w:rsid w:val="00947C16"/>
    <w:rsid w:val="00947F69"/>
    <w:rsid w:val="00950208"/>
    <w:rsid w:val="00950817"/>
    <w:rsid w:val="00951951"/>
    <w:rsid w:val="00951A5C"/>
    <w:rsid w:val="0095298F"/>
    <w:rsid w:val="00952AC6"/>
    <w:rsid w:val="00952D32"/>
    <w:rsid w:val="00952FCD"/>
    <w:rsid w:val="00953176"/>
    <w:rsid w:val="009533F2"/>
    <w:rsid w:val="00953A65"/>
    <w:rsid w:val="00953A7D"/>
    <w:rsid w:val="00953E54"/>
    <w:rsid w:val="009540DA"/>
    <w:rsid w:val="00954BA7"/>
    <w:rsid w:val="009553CF"/>
    <w:rsid w:val="009558EA"/>
    <w:rsid w:val="0095644B"/>
    <w:rsid w:val="00956AA2"/>
    <w:rsid w:val="009572F4"/>
    <w:rsid w:val="00957877"/>
    <w:rsid w:val="009578D9"/>
    <w:rsid w:val="00957BA0"/>
    <w:rsid w:val="00957D78"/>
    <w:rsid w:val="009607E0"/>
    <w:rsid w:val="00961324"/>
    <w:rsid w:val="00961D7C"/>
    <w:rsid w:val="0096202E"/>
    <w:rsid w:val="00962573"/>
    <w:rsid w:val="00962A22"/>
    <w:rsid w:val="00962DF3"/>
    <w:rsid w:val="0096343D"/>
    <w:rsid w:val="00963733"/>
    <w:rsid w:val="00963911"/>
    <w:rsid w:val="00964941"/>
    <w:rsid w:val="009655F4"/>
    <w:rsid w:val="009656B7"/>
    <w:rsid w:val="009661F4"/>
    <w:rsid w:val="009670CE"/>
    <w:rsid w:val="0096754A"/>
    <w:rsid w:val="009718D9"/>
    <w:rsid w:val="00971B06"/>
    <w:rsid w:val="00971C0B"/>
    <w:rsid w:val="009725F1"/>
    <w:rsid w:val="00972D00"/>
    <w:rsid w:val="00972DB3"/>
    <w:rsid w:val="00972F04"/>
    <w:rsid w:val="009730EF"/>
    <w:rsid w:val="00973546"/>
    <w:rsid w:val="00973815"/>
    <w:rsid w:val="00973E36"/>
    <w:rsid w:val="009743F9"/>
    <w:rsid w:val="009755E3"/>
    <w:rsid w:val="00976577"/>
    <w:rsid w:val="00977307"/>
    <w:rsid w:val="0097787B"/>
    <w:rsid w:val="00977BEA"/>
    <w:rsid w:val="00980965"/>
    <w:rsid w:val="00980AC8"/>
    <w:rsid w:val="00980C41"/>
    <w:rsid w:val="00980DD0"/>
    <w:rsid w:val="009821F1"/>
    <w:rsid w:val="00982BD5"/>
    <w:rsid w:val="0098302F"/>
    <w:rsid w:val="00983D0C"/>
    <w:rsid w:val="00984332"/>
    <w:rsid w:val="009844BC"/>
    <w:rsid w:val="00984503"/>
    <w:rsid w:val="009869D4"/>
    <w:rsid w:val="00986CA7"/>
    <w:rsid w:val="009871FE"/>
    <w:rsid w:val="00987226"/>
    <w:rsid w:val="0098738C"/>
    <w:rsid w:val="00987498"/>
    <w:rsid w:val="00990DF3"/>
    <w:rsid w:val="00990EB6"/>
    <w:rsid w:val="00991538"/>
    <w:rsid w:val="00991729"/>
    <w:rsid w:val="00991B42"/>
    <w:rsid w:val="009920E3"/>
    <w:rsid w:val="00992133"/>
    <w:rsid w:val="00992753"/>
    <w:rsid w:val="00992998"/>
    <w:rsid w:val="00992C08"/>
    <w:rsid w:val="0099372E"/>
    <w:rsid w:val="00993CE5"/>
    <w:rsid w:val="009940A1"/>
    <w:rsid w:val="00994C96"/>
    <w:rsid w:val="00994F0B"/>
    <w:rsid w:val="00994FDF"/>
    <w:rsid w:val="00995104"/>
    <w:rsid w:val="009953F4"/>
    <w:rsid w:val="009954C1"/>
    <w:rsid w:val="00995D7E"/>
    <w:rsid w:val="00996536"/>
    <w:rsid w:val="00996E91"/>
    <w:rsid w:val="009971D4"/>
    <w:rsid w:val="0099721C"/>
    <w:rsid w:val="0099761D"/>
    <w:rsid w:val="009A0164"/>
    <w:rsid w:val="009A0464"/>
    <w:rsid w:val="009A0618"/>
    <w:rsid w:val="009A06C0"/>
    <w:rsid w:val="009A0A98"/>
    <w:rsid w:val="009A1179"/>
    <w:rsid w:val="009A134E"/>
    <w:rsid w:val="009A14B0"/>
    <w:rsid w:val="009A1B62"/>
    <w:rsid w:val="009A1FB8"/>
    <w:rsid w:val="009A2468"/>
    <w:rsid w:val="009A3785"/>
    <w:rsid w:val="009A3841"/>
    <w:rsid w:val="009A3C57"/>
    <w:rsid w:val="009A3E02"/>
    <w:rsid w:val="009A44A5"/>
    <w:rsid w:val="009A6F7B"/>
    <w:rsid w:val="009A74B9"/>
    <w:rsid w:val="009B058D"/>
    <w:rsid w:val="009B0A17"/>
    <w:rsid w:val="009B11B7"/>
    <w:rsid w:val="009B139F"/>
    <w:rsid w:val="009B234D"/>
    <w:rsid w:val="009B2D95"/>
    <w:rsid w:val="009B30C1"/>
    <w:rsid w:val="009B33FD"/>
    <w:rsid w:val="009B34F7"/>
    <w:rsid w:val="009B36BB"/>
    <w:rsid w:val="009B37D5"/>
    <w:rsid w:val="009B3B50"/>
    <w:rsid w:val="009B4C94"/>
    <w:rsid w:val="009B518C"/>
    <w:rsid w:val="009B60B8"/>
    <w:rsid w:val="009B645A"/>
    <w:rsid w:val="009B7656"/>
    <w:rsid w:val="009B781E"/>
    <w:rsid w:val="009C0835"/>
    <w:rsid w:val="009C0B7D"/>
    <w:rsid w:val="009C0C43"/>
    <w:rsid w:val="009C1A5A"/>
    <w:rsid w:val="009C2270"/>
    <w:rsid w:val="009C2959"/>
    <w:rsid w:val="009C35C4"/>
    <w:rsid w:val="009C37D1"/>
    <w:rsid w:val="009C390F"/>
    <w:rsid w:val="009C396D"/>
    <w:rsid w:val="009C403B"/>
    <w:rsid w:val="009C5317"/>
    <w:rsid w:val="009C545F"/>
    <w:rsid w:val="009C5BDE"/>
    <w:rsid w:val="009C7A65"/>
    <w:rsid w:val="009D0378"/>
    <w:rsid w:val="009D087A"/>
    <w:rsid w:val="009D1C57"/>
    <w:rsid w:val="009D2251"/>
    <w:rsid w:val="009D3564"/>
    <w:rsid w:val="009D450B"/>
    <w:rsid w:val="009D4D11"/>
    <w:rsid w:val="009D516B"/>
    <w:rsid w:val="009D5174"/>
    <w:rsid w:val="009D57E3"/>
    <w:rsid w:val="009D5C6C"/>
    <w:rsid w:val="009D6C64"/>
    <w:rsid w:val="009D6F0B"/>
    <w:rsid w:val="009D78D7"/>
    <w:rsid w:val="009D7D5A"/>
    <w:rsid w:val="009E004C"/>
    <w:rsid w:val="009E006D"/>
    <w:rsid w:val="009E00BD"/>
    <w:rsid w:val="009E0A65"/>
    <w:rsid w:val="009E0EEB"/>
    <w:rsid w:val="009E16FF"/>
    <w:rsid w:val="009E1969"/>
    <w:rsid w:val="009E373E"/>
    <w:rsid w:val="009E37BD"/>
    <w:rsid w:val="009E4998"/>
    <w:rsid w:val="009E4D36"/>
    <w:rsid w:val="009E5122"/>
    <w:rsid w:val="009E53E4"/>
    <w:rsid w:val="009E627C"/>
    <w:rsid w:val="009E6422"/>
    <w:rsid w:val="009E6A23"/>
    <w:rsid w:val="009E7334"/>
    <w:rsid w:val="009E7698"/>
    <w:rsid w:val="009F020B"/>
    <w:rsid w:val="009F0BCF"/>
    <w:rsid w:val="009F1946"/>
    <w:rsid w:val="009F1FB5"/>
    <w:rsid w:val="009F2923"/>
    <w:rsid w:val="009F2D63"/>
    <w:rsid w:val="009F34DE"/>
    <w:rsid w:val="009F357A"/>
    <w:rsid w:val="009F4BA7"/>
    <w:rsid w:val="009F4E41"/>
    <w:rsid w:val="009F7654"/>
    <w:rsid w:val="00A0226F"/>
    <w:rsid w:val="00A02D00"/>
    <w:rsid w:val="00A02E09"/>
    <w:rsid w:val="00A03794"/>
    <w:rsid w:val="00A03D98"/>
    <w:rsid w:val="00A0456D"/>
    <w:rsid w:val="00A05F83"/>
    <w:rsid w:val="00A06129"/>
    <w:rsid w:val="00A063EE"/>
    <w:rsid w:val="00A07285"/>
    <w:rsid w:val="00A07D87"/>
    <w:rsid w:val="00A10341"/>
    <w:rsid w:val="00A11DAF"/>
    <w:rsid w:val="00A13050"/>
    <w:rsid w:val="00A138CF"/>
    <w:rsid w:val="00A14B2B"/>
    <w:rsid w:val="00A14C67"/>
    <w:rsid w:val="00A156D0"/>
    <w:rsid w:val="00A161A4"/>
    <w:rsid w:val="00A16F77"/>
    <w:rsid w:val="00A17829"/>
    <w:rsid w:val="00A17957"/>
    <w:rsid w:val="00A17BF6"/>
    <w:rsid w:val="00A20ACB"/>
    <w:rsid w:val="00A217B8"/>
    <w:rsid w:val="00A21C1E"/>
    <w:rsid w:val="00A21E8B"/>
    <w:rsid w:val="00A22C63"/>
    <w:rsid w:val="00A22DD7"/>
    <w:rsid w:val="00A23651"/>
    <w:rsid w:val="00A2412A"/>
    <w:rsid w:val="00A246D2"/>
    <w:rsid w:val="00A247F1"/>
    <w:rsid w:val="00A2506B"/>
    <w:rsid w:val="00A2531B"/>
    <w:rsid w:val="00A26225"/>
    <w:rsid w:val="00A2745B"/>
    <w:rsid w:val="00A27BCD"/>
    <w:rsid w:val="00A300B7"/>
    <w:rsid w:val="00A3058C"/>
    <w:rsid w:val="00A3113C"/>
    <w:rsid w:val="00A31EF0"/>
    <w:rsid w:val="00A32258"/>
    <w:rsid w:val="00A32861"/>
    <w:rsid w:val="00A32C2C"/>
    <w:rsid w:val="00A33333"/>
    <w:rsid w:val="00A333C7"/>
    <w:rsid w:val="00A3399F"/>
    <w:rsid w:val="00A339B6"/>
    <w:rsid w:val="00A33D79"/>
    <w:rsid w:val="00A3453C"/>
    <w:rsid w:val="00A34614"/>
    <w:rsid w:val="00A34D04"/>
    <w:rsid w:val="00A351B7"/>
    <w:rsid w:val="00A35413"/>
    <w:rsid w:val="00A359A4"/>
    <w:rsid w:val="00A35E03"/>
    <w:rsid w:val="00A36562"/>
    <w:rsid w:val="00A36B20"/>
    <w:rsid w:val="00A37554"/>
    <w:rsid w:val="00A37984"/>
    <w:rsid w:val="00A37CE9"/>
    <w:rsid w:val="00A37EA4"/>
    <w:rsid w:val="00A40236"/>
    <w:rsid w:val="00A40CF2"/>
    <w:rsid w:val="00A411A0"/>
    <w:rsid w:val="00A412DE"/>
    <w:rsid w:val="00A4195C"/>
    <w:rsid w:val="00A41FDC"/>
    <w:rsid w:val="00A42037"/>
    <w:rsid w:val="00A427C5"/>
    <w:rsid w:val="00A42831"/>
    <w:rsid w:val="00A433DA"/>
    <w:rsid w:val="00A434B6"/>
    <w:rsid w:val="00A43B3E"/>
    <w:rsid w:val="00A46813"/>
    <w:rsid w:val="00A46BB1"/>
    <w:rsid w:val="00A50063"/>
    <w:rsid w:val="00A503D8"/>
    <w:rsid w:val="00A50478"/>
    <w:rsid w:val="00A5111F"/>
    <w:rsid w:val="00A5137A"/>
    <w:rsid w:val="00A51F4F"/>
    <w:rsid w:val="00A5273B"/>
    <w:rsid w:val="00A527CD"/>
    <w:rsid w:val="00A547EE"/>
    <w:rsid w:val="00A54809"/>
    <w:rsid w:val="00A54F28"/>
    <w:rsid w:val="00A55A23"/>
    <w:rsid w:val="00A569CF"/>
    <w:rsid w:val="00A56AC8"/>
    <w:rsid w:val="00A56D2B"/>
    <w:rsid w:val="00A57791"/>
    <w:rsid w:val="00A57AF5"/>
    <w:rsid w:val="00A57F48"/>
    <w:rsid w:val="00A604DC"/>
    <w:rsid w:val="00A606ED"/>
    <w:rsid w:val="00A608C4"/>
    <w:rsid w:val="00A60B9D"/>
    <w:rsid w:val="00A60E93"/>
    <w:rsid w:val="00A60FA5"/>
    <w:rsid w:val="00A613F6"/>
    <w:rsid w:val="00A61531"/>
    <w:rsid w:val="00A61B37"/>
    <w:rsid w:val="00A630C2"/>
    <w:rsid w:val="00A63298"/>
    <w:rsid w:val="00A632C9"/>
    <w:rsid w:val="00A63489"/>
    <w:rsid w:val="00A63747"/>
    <w:rsid w:val="00A6449A"/>
    <w:rsid w:val="00A651C7"/>
    <w:rsid w:val="00A6521C"/>
    <w:rsid w:val="00A659E1"/>
    <w:rsid w:val="00A66857"/>
    <w:rsid w:val="00A668FA"/>
    <w:rsid w:val="00A67401"/>
    <w:rsid w:val="00A67BAF"/>
    <w:rsid w:val="00A70217"/>
    <w:rsid w:val="00A703A6"/>
    <w:rsid w:val="00A712A3"/>
    <w:rsid w:val="00A724B4"/>
    <w:rsid w:val="00A7281A"/>
    <w:rsid w:val="00A72CD9"/>
    <w:rsid w:val="00A7301B"/>
    <w:rsid w:val="00A73319"/>
    <w:rsid w:val="00A73344"/>
    <w:rsid w:val="00A73CF3"/>
    <w:rsid w:val="00A75106"/>
    <w:rsid w:val="00A75112"/>
    <w:rsid w:val="00A75360"/>
    <w:rsid w:val="00A75513"/>
    <w:rsid w:val="00A75517"/>
    <w:rsid w:val="00A7568E"/>
    <w:rsid w:val="00A75EB5"/>
    <w:rsid w:val="00A75F7A"/>
    <w:rsid w:val="00A76D37"/>
    <w:rsid w:val="00A774FF"/>
    <w:rsid w:val="00A77887"/>
    <w:rsid w:val="00A80E26"/>
    <w:rsid w:val="00A81178"/>
    <w:rsid w:val="00A835A7"/>
    <w:rsid w:val="00A84373"/>
    <w:rsid w:val="00A8533F"/>
    <w:rsid w:val="00A85445"/>
    <w:rsid w:val="00A85A51"/>
    <w:rsid w:val="00A900CC"/>
    <w:rsid w:val="00A9035B"/>
    <w:rsid w:val="00A9095F"/>
    <w:rsid w:val="00A90B2C"/>
    <w:rsid w:val="00A90B4F"/>
    <w:rsid w:val="00A90CDD"/>
    <w:rsid w:val="00A922E1"/>
    <w:rsid w:val="00A9246C"/>
    <w:rsid w:val="00A9269C"/>
    <w:rsid w:val="00A92D31"/>
    <w:rsid w:val="00A943DE"/>
    <w:rsid w:val="00A94A1C"/>
    <w:rsid w:val="00A94C0C"/>
    <w:rsid w:val="00A95BEA"/>
    <w:rsid w:val="00A966D5"/>
    <w:rsid w:val="00A977D8"/>
    <w:rsid w:val="00A97EDE"/>
    <w:rsid w:val="00AA0919"/>
    <w:rsid w:val="00AA0BE7"/>
    <w:rsid w:val="00AA150E"/>
    <w:rsid w:val="00AA234B"/>
    <w:rsid w:val="00AA2718"/>
    <w:rsid w:val="00AA301A"/>
    <w:rsid w:val="00AA34E3"/>
    <w:rsid w:val="00AA3F38"/>
    <w:rsid w:val="00AA45F0"/>
    <w:rsid w:val="00AA46A5"/>
    <w:rsid w:val="00AA4905"/>
    <w:rsid w:val="00AA5B4E"/>
    <w:rsid w:val="00AA5F54"/>
    <w:rsid w:val="00AA6519"/>
    <w:rsid w:val="00AA66B7"/>
    <w:rsid w:val="00AA7019"/>
    <w:rsid w:val="00AA70A4"/>
    <w:rsid w:val="00AA75AD"/>
    <w:rsid w:val="00AA78CC"/>
    <w:rsid w:val="00AA7EAA"/>
    <w:rsid w:val="00AB0C15"/>
    <w:rsid w:val="00AB0D6D"/>
    <w:rsid w:val="00AB198F"/>
    <w:rsid w:val="00AB208A"/>
    <w:rsid w:val="00AB2565"/>
    <w:rsid w:val="00AB25EF"/>
    <w:rsid w:val="00AB2614"/>
    <w:rsid w:val="00AB307F"/>
    <w:rsid w:val="00AB32A9"/>
    <w:rsid w:val="00AB348D"/>
    <w:rsid w:val="00AB37BE"/>
    <w:rsid w:val="00AB3DD5"/>
    <w:rsid w:val="00AB492E"/>
    <w:rsid w:val="00AB7559"/>
    <w:rsid w:val="00AB7694"/>
    <w:rsid w:val="00AC02AA"/>
    <w:rsid w:val="00AC08CE"/>
    <w:rsid w:val="00AC0A12"/>
    <w:rsid w:val="00AC0B33"/>
    <w:rsid w:val="00AC0E37"/>
    <w:rsid w:val="00AC1195"/>
    <w:rsid w:val="00AC1722"/>
    <w:rsid w:val="00AC1979"/>
    <w:rsid w:val="00AC1B29"/>
    <w:rsid w:val="00AC1D94"/>
    <w:rsid w:val="00AC203F"/>
    <w:rsid w:val="00AC2081"/>
    <w:rsid w:val="00AC27E3"/>
    <w:rsid w:val="00AC37FA"/>
    <w:rsid w:val="00AC3E80"/>
    <w:rsid w:val="00AC44C8"/>
    <w:rsid w:val="00AC4C87"/>
    <w:rsid w:val="00AC4E30"/>
    <w:rsid w:val="00AC5A6F"/>
    <w:rsid w:val="00AC638F"/>
    <w:rsid w:val="00AC6FF2"/>
    <w:rsid w:val="00AC75D5"/>
    <w:rsid w:val="00AC76F9"/>
    <w:rsid w:val="00AD0B0D"/>
    <w:rsid w:val="00AD0C4A"/>
    <w:rsid w:val="00AD13CF"/>
    <w:rsid w:val="00AD17E6"/>
    <w:rsid w:val="00AD1DFF"/>
    <w:rsid w:val="00AD3B70"/>
    <w:rsid w:val="00AD491B"/>
    <w:rsid w:val="00AD4B41"/>
    <w:rsid w:val="00AD4B8B"/>
    <w:rsid w:val="00AD5008"/>
    <w:rsid w:val="00AD5482"/>
    <w:rsid w:val="00AD55ED"/>
    <w:rsid w:val="00AD5624"/>
    <w:rsid w:val="00AD57D3"/>
    <w:rsid w:val="00AD6475"/>
    <w:rsid w:val="00AD6A6C"/>
    <w:rsid w:val="00AD7A62"/>
    <w:rsid w:val="00AD7B53"/>
    <w:rsid w:val="00AE0D6A"/>
    <w:rsid w:val="00AE0F6B"/>
    <w:rsid w:val="00AE0FC7"/>
    <w:rsid w:val="00AE114B"/>
    <w:rsid w:val="00AE16EA"/>
    <w:rsid w:val="00AE1968"/>
    <w:rsid w:val="00AE1B75"/>
    <w:rsid w:val="00AE1B7B"/>
    <w:rsid w:val="00AE1ED4"/>
    <w:rsid w:val="00AE20F3"/>
    <w:rsid w:val="00AE3284"/>
    <w:rsid w:val="00AE3CB8"/>
    <w:rsid w:val="00AE3DA5"/>
    <w:rsid w:val="00AE5B22"/>
    <w:rsid w:val="00AE5BD0"/>
    <w:rsid w:val="00AE67DD"/>
    <w:rsid w:val="00AE6C40"/>
    <w:rsid w:val="00AE7075"/>
    <w:rsid w:val="00AE710A"/>
    <w:rsid w:val="00AE74A3"/>
    <w:rsid w:val="00AE751C"/>
    <w:rsid w:val="00AE7E8C"/>
    <w:rsid w:val="00AF031D"/>
    <w:rsid w:val="00AF0B45"/>
    <w:rsid w:val="00AF0C14"/>
    <w:rsid w:val="00AF148A"/>
    <w:rsid w:val="00AF162A"/>
    <w:rsid w:val="00AF1BFF"/>
    <w:rsid w:val="00AF1F37"/>
    <w:rsid w:val="00AF2198"/>
    <w:rsid w:val="00AF291E"/>
    <w:rsid w:val="00AF2BE5"/>
    <w:rsid w:val="00AF34F8"/>
    <w:rsid w:val="00AF3EF5"/>
    <w:rsid w:val="00AF4588"/>
    <w:rsid w:val="00AF46A8"/>
    <w:rsid w:val="00AF4BDA"/>
    <w:rsid w:val="00AF66AC"/>
    <w:rsid w:val="00AF6C42"/>
    <w:rsid w:val="00AF756C"/>
    <w:rsid w:val="00AF76AB"/>
    <w:rsid w:val="00B00779"/>
    <w:rsid w:val="00B01560"/>
    <w:rsid w:val="00B01626"/>
    <w:rsid w:val="00B0166A"/>
    <w:rsid w:val="00B020E4"/>
    <w:rsid w:val="00B026C5"/>
    <w:rsid w:val="00B03CB1"/>
    <w:rsid w:val="00B03D54"/>
    <w:rsid w:val="00B04561"/>
    <w:rsid w:val="00B04A9A"/>
    <w:rsid w:val="00B04B26"/>
    <w:rsid w:val="00B04C24"/>
    <w:rsid w:val="00B055B1"/>
    <w:rsid w:val="00B05AC4"/>
    <w:rsid w:val="00B05DB5"/>
    <w:rsid w:val="00B0660D"/>
    <w:rsid w:val="00B06697"/>
    <w:rsid w:val="00B06912"/>
    <w:rsid w:val="00B0736D"/>
    <w:rsid w:val="00B074F7"/>
    <w:rsid w:val="00B07BE3"/>
    <w:rsid w:val="00B11442"/>
    <w:rsid w:val="00B11F0E"/>
    <w:rsid w:val="00B13135"/>
    <w:rsid w:val="00B13181"/>
    <w:rsid w:val="00B13F73"/>
    <w:rsid w:val="00B143AD"/>
    <w:rsid w:val="00B14C67"/>
    <w:rsid w:val="00B15C82"/>
    <w:rsid w:val="00B17146"/>
    <w:rsid w:val="00B1767C"/>
    <w:rsid w:val="00B176C3"/>
    <w:rsid w:val="00B17DE6"/>
    <w:rsid w:val="00B20406"/>
    <w:rsid w:val="00B20CDB"/>
    <w:rsid w:val="00B20E03"/>
    <w:rsid w:val="00B21AA8"/>
    <w:rsid w:val="00B21E49"/>
    <w:rsid w:val="00B22079"/>
    <w:rsid w:val="00B226C0"/>
    <w:rsid w:val="00B22800"/>
    <w:rsid w:val="00B2333C"/>
    <w:rsid w:val="00B233FE"/>
    <w:rsid w:val="00B23EFC"/>
    <w:rsid w:val="00B2415C"/>
    <w:rsid w:val="00B2431D"/>
    <w:rsid w:val="00B246FE"/>
    <w:rsid w:val="00B24D38"/>
    <w:rsid w:val="00B24EC8"/>
    <w:rsid w:val="00B253A1"/>
    <w:rsid w:val="00B262AB"/>
    <w:rsid w:val="00B26436"/>
    <w:rsid w:val="00B26568"/>
    <w:rsid w:val="00B2695F"/>
    <w:rsid w:val="00B26CAA"/>
    <w:rsid w:val="00B2707A"/>
    <w:rsid w:val="00B27233"/>
    <w:rsid w:val="00B30241"/>
    <w:rsid w:val="00B3085D"/>
    <w:rsid w:val="00B323C4"/>
    <w:rsid w:val="00B3274D"/>
    <w:rsid w:val="00B327D0"/>
    <w:rsid w:val="00B329FC"/>
    <w:rsid w:val="00B32B3C"/>
    <w:rsid w:val="00B32C84"/>
    <w:rsid w:val="00B335CD"/>
    <w:rsid w:val="00B339A9"/>
    <w:rsid w:val="00B33CB7"/>
    <w:rsid w:val="00B34DEF"/>
    <w:rsid w:val="00B352FA"/>
    <w:rsid w:val="00B353C5"/>
    <w:rsid w:val="00B3609E"/>
    <w:rsid w:val="00B36B5C"/>
    <w:rsid w:val="00B36BD5"/>
    <w:rsid w:val="00B36CA4"/>
    <w:rsid w:val="00B36D31"/>
    <w:rsid w:val="00B37045"/>
    <w:rsid w:val="00B4025C"/>
    <w:rsid w:val="00B40345"/>
    <w:rsid w:val="00B40949"/>
    <w:rsid w:val="00B40E98"/>
    <w:rsid w:val="00B41127"/>
    <w:rsid w:val="00B4117A"/>
    <w:rsid w:val="00B412E6"/>
    <w:rsid w:val="00B41351"/>
    <w:rsid w:val="00B4151F"/>
    <w:rsid w:val="00B41A3B"/>
    <w:rsid w:val="00B41C7B"/>
    <w:rsid w:val="00B43146"/>
    <w:rsid w:val="00B43A55"/>
    <w:rsid w:val="00B44F30"/>
    <w:rsid w:val="00B45101"/>
    <w:rsid w:val="00B452F0"/>
    <w:rsid w:val="00B4567D"/>
    <w:rsid w:val="00B45AE7"/>
    <w:rsid w:val="00B45BC6"/>
    <w:rsid w:val="00B45DB7"/>
    <w:rsid w:val="00B460AC"/>
    <w:rsid w:val="00B46969"/>
    <w:rsid w:val="00B47402"/>
    <w:rsid w:val="00B47A1D"/>
    <w:rsid w:val="00B5003B"/>
    <w:rsid w:val="00B50325"/>
    <w:rsid w:val="00B505D0"/>
    <w:rsid w:val="00B505D1"/>
    <w:rsid w:val="00B50C40"/>
    <w:rsid w:val="00B51295"/>
    <w:rsid w:val="00B51CD1"/>
    <w:rsid w:val="00B51EB1"/>
    <w:rsid w:val="00B52213"/>
    <w:rsid w:val="00B524A2"/>
    <w:rsid w:val="00B52763"/>
    <w:rsid w:val="00B5282B"/>
    <w:rsid w:val="00B52FD7"/>
    <w:rsid w:val="00B5324C"/>
    <w:rsid w:val="00B5344C"/>
    <w:rsid w:val="00B541D1"/>
    <w:rsid w:val="00B54628"/>
    <w:rsid w:val="00B5542A"/>
    <w:rsid w:val="00B5637A"/>
    <w:rsid w:val="00B6029D"/>
    <w:rsid w:val="00B617CD"/>
    <w:rsid w:val="00B61D94"/>
    <w:rsid w:val="00B63C87"/>
    <w:rsid w:val="00B6511C"/>
    <w:rsid w:val="00B65EC8"/>
    <w:rsid w:val="00B660EB"/>
    <w:rsid w:val="00B6620D"/>
    <w:rsid w:val="00B663FA"/>
    <w:rsid w:val="00B6678C"/>
    <w:rsid w:val="00B66FC9"/>
    <w:rsid w:val="00B70CCF"/>
    <w:rsid w:val="00B70DB5"/>
    <w:rsid w:val="00B717A7"/>
    <w:rsid w:val="00B722B4"/>
    <w:rsid w:val="00B73247"/>
    <w:rsid w:val="00B73AAE"/>
    <w:rsid w:val="00B7510A"/>
    <w:rsid w:val="00B752E6"/>
    <w:rsid w:val="00B75593"/>
    <w:rsid w:val="00B75BBA"/>
    <w:rsid w:val="00B75D4D"/>
    <w:rsid w:val="00B75EA8"/>
    <w:rsid w:val="00B75F05"/>
    <w:rsid w:val="00B763B4"/>
    <w:rsid w:val="00B76628"/>
    <w:rsid w:val="00B76AF5"/>
    <w:rsid w:val="00B76EB9"/>
    <w:rsid w:val="00B77022"/>
    <w:rsid w:val="00B7738D"/>
    <w:rsid w:val="00B8056B"/>
    <w:rsid w:val="00B805E0"/>
    <w:rsid w:val="00B80722"/>
    <w:rsid w:val="00B80918"/>
    <w:rsid w:val="00B80DF5"/>
    <w:rsid w:val="00B80E5E"/>
    <w:rsid w:val="00B80FA0"/>
    <w:rsid w:val="00B8186B"/>
    <w:rsid w:val="00B83F73"/>
    <w:rsid w:val="00B84C8E"/>
    <w:rsid w:val="00B85276"/>
    <w:rsid w:val="00B86257"/>
    <w:rsid w:val="00B86A77"/>
    <w:rsid w:val="00B86AB9"/>
    <w:rsid w:val="00B86FCF"/>
    <w:rsid w:val="00B873EA"/>
    <w:rsid w:val="00B874F4"/>
    <w:rsid w:val="00B901F7"/>
    <w:rsid w:val="00B903D5"/>
    <w:rsid w:val="00B90609"/>
    <w:rsid w:val="00B90B0F"/>
    <w:rsid w:val="00B91C1D"/>
    <w:rsid w:val="00B9246A"/>
    <w:rsid w:val="00B926F8"/>
    <w:rsid w:val="00B93A18"/>
    <w:rsid w:val="00B948F4"/>
    <w:rsid w:val="00B953F2"/>
    <w:rsid w:val="00B955FF"/>
    <w:rsid w:val="00B9560F"/>
    <w:rsid w:val="00B9598E"/>
    <w:rsid w:val="00B96294"/>
    <w:rsid w:val="00B962CB"/>
    <w:rsid w:val="00B96C8C"/>
    <w:rsid w:val="00B97A50"/>
    <w:rsid w:val="00B97E7F"/>
    <w:rsid w:val="00BA02FA"/>
    <w:rsid w:val="00BA0B83"/>
    <w:rsid w:val="00BA15CF"/>
    <w:rsid w:val="00BA1704"/>
    <w:rsid w:val="00BA1A08"/>
    <w:rsid w:val="00BA1A8E"/>
    <w:rsid w:val="00BA25F4"/>
    <w:rsid w:val="00BA2723"/>
    <w:rsid w:val="00BA2BBA"/>
    <w:rsid w:val="00BA2D8D"/>
    <w:rsid w:val="00BA3C1F"/>
    <w:rsid w:val="00BA458E"/>
    <w:rsid w:val="00BA4C0D"/>
    <w:rsid w:val="00BA5452"/>
    <w:rsid w:val="00BA5B04"/>
    <w:rsid w:val="00BA6B94"/>
    <w:rsid w:val="00BA721B"/>
    <w:rsid w:val="00BA7DF6"/>
    <w:rsid w:val="00BB0C8C"/>
    <w:rsid w:val="00BB0F32"/>
    <w:rsid w:val="00BB126E"/>
    <w:rsid w:val="00BB1716"/>
    <w:rsid w:val="00BB1D62"/>
    <w:rsid w:val="00BB2152"/>
    <w:rsid w:val="00BB25C9"/>
    <w:rsid w:val="00BB303C"/>
    <w:rsid w:val="00BB4A7A"/>
    <w:rsid w:val="00BB50F4"/>
    <w:rsid w:val="00BB526A"/>
    <w:rsid w:val="00BB52E5"/>
    <w:rsid w:val="00BB55E4"/>
    <w:rsid w:val="00BB5A20"/>
    <w:rsid w:val="00BB5CDB"/>
    <w:rsid w:val="00BB6CB3"/>
    <w:rsid w:val="00BB6EE3"/>
    <w:rsid w:val="00BB6F20"/>
    <w:rsid w:val="00BB76E5"/>
    <w:rsid w:val="00BB76F2"/>
    <w:rsid w:val="00BC0047"/>
    <w:rsid w:val="00BC0499"/>
    <w:rsid w:val="00BC0AC7"/>
    <w:rsid w:val="00BC1399"/>
    <w:rsid w:val="00BC1A73"/>
    <w:rsid w:val="00BC1CA4"/>
    <w:rsid w:val="00BC266F"/>
    <w:rsid w:val="00BC2C2B"/>
    <w:rsid w:val="00BC3984"/>
    <w:rsid w:val="00BC3A3E"/>
    <w:rsid w:val="00BC4266"/>
    <w:rsid w:val="00BC479C"/>
    <w:rsid w:val="00BC4C9D"/>
    <w:rsid w:val="00BC52D0"/>
    <w:rsid w:val="00BC5922"/>
    <w:rsid w:val="00BC6D95"/>
    <w:rsid w:val="00BD0282"/>
    <w:rsid w:val="00BD078F"/>
    <w:rsid w:val="00BD079B"/>
    <w:rsid w:val="00BD08AA"/>
    <w:rsid w:val="00BD0E77"/>
    <w:rsid w:val="00BD1F5A"/>
    <w:rsid w:val="00BD2B34"/>
    <w:rsid w:val="00BD321D"/>
    <w:rsid w:val="00BD37E2"/>
    <w:rsid w:val="00BD583D"/>
    <w:rsid w:val="00BD5C80"/>
    <w:rsid w:val="00BD5EAC"/>
    <w:rsid w:val="00BD5EB7"/>
    <w:rsid w:val="00BD5F83"/>
    <w:rsid w:val="00BD66A2"/>
    <w:rsid w:val="00BD7003"/>
    <w:rsid w:val="00BE032B"/>
    <w:rsid w:val="00BE0A85"/>
    <w:rsid w:val="00BE1F1B"/>
    <w:rsid w:val="00BE23A0"/>
    <w:rsid w:val="00BE29A5"/>
    <w:rsid w:val="00BE316D"/>
    <w:rsid w:val="00BE3ACB"/>
    <w:rsid w:val="00BE430E"/>
    <w:rsid w:val="00BE48D2"/>
    <w:rsid w:val="00BE4FB9"/>
    <w:rsid w:val="00BE56DA"/>
    <w:rsid w:val="00BE5BB5"/>
    <w:rsid w:val="00BE5C9D"/>
    <w:rsid w:val="00BE7121"/>
    <w:rsid w:val="00BE737F"/>
    <w:rsid w:val="00BE73C5"/>
    <w:rsid w:val="00BE77B1"/>
    <w:rsid w:val="00BE7C55"/>
    <w:rsid w:val="00BF0C6D"/>
    <w:rsid w:val="00BF2B97"/>
    <w:rsid w:val="00BF2BE2"/>
    <w:rsid w:val="00BF34D5"/>
    <w:rsid w:val="00BF4BA7"/>
    <w:rsid w:val="00BF4F23"/>
    <w:rsid w:val="00BF541A"/>
    <w:rsid w:val="00BF67EE"/>
    <w:rsid w:val="00BF6F8B"/>
    <w:rsid w:val="00BF739B"/>
    <w:rsid w:val="00C00292"/>
    <w:rsid w:val="00C0057D"/>
    <w:rsid w:val="00C00757"/>
    <w:rsid w:val="00C0113F"/>
    <w:rsid w:val="00C011AC"/>
    <w:rsid w:val="00C0120C"/>
    <w:rsid w:val="00C012D0"/>
    <w:rsid w:val="00C02511"/>
    <w:rsid w:val="00C029A4"/>
    <w:rsid w:val="00C034AE"/>
    <w:rsid w:val="00C03A59"/>
    <w:rsid w:val="00C04586"/>
    <w:rsid w:val="00C048B2"/>
    <w:rsid w:val="00C04A2F"/>
    <w:rsid w:val="00C04C7C"/>
    <w:rsid w:val="00C04DCF"/>
    <w:rsid w:val="00C04EF1"/>
    <w:rsid w:val="00C04F0F"/>
    <w:rsid w:val="00C04F21"/>
    <w:rsid w:val="00C050A4"/>
    <w:rsid w:val="00C054BC"/>
    <w:rsid w:val="00C059CB"/>
    <w:rsid w:val="00C0614F"/>
    <w:rsid w:val="00C06177"/>
    <w:rsid w:val="00C063B8"/>
    <w:rsid w:val="00C075EA"/>
    <w:rsid w:val="00C07D63"/>
    <w:rsid w:val="00C10B94"/>
    <w:rsid w:val="00C116D0"/>
    <w:rsid w:val="00C11A6E"/>
    <w:rsid w:val="00C12311"/>
    <w:rsid w:val="00C1272E"/>
    <w:rsid w:val="00C132F7"/>
    <w:rsid w:val="00C138A6"/>
    <w:rsid w:val="00C13AD7"/>
    <w:rsid w:val="00C14019"/>
    <w:rsid w:val="00C14971"/>
    <w:rsid w:val="00C149BC"/>
    <w:rsid w:val="00C14BA8"/>
    <w:rsid w:val="00C158DA"/>
    <w:rsid w:val="00C16365"/>
    <w:rsid w:val="00C16AD9"/>
    <w:rsid w:val="00C16C65"/>
    <w:rsid w:val="00C16D71"/>
    <w:rsid w:val="00C172F6"/>
    <w:rsid w:val="00C175D0"/>
    <w:rsid w:val="00C17B53"/>
    <w:rsid w:val="00C20525"/>
    <w:rsid w:val="00C22BD1"/>
    <w:rsid w:val="00C23990"/>
    <w:rsid w:val="00C24F79"/>
    <w:rsid w:val="00C25DDA"/>
    <w:rsid w:val="00C25EC1"/>
    <w:rsid w:val="00C262EC"/>
    <w:rsid w:val="00C275BE"/>
    <w:rsid w:val="00C27B9E"/>
    <w:rsid w:val="00C304DB"/>
    <w:rsid w:val="00C31359"/>
    <w:rsid w:val="00C3137C"/>
    <w:rsid w:val="00C31E49"/>
    <w:rsid w:val="00C32A8B"/>
    <w:rsid w:val="00C32F01"/>
    <w:rsid w:val="00C33088"/>
    <w:rsid w:val="00C330D3"/>
    <w:rsid w:val="00C33687"/>
    <w:rsid w:val="00C3397E"/>
    <w:rsid w:val="00C34C43"/>
    <w:rsid w:val="00C34D61"/>
    <w:rsid w:val="00C35B7A"/>
    <w:rsid w:val="00C35F9B"/>
    <w:rsid w:val="00C369E5"/>
    <w:rsid w:val="00C36E76"/>
    <w:rsid w:val="00C37E72"/>
    <w:rsid w:val="00C407A7"/>
    <w:rsid w:val="00C40DDF"/>
    <w:rsid w:val="00C41B42"/>
    <w:rsid w:val="00C41BEB"/>
    <w:rsid w:val="00C42314"/>
    <w:rsid w:val="00C43568"/>
    <w:rsid w:val="00C438D3"/>
    <w:rsid w:val="00C439EF"/>
    <w:rsid w:val="00C440F2"/>
    <w:rsid w:val="00C44B35"/>
    <w:rsid w:val="00C44C5A"/>
    <w:rsid w:val="00C4584C"/>
    <w:rsid w:val="00C45ED3"/>
    <w:rsid w:val="00C45EDC"/>
    <w:rsid w:val="00C4652B"/>
    <w:rsid w:val="00C465D7"/>
    <w:rsid w:val="00C46B46"/>
    <w:rsid w:val="00C472A3"/>
    <w:rsid w:val="00C47B1D"/>
    <w:rsid w:val="00C506E4"/>
    <w:rsid w:val="00C50A26"/>
    <w:rsid w:val="00C50C6C"/>
    <w:rsid w:val="00C51D75"/>
    <w:rsid w:val="00C52663"/>
    <w:rsid w:val="00C52A86"/>
    <w:rsid w:val="00C52F85"/>
    <w:rsid w:val="00C54581"/>
    <w:rsid w:val="00C55114"/>
    <w:rsid w:val="00C55BDD"/>
    <w:rsid w:val="00C5631C"/>
    <w:rsid w:val="00C574DA"/>
    <w:rsid w:val="00C60522"/>
    <w:rsid w:val="00C61AC6"/>
    <w:rsid w:val="00C61C1E"/>
    <w:rsid w:val="00C61D77"/>
    <w:rsid w:val="00C61EE6"/>
    <w:rsid w:val="00C62E2F"/>
    <w:rsid w:val="00C6343E"/>
    <w:rsid w:val="00C63558"/>
    <w:rsid w:val="00C64722"/>
    <w:rsid w:val="00C64C98"/>
    <w:rsid w:val="00C6534D"/>
    <w:rsid w:val="00C66BC7"/>
    <w:rsid w:val="00C66D7A"/>
    <w:rsid w:val="00C6700A"/>
    <w:rsid w:val="00C67596"/>
    <w:rsid w:val="00C6789E"/>
    <w:rsid w:val="00C702C7"/>
    <w:rsid w:val="00C70464"/>
    <w:rsid w:val="00C708B8"/>
    <w:rsid w:val="00C70D8A"/>
    <w:rsid w:val="00C70F90"/>
    <w:rsid w:val="00C71193"/>
    <w:rsid w:val="00C71813"/>
    <w:rsid w:val="00C71869"/>
    <w:rsid w:val="00C71B6A"/>
    <w:rsid w:val="00C71F91"/>
    <w:rsid w:val="00C724EA"/>
    <w:rsid w:val="00C73242"/>
    <w:rsid w:val="00C7399F"/>
    <w:rsid w:val="00C7415A"/>
    <w:rsid w:val="00C7429C"/>
    <w:rsid w:val="00C743C7"/>
    <w:rsid w:val="00C7489F"/>
    <w:rsid w:val="00C748AC"/>
    <w:rsid w:val="00C74C9B"/>
    <w:rsid w:val="00C757C3"/>
    <w:rsid w:val="00C75ACF"/>
    <w:rsid w:val="00C75BD4"/>
    <w:rsid w:val="00C762EB"/>
    <w:rsid w:val="00C763FE"/>
    <w:rsid w:val="00C76653"/>
    <w:rsid w:val="00C7670A"/>
    <w:rsid w:val="00C76A4D"/>
    <w:rsid w:val="00C76E2E"/>
    <w:rsid w:val="00C776E2"/>
    <w:rsid w:val="00C77774"/>
    <w:rsid w:val="00C77C1D"/>
    <w:rsid w:val="00C77C6B"/>
    <w:rsid w:val="00C80DF0"/>
    <w:rsid w:val="00C81B21"/>
    <w:rsid w:val="00C8319E"/>
    <w:rsid w:val="00C84F32"/>
    <w:rsid w:val="00C858D0"/>
    <w:rsid w:val="00C85EA7"/>
    <w:rsid w:val="00C86643"/>
    <w:rsid w:val="00C8703B"/>
    <w:rsid w:val="00C870C2"/>
    <w:rsid w:val="00C87922"/>
    <w:rsid w:val="00C903E7"/>
    <w:rsid w:val="00C90955"/>
    <w:rsid w:val="00C90CE7"/>
    <w:rsid w:val="00C90DB7"/>
    <w:rsid w:val="00C90EF7"/>
    <w:rsid w:val="00C91A65"/>
    <w:rsid w:val="00C923AE"/>
    <w:rsid w:val="00C92E80"/>
    <w:rsid w:val="00C9313D"/>
    <w:rsid w:val="00C93168"/>
    <w:rsid w:val="00C94181"/>
    <w:rsid w:val="00C943CB"/>
    <w:rsid w:val="00C944BC"/>
    <w:rsid w:val="00C9462E"/>
    <w:rsid w:val="00C95DE4"/>
    <w:rsid w:val="00C9625C"/>
    <w:rsid w:val="00C96ECF"/>
    <w:rsid w:val="00C97027"/>
    <w:rsid w:val="00C9721A"/>
    <w:rsid w:val="00C97331"/>
    <w:rsid w:val="00CA039E"/>
    <w:rsid w:val="00CA12ED"/>
    <w:rsid w:val="00CA1445"/>
    <w:rsid w:val="00CA1748"/>
    <w:rsid w:val="00CA1855"/>
    <w:rsid w:val="00CA1863"/>
    <w:rsid w:val="00CA18E3"/>
    <w:rsid w:val="00CA26F0"/>
    <w:rsid w:val="00CA2FF4"/>
    <w:rsid w:val="00CA308C"/>
    <w:rsid w:val="00CA30AE"/>
    <w:rsid w:val="00CA386C"/>
    <w:rsid w:val="00CA39FC"/>
    <w:rsid w:val="00CA3C3C"/>
    <w:rsid w:val="00CA3DC8"/>
    <w:rsid w:val="00CA40BD"/>
    <w:rsid w:val="00CA4144"/>
    <w:rsid w:val="00CA46C2"/>
    <w:rsid w:val="00CA4AD0"/>
    <w:rsid w:val="00CA4E63"/>
    <w:rsid w:val="00CA5283"/>
    <w:rsid w:val="00CA52E1"/>
    <w:rsid w:val="00CA585B"/>
    <w:rsid w:val="00CA59B4"/>
    <w:rsid w:val="00CA5B05"/>
    <w:rsid w:val="00CA5B2E"/>
    <w:rsid w:val="00CA6596"/>
    <w:rsid w:val="00CA6E68"/>
    <w:rsid w:val="00CA7A30"/>
    <w:rsid w:val="00CB090C"/>
    <w:rsid w:val="00CB0DA1"/>
    <w:rsid w:val="00CB0DA5"/>
    <w:rsid w:val="00CB13FA"/>
    <w:rsid w:val="00CB1848"/>
    <w:rsid w:val="00CB19A2"/>
    <w:rsid w:val="00CB19BB"/>
    <w:rsid w:val="00CB1A35"/>
    <w:rsid w:val="00CB22EB"/>
    <w:rsid w:val="00CB3895"/>
    <w:rsid w:val="00CB6C87"/>
    <w:rsid w:val="00CB7A46"/>
    <w:rsid w:val="00CC14AC"/>
    <w:rsid w:val="00CC2902"/>
    <w:rsid w:val="00CC2A1A"/>
    <w:rsid w:val="00CC2D6E"/>
    <w:rsid w:val="00CC3587"/>
    <w:rsid w:val="00CC40BC"/>
    <w:rsid w:val="00CC40C5"/>
    <w:rsid w:val="00CC4482"/>
    <w:rsid w:val="00CC519F"/>
    <w:rsid w:val="00CC5E8F"/>
    <w:rsid w:val="00CC6906"/>
    <w:rsid w:val="00CC6D39"/>
    <w:rsid w:val="00CC7024"/>
    <w:rsid w:val="00CC73BF"/>
    <w:rsid w:val="00CC7987"/>
    <w:rsid w:val="00CD0FB2"/>
    <w:rsid w:val="00CD1D86"/>
    <w:rsid w:val="00CD25A2"/>
    <w:rsid w:val="00CD27D3"/>
    <w:rsid w:val="00CD2D4C"/>
    <w:rsid w:val="00CD32C4"/>
    <w:rsid w:val="00CD4A22"/>
    <w:rsid w:val="00CD551B"/>
    <w:rsid w:val="00CD552B"/>
    <w:rsid w:val="00CD5842"/>
    <w:rsid w:val="00CD5BE0"/>
    <w:rsid w:val="00CD5D52"/>
    <w:rsid w:val="00CD5FFC"/>
    <w:rsid w:val="00CD628E"/>
    <w:rsid w:val="00CD6495"/>
    <w:rsid w:val="00CD6AB6"/>
    <w:rsid w:val="00CD704E"/>
    <w:rsid w:val="00CD7915"/>
    <w:rsid w:val="00CD7922"/>
    <w:rsid w:val="00CD7C06"/>
    <w:rsid w:val="00CD7F12"/>
    <w:rsid w:val="00CE0EFD"/>
    <w:rsid w:val="00CE0FF4"/>
    <w:rsid w:val="00CE196B"/>
    <w:rsid w:val="00CE1D9F"/>
    <w:rsid w:val="00CE1F0B"/>
    <w:rsid w:val="00CE23DD"/>
    <w:rsid w:val="00CE25A2"/>
    <w:rsid w:val="00CE27B2"/>
    <w:rsid w:val="00CE2A5D"/>
    <w:rsid w:val="00CE31C3"/>
    <w:rsid w:val="00CE32E3"/>
    <w:rsid w:val="00CE3ED8"/>
    <w:rsid w:val="00CE4719"/>
    <w:rsid w:val="00CE5896"/>
    <w:rsid w:val="00CE5932"/>
    <w:rsid w:val="00CE5F81"/>
    <w:rsid w:val="00CE740D"/>
    <w:rsid w:val="00CE757B"/>
    <w:rsid w:val="00CE77B8"/>
    <w:rsid w:val="00CE7A59"/>
    <w:rsid w:val="00CE7BF1"/>
    <w:rsid w:val="00CE7E03"/>
    <w:rsid w:val="00CF0AB1"/>
    <w:rsid w:val="00CF140E"/>
    <w:rsid w:val="00CF16A8"/>
    <w:rsid w:val="00CF1D40"/>
    <w:rsid w:val="00CF1EED"/>
    <w:rsid w:val="00CF268E"/>
    <w:rsid w:val="00CF3130"/>
    <w:rsid w:val="00CF3CA4"/>
    <w:rsid w:val="00CF43D1"/>
    <w:rsid w:val="00CF45FF"/>
    <w:rsid w:val="00CF49B1"/>
    <w:rsid w:val="00CF4DC2"/>
    <w:rsid w:val="00CF4F79"/>
    <w:rsid w:val="00CF546E"/>
    <w:rsid w:val="00CF549F"/>
    <w:rsid w:val="00CF5A50"/>
    <w:rsid w:val="00CF6CAC"/>
    <w:rsid w:val="00CF7A4A"/>
    <w:rsid w:val="00CF7CD5"/>
    <w:rsid w:val="00CF7F7F"/>
    <w:rsid w:val="00D0023B"/>
    <w:rsid w:val="00D00381"/>
    <w:rsid w:val="00D00A6A"/>
    <w:rsid w:val="00D01227"/>
    <w:rsid w:val="00D01239"/>
    <w:rsid w:val="00D0130F"/>
    <w:rsid w:val="00D03199"/>
    <w:rsid w:val="00D039D8"/>
    <w:rsid w:val="00D046EC"/>
    <w:rsid w:val="00D04A2D"/>
    <w:rsid w:val="00D057B5"/>
    <w:rsid w:val="00D057CB"/>
    <w:rsid w:val="00D05DD6"/>
    <w:rsid w:val="00D06C34"/>
    <w:rsid w:val="00D07053"/>
    <w:rsid w:val="00D07CB5"/>
    <w:rsid w:val="00D109C6"/>
    <w:rsid w:val="00D113AB"/>
    <w:rsid w:val="00D11946"/>
    <w:rsid w:val="00D11DEA"/>
    <w:rsid w:val="00D12063"/>
    <w:rsid w:val="00D12E64"/>
    <w:rsid w:val="00D13250"/>
    <w:rsid w:val="00D137FF"/>
    <w:rsid w:val="00D14411"/>
    <w:rsid w:val="00D147E7"/>
    <w:rsid w:val="00D15302"/>
    <w:rsid w:val="00D155DC"/>
    <w:rsid w:val="00D15751"/>
    <w:rsid w:val="00D15974"/>
    <w:rsid w:val="00D16F97"/>
    <w:rsid w:val="00D17028"/>
    <w:rsid w:val="00D174B2"/>
    <w:rsid w:val="00D17B9A"/>
    <w:rsid w:val="00D17F6F"/>
    <w:rsid w:val="00D20D76"/>
    <w:rsid w:val="00D21527"/>
    <w:rsid w:val="00D21B36"/>
    <w:rsid w:val="00D22041"/>
    <w:rsid w:val="00D2303A"/>
    <w:rsid w:val="00D232B3"/>
    <w:rsid w:val="00D23440"/>
    <w:rsid w:val="00D236E8"/>
    <w:rsid w:val="00D2424A"/>
    <w:rsid w:val="00D24CF3"/>
    <w:rsid w:val="00D24DE6"/>
    <w:rsid w:val="00D26F1C"/>
    <w:rsid w:val="00D27904"/>
    <w:rsid w:val="00D2790B"/>
    <w:rsid w:val="00D27B73"/>
    <w:rsid w:val="00D3054E"/>
    <w:rsid w:val="00D30782"/>
    <w:rsid w:val="00D310CD"/>
    <w:rsid w:val="00D313A9"/>
    <w:rsid w:val="00D3218B"/>
    <w:rsid w:val="00D3250D"/>
    <w:rsid w:val="00D329DF"/>
    <w:rsid w:val="00D32ADA"/>
    <w:rsid w:val="00D33A2B"/>
    <w:rsid w:val="00D33CBA"/>
    <w:rsid w:val="00D34F6B"/>
    <w:rsid w:val="00D355BB"/>
    <w:rsid w:val="00D35B76"/>
    <w:rsid w:val="00D35C72"/>
    <w:rsid w:val="00D36CF3"/>
    <w:rsid w:val="00D36DBD"/>
    <w:rsid w:val="00D36E73"/>
    <w:rsid w:val="00D37294"/>
    <w:rsid w:val="00D3766D"/>
    <w:rsid w:val="00D4023A"/>
    <w:rsid w:val="00D40368"/>
    <w:rsid w:val="00D42329"/>
    <w:rsid w:val="00D4280C"/>
    <w:rsid w:val="00D42BF5"/>
    <w:rsid w:val="00D42E58"/>
    <w:rsid w:val="00D4314F"/>
    <w:rsid w:val="00D43719"/>
    <w:rsid w:val="00D43842"/>
    <w:rsid w:val="00D43CCB"/>
    <w:rsid w:val="00D44814"/>
    <w:rsid w:val="00D45179"/>
    <w:rsid w:val="00D45242"/>
    <w:rsid w:val="00D45988"/>
    <w:rsid w:val="00D459B5"/>
    <w:rsid w:val="00D46259"/>
    <w:rsid w:val="00D465B0"/>
    <w:rsid w:val="00D47C1C"/>
    <w:rsid w:val="00D47ECC"/>
    <w:rsid w:val="00D50163"/>
    <w:rsid w:val="00D50357"/>
    <w:rsid w:val="00D50AF0"/>
    <w:rsid w:val="00D51ACC"/>
    <w:rsid w:val="00D51B9C"/>
    <w:rsid w:val="00D51CBB"/>
    <w:rsid w:val="00D52601"/>
    <w:rsid w:val="00D5297D"/>
    <w:rsid w:val="00D52A6A"/>
    <w:rsid w:val="00D52ED3"/>
    <w:rsid w:val="00D54AE7"/>
    <w:rsid w:val="00D554F4"/>
    <w:rsid w:val="00D56242"/>
    <w:rsid w:val="00D5689F"/>
    <w:rsid w:val="00D57657"/>
    <w:rsid w:val="00D57754"/>
    <w:rsid w:val="00D57EF6"/>
    <w:rsid w:val="00D608B5"/>
    <w:rsid w:val="00D60C06"/>
    <w:rsid w:val="00D617C1"/>
    <w:rsid w:val="00D61A78"/>
    <w:rsid w:val="00D61DFC"/>
    <w:rsid w:val="00D6202A"/>
    <w:rsid w:val="00D625B7"/>
    <w:rsid w:val="00D62743"/>
    <w:rsid w:val="00D628E2"/>
    <w:rsid w:val="00D62A39"/>
    <w:rsid w:val="00D6318D"/>
    <w:rsid w:val="00D636C2"/>
    <w:rsid w:val="00D63E5E"/>
    <w:rsid w:val="00D6499F"/>
    <w:rsid w:val="00D64AC2"/>
    <w:rsid w:val="00D651FF"/>
    <w:rsid w:val="00D65250"/>
    <w:rsid w:val="00D653E4"/>
    <w:rsid w:val="00D659BE"/>
    <w:rsid w:val="00D65AE7"/>
    <w:rsid w:val="00D676C5"/>
    <w:rsid w:val="00D70242"/>
    <w:rsid w:val="00D70DA2"/>
    <w:rsid w:val="00D7184E"/>
    <w:rsid w:val="00D72195"/>
    <w:rsid w:val="00D721CF"/>
    <w:rsid w:val="00D737E5"/>
    <w:rsid w:val="00D73DDA"/>
    <w:rsid w:val="00D74BC2"/>
    <w:rsid w:val="00D754D6"/>
    <w:rsid w:val="00D76213"/>
    <w:rsid w:val="00D768FD"/>
    <w:rsid w:val="00D7732D"/>
    <w:rsid w:val="00D77834"/>
    <w:rsid w:val="00D77DBC"/>
    <w:rsid w:val="00D80ACC"/>
    <w:rsid w:val="00D80F71"/>
    <w:rsid w:val="00D810E1"/>
    <w:rsid w:val="00D810EC"/>
    <w:rsid w:val="00D814CA"/>
    <w:rsid w:val="00D815D0"/>
    <w:rsid w:val="00D830C3"/>
    <w:rsid w:val="00D833E4"/>
    <w:rsid w:val="00D835FE"/>
    <w:rsid w:val="00D83728"/>
    <w:rsid w:val="00D84059"/>
    <w:rsid w:val="00D8409D"/>
    <w:rsid w:val="00D847F2"/>
    <w:rsid w:val="00D84971"/>
    <w:rsid w:val="00D84A40"/>
    <w:rsid w:val="00D850B1"/>
    <w:rsid w:val="00D8660A"/>
    <w:rsid w:val="00D866DE"/>
    <w:rsid w:val="00D86D55"/>
    <w:rsid w:val="00D8742D"/>
    <w:rsid w:val="00D907DA"/>
    <w:rsid w:val="00D91A8E"/>
    <w:rsid w:val="00D9260A"/>
    <w:rsid w:val="00D92630"/>
    <w:rsid w:val="00D9314C"/>
    <w:rsid w:val="00D93197"/>
    <w:rsid w:val="00D93344"/>
    <w:rsid w:val="00D937D6"/>
    <w:rsid w:val="00D950CA"/>
    <w:rsid w:val="00D9613C"/>
    <w:rsid w:val="00D962E1"/>
    <w:rsid w:val="00D9638C"/>
    <w:rsid w:val="00D965E3"/>
    <w:rsid w:val="00D969C0"/>
    <w:rsid w:val="00DA087C"/>
    <w:rsid w:val="00DA1773"/>
    <w:rsid w:val="00DA1962"/>
    <w:rsid w:val="00DA2416"/>
    <w:rsid w:val="00DA35C6"/>
    <w:rsid w:val="00DA3844"/>
    <w:rsid w:val="00DA3BED"/>
    <w:rsid w:val="00DA3D65"/>
    <w:rsid w:val="00DA47DA"/>
    <w:rsid w:val="00DA5380"/>
    <w:rsid w:val="00DA59B9"/>
    <w:rsid w:val="00DA61D7"/>
    <w:rsid w:val="00DB0A1F"/>
    <w:rsid w:val="00DB0A6A"/>
    <w:rsid w:val="00DB0CB1"/>
    <w:rsid w:val="00DB0F87"/>
    <w:rsid w:val="00DB19F4"/>
    <w:rsid w:val="00DB1A74"/>
    <w:rsid w:val="00DB1F3C"/>
    <w:rsid w:val="00DB2395"/>
    <w:rsid w:val="00DB27AC"/>
    <w:rsid w:val="00DB3040"/>
    <w:rsid w:val="00DB39CB"/>
    <w:rsid w:val="00DB4455"/>
    <w:rsid w:val="00DB56E6"/>
    <w:rsid w:val="00DB5D79"/>
    <w:rsid w:val="00DB70DB"/>
    <w:rsid w:val="00DB7326"/>
    <w:rsid w:val="00DB7AFF"/>
    <w:rsid w:val="00DC00C2"/>
    <w:rsid w:val="00DC09A5"/>
    <w:rsid w:val="00DC0E52"/>
    <w:rsid w:val="00DC1D09"/>
    <w:rsid w:val="00DC1DC3"/>
    <w:rsid w:val="00DC327D"/>
    <w:rsid w:val="00DC3BB9"/>
    <w:rsid w:val="00DC3E7B"/>
    <w:rsid w:val="00DC4D91"/>
    <w:rsid w:val="00DC501B"/>
    <w:rsid w:val="00DC65D0"/>
    <w:rsid w:val="00DC6D59"/>
    <w:rsid w:val="00DC767B"/>
    <w:rsid w:val="00DC7B68"/>
    <w:rsid w:val="00DD111E"/>
    <w:rsid w:val="00DD1204"/>
    <w:rsid w:val="00DD1597"/>
    <w:rsid w:val="00DD18E6"/>
    <w:rsid w:val="00DD1A3B"/>
    <w:rsid w:val="00DD1CD5"/>
    <w:rsid w:val="00DD2179"/>
    <w:rsid w:val="00DD25FA"/>
    <w:rsid w:val="00DD26DC"/>
    <w:rsid w:val="00DD33CC"/>
    <w:rsid w:val="00DD35D3"/>
    <w:rsid w:val="00DD5A1B"/>
    <w:rsid w:val="00DD5EA4"/>
    <w:rsid w:val="00DD614E"/>
    <w:rsid w:val="00DD67AC"/>
    <w:rsid w:val="00DD698A"/>
    <w:rsid w:val="00DD6CA4"/>
    <w:rsid w:val="00DD715C"/>
    <w:rsid w:val="00DD747A"/>
    <w:rsid w:val="00DD773E"/>
    <w:rsid w:val="00DE054B"/>
    <w:rsid w:val="00DE18BC"/>
    <w:rsid w:val="00DE211E"/>
    <w:rsid w:val="00DE283A"/>
    <w:rsid w:val="00DE3941"/>
    <w:rsid w:val="00DE3DCE"/>
    <w:rsid w:val="00DE44F1"/>
    <w:rsid w:val="00DE5089"/>
    <w:rsid w:val="00DE53DB"/>
    <w:rsid w:val="00DE609D"/>
    <w:rsid w:val="00DE668D"/>
    <w:rsid w:val="00DE6783"/>
    <w:rsid w:val="00DE6A7C"/>
    <w:rsid w:val="00DF14A8"/>
    <w:rsid w:val="00DF163C"/>
    <w:rsid w:val="00DF357F"/>
    <w:rsid w:val="00DF3A86"/>
    <w:rsid w:val="00DF3BE5"/>
    <w:rsid w:val="00DF3C32"/>
    <w:rsid w:val="00DF45EA"/>
    <w:rsid w:val="00DF4B62"/>
    <w:rsid w:val="00DF4DCA"/>
    <w:rsid w:val="00DF66E9"/>
    <w:rsid w:val="00DF7D0A"/>
    <w:rsid w:val="00DF7EF8"/>
    <w:rsid w:val="00E01359"/>
    <w:rsid w:val="00E02513"/>
    <w:rsid w:val="00E02EEA"/>
    <w:rsid w:val="00E038F0"/>
    <w:rsid w:val="00E03A66"/>
    <w:rsid w:val="00E04B13"/>
    <w:rsid w:val="00E04C09"/>
    <w:rsid w:val="00E05108"/>
    <w:rsid w:val="00E0517E"/>
    <w:rsid w:val="00E05C75"/>
    <w:rsid w:val="00E06643"/>
    <w:rsid w:val="00E06E30"/>
    <w:rsid w:val="00E06F2E"/>
    <w:rsid w:val="00E07069"/>
    <w:rsid w:val="00E074A5"/>
    <w:rsid w:val="00E07FBB"/>
    <w:rsid w:val="00E07FC3"/>
    <w:rsid w:val="00E1049C"/>
    <w:rsid w:val="00E12D4A"/>
    <w:rsid w:val="00E12F8C"/>
    <w:rsid w:val="00E13062"/>
    <w:rsid w:val="00E1397C"/>
    <w:rsid w:val="00E13E0F"/>
    <w:rsid w:val="00E14404"/>
    <w:rsid w:val="00E14AB4"/>
    <w:rsid w:val="00E15A75"/>
    <w:rsid w:val="00E15B01"/>
    <w:rsid w:val="00E15C0E"/>
    <w:rsid w:val="00E15DEF"/>
    <w:rsid w:val="00E15E9E"/>
    <w:rsid w:val="00E16A7D"/>
    <w:rsid w:val="00E17EE5"/>
    <w:rsid w:val="00E20BDB"/>
    <w:rsid w:val="00E20BF4"/>
    <w:rsid w:val="00E20D82"/>
    <w:rsid w:val="00E21AAD"/>
    <w:rsid w:val="00E2216C"/>
    <w:rsid w:val="00E22264"/>
    <w:rsid w:val="00E224F8"/>
    <w:rsid w:val="00E22A5E"/>
    <w:rsid w:val="00E23A02"/>
    <w:rsid w:val="00E24025"/>
    <w:rsid w:val="00E25EBA"/>
    <w:rsid w:val="00E26113"/>
    <w:rsid w:val="00E26341"/>
    <w:rsid w:val="00E266A4"/>
    <w:rsid w:val="00E26A55"/>
    <w:rsid w:val="00E26B4E"/>
    <w:rsid w:val="00E26B83"/>
    <w:rsid w:val="00E2734E"/>
    <w:rsid w:val="00E27960"/>
    <w:rsid w:val="00E300B3"/>
    <w:rsid w:val="00E312B6"/>
    <w:rsid w:val="00E31411"/>
    <w:rsid w:val="00E318F5"/>
    <w:rsid w:val="00E32124"/>
    <w:rsid w:val="00E32528"/>
    <w:rsid w:val="00E32C88"/>
    <w:rsid w:val="00E32D28"/>
    <w:rsid w:val="00E340EF"/>
    <w:rsid w:val="00E34E6C"/>
    <w:rsid w:val="00E34F6C"/>
    <w:rsid w:val="00E35306"/>
    <w:rsid w:val="00E35847"/>
    <w:rsid w:val="00E35BAE"/>
    <w:rsid w:val="00E3676E"/>
    <w:rsid w:val="00E36C7A"/>
    <w:rsid w:val="00E36D70"/>
    <w:rsid w:val="00E37518"/>
    <w:rsid w:val="00E37FCA"/>
    <w:rsid w:val="00E40CE7"/>
    <w:rsid w:val="00E41A47"/>
    <w:rsid w:val="00E41C6F"/>
    <w:rsid w:val="00E42159"/>
    <w:rsid w:val="00E4246D"/>
    <w:rsid w:val="00E4362E"/>
    <w:rsid w:val="00E43A15"/>
    <w:rsid w:val="00E4419D"/>
    <w:rsid w:val="00E44940"/>
    <w:rsid w:val="00E4521D"/>
    <w:rsid w:val="00E45340"/>
    <w:rsid w:val="00E45D51"/>
    <w:rsid w:val="00E45FE8"/>
    <w:rsid w:val="00E46958"/>
    <w:rsid w:val="00E4796E"/>
    <w:rsid w:val="00E47A3E"/>
    <w:rsid w:val="00E47AE2"/>
    <w:rsid w:val="00E47D68"/>
    <w:rsid w:val="00E5127B"/>
    <w:rsid w:val="00E51605"/>
    <w:rsid w:val="00E5194F"/>
    <w:rsid w:val="00E52256"/>
    <w:rsid w:val="00E53900"/>
    <w:rsid w:val="00E5391B"/>
    <w:rsid w:val="00E5438F"/>
    <w:rsid w:val="00E5444C"/>
    <w:rsid w:val="00E54BEF"/>
    <w:rsid w:val="00E5565B"/>
    <w:rsid w:val="00E561D3"/>
    <w:rsid w:val="00E56993"/>
    <w:rsid w:val="00E56C6A"/>
    <w:rsid w:val="00E56D61"/>
    <w:rsid w:val="00E56DCC"/>
    <w:rsid w:val="00E56F4A"/>
    <w:rsid w:val="00E60760"/>
    <w:rsid w:val="00E61B78"/>
    <w:rsid w:val="00E62334"/>
    <w:rsid w:val="00E62962"/>
    <w:rsid w:val="00E62CB0"/>
    <w:rsid w:val="00E62DBD"/>
    <w:rsid w:val="00E64064"/>
    <w:rsid w:val="00E64117"/>
    <w:rsid w:val="00E65E59"/>
    <w:rsid w:val="00E660AB"/>
    <w:rsid w:val="00E662DA"/>
    <w:rsid w:val="00E66342"/>
    <w:rsid w:val="00E668A4"/>
    <w:rsid w:val="00E66B22"/>
    <w:rsid w:val="00E66FFE"/>
    <w:rsid w:val="00E70930"/>
    <w:rsid w:val="00E70C36"/>
    <w:rsid w:val="00E71ADB"/>
    <w:rsid w:val="00E737DA"/>
    <w:rsid w:val="00E73DB6"/>
    <w:rsid w:val="00E73FB6"/>
    <w:rsid w:val="00E7436D"/>
    <w:rsid w:val="00E74946"/>
    <w:rsid w:val="00E755F3"/>
    <w:rsid w:val="00E7592F"/>
    <w:rsid w:val="00E75D60"/>
    <w:rsid w:val="00E76B20"/>
    <w:rsid w:val="00E76F2C"/>
    <w:rsid w:val="00E774F6"/>
    <w:rsid w:val="00E778F8"/>
    <w:rsid w:val="00E7797E"/>
    <w:rsid w:val="00E80026"/>
    <w:rsid w:val="00E80724"/>
    <w:rsid w:val="00E81B83"/>
    <w:rsid w:val="00E81CFE"/>
    <w:rsid w:val="00E820D7"/>
    <w:rsid w:val="00E82531"/>
    <w:rsid w:val="00E82807"/>
    <w:rsid w:val="00E82BA2"/>
    <w:rsid w:val="00E82BEA"/>
    <w:rsid w:val="00E82C6C"/>
    <w:rsid w:val="00E82CDB"/>
    <w:rsid w:val="00E83285"/>
    <w:rsid w:val="00E839AF"/>
    <w:rsid w:val="00E84571"/>
    <w:rsid w:val="00E84819"/>
    <w:rsid w:val="00E8592A"/>
    <w:rsid w:val="00E85C44"/>
    <w:rsid w:val="00E863E6"/>
    <w:rsid w:val="00E865FD"/>
    <w:rsid w:val="00E86D89"/>
    <w:rsid w:val="00E86E15"/>
    <w:rsid w:val="00E87432"/>
    <w:rsid w:val="00E87D3C"/>
    <w:rsid w:val="00E90856"/>
    <w:rsid w:val="00E920AF"/>
    <w:rsid w:val="00E92222"/>
    <w:rsid w:val="00E927B1"/>
    <w:rsid w:val="00E9282C"/>
    <w:rsid w:val="00E92DF4"/>
    <w:rsid w:val="00E92EB7"/>
    <w:rsid w:val="00E93005"/>
    <w:rsid w:val="00E93413"/>
    <w:rsid w:val="00E9351D"/>
    <w:rsid w:val="00E936A9"/>
    <w:rsid w:val="00E943B8"/>
    <w:rsid w:val="00E94C20"/>
    <w:rsid w:val="00E94CB0"/>
    <w:rsid w:val="00E96872"/>
    <w:rsid w:val="00E96AB7"/>
    <w:rsid w:val="00E96D10"/>
    <w:rsid w:val="00E97030"/>
    <w:rsid w:val="00E97A70"/>
    <w:rsid w:val="00E97E35"/>
    <w:rsid w:val="00EA0351"/>
    <w:rsid w:val="00EA0817"/>
    <w:rsid w:val="00EA200D"/>
    <w:rsid w:val="00EA2DDE"/>
    <w:rsid w:val="00EA3122"/>
    <w:rsid w:val="00EA36E0"/>
    <w:rsid w:val="00EA58D6"/>
    <w:rsid w:val="00EA6C5F"/>
    <w:rsid w:val="00EA6CC8"/>
    <w:rsid w:val="00EA7F4D"/>
    <w:rsid w:val="00EB020B"/>
    <w:rsid w:val="00EB0485"/>
    <w:rsid w:val="00EB0AF1"/>
    <w:rsid w:val="00EB209E"/>
    <w:rsid w:val="00EB220D"/>
    <w:rsid w:val="00EB3098"/>
    <w:rsid w:val="00EB40E2"/>
    <w:rsid w:val="00EB412B"/>
    <w:rsid w:val="00EB4B22"/>
    <w:rsid w:val="00EB4BF7"/>
    <w:rsid w:val="00EB55F1"/>
    <w:rsid w:val="00EB5641"/>
    <w:rsid w:val="00EB5A4A"/>
    <w:rsid w:val="00EB5CD1"/>
    <w:rsid w:val="00EB74C2"/>
    <w:rsid w:val="00EB7751"/>
    <w:rsid w:val="00EC054E"/>
    <w:rsid w:val="00EC2468"/>
    <w:rsid w:val="00EC2AE2"/>
    <w:rsid w:val="00EC32D4"/>
    <w:rsid w:val="00EC36D4"/>
    <w:rsid w:val="00EC37F1"/>
    <w:rsid w:val="00EC4057"/>
    <w:rsid w:val="00EC4086"/>
    <w:rsid w:val="00EC45B2"/>
    <w:rsid w:val="00EC46F1"/>
    <w:rsid w:val="00EC6230"/>
    <w:rsid w:val="00EC6A75"/>
    <w:rsid w:val="00EC6CC9"/>
    <w:rsid w:val="00EC70E1"/>
    <w:rsid w:val="00ED07ED"/>
    <w:rsid w:val="00ED10D1"/>
    <w:rsid w:val="00ED14BB"/>
    <w:rsid w:val="00ED1FA9"/>
    <w:rsid w:val="00ED215C"/>
    <w:rsid w:val="00ED2406"/>
    <w:rsid w:val="00ED296A"/>
    <w:rsid w:val="00ED2FA8"/>
    <w:rsid w:val="00ED3293"/>
    <w:rsid w:val="00ED3D15"/>
    <w:rsid w:val="00ED4BB8"/>
    <w:rsid w:val="00ED4F09"/>
    <w:rsid w:val="00ED5989"/>
    <w:rsid w:val="00ED5B32"/>
    <w:rsid w:val="00ED5DBC"/>
    <w:rsid w:val="00ED6FDA"/>
    <w:rsid w:val="00ED71AD"/>
    <w:rsid w:val="00ED7ACB"/>
    <w:rsid w:val="00ED7B03"/>
    <w:rsid w:val="00EE06D0"/>
    <w:rsid w:val="00EE0960"/>
    <w:rsid w:val="00EE1501"/>
    <w:rsid w:val="00EE16D4"/>
    <w:rsid w:val="00EE184B"/>
    <w:rsid w:val="00EE1EB2"/>
    <w:rsid w:val="00EE2AEC"/>
    <w:rsid w:val="00EE2C87"/>
    <w:rsid w:val="00EE363D"/>
    <w:rsid w:val="00EE39BA"/>
    <w:rsid w:val="00EE41DA"/>
    <w:rsid w:val="00EE42E7"/>
    <w:rsid w:val="00EE49B0"/>
    <w:rsid w:val="00EE49C3"/>
    <w:rsid w:val="00EE52B8"/>
    <w:rsid w:val="00EE5398"/>
    <w:rsid w:val="00EE5482"/>
    <w:rsid w:val="00EE5F1C"/>
    <w:rsid w:val="00EE61A2"/>
    <w:rsid w:val="00EE63D2"/>
    <w:rsid w:val="00EE68A9"/>
    <w:rsid w:val="00EE6DB2"/>
    <w:rsid w:val="00EE73B1"/>
    <w:rsid w:val="00EF0925"/>
    <w:rsid w:val="00EF1947"/>
    <w:rsid w:val="00EF2417"/>
    <w:rsid w:val="00EF2BD4"/>
    <w:rsid w:val="00EF36DB"/>
    <w:rsid w:val="00EF3B56"/>
    <w:rsid w:val="00EF4086"/>
    <w:rsid w:val="00EF4EA0"/>
    <w:rsid w:val="00EF57FB"/>
    <w:rsid w:val="00EF60F9"/>
    <w:rsid w:val="00EF6343"/>
    <w:rsid w:val="00EF6A13"/>
    <w:rsid w:val="00EF6F12"/>
    <w:rsid w:val="00EF6F9F"/>
    <w:rsid w:val="00EF7511"/>
    <w:rsid w:val="00F000BD"/>
    <w:rsid w:val="00F0068B"/>
    <w:rsid w:val="00F02633"/>
    <w:rsid w:val="00F02BE5"/>
    <w:rsid w:val="00F02FDB"/>
    <w:rsid w:val="00F040C1"/>
    <w:rsid w:val="00F045B9"/>
    <w:rsid w:val="00F04613"/>
    <w:rsid w:val="00F050A9"/>
    <w:rsid w:val="00F05DE6"/>
    <w:rsid w:val="00F06789"/>
    <w:rsid w:val="00F07731"/>
    <w:rsid w:val="00F078BF"/>
    <w:rsid w:val="00F078D1"/>
    <w:rsid w:val="00F1000D"/>
    <w:rsid w:val="00F1003A"/>
    <w:rsid w:val="00F10BF9"/>
    <w:rsid w:val="00F11417"/>
    <w:rsid w:val="00F114C9"/>
    <w:rsid w:val="00F11BAF"/>
    <w:rsid w:val="00F12315"/>
    <w:rsid w:val="00F12428"/>
    <w:rsid w:val="00F12448"/>
    <w:rsid w:val="00F125CB"/>
    <w:rsid w:val="00F12CC5"/>
    <w:rsid w:val="00F13704"/>
    <w:rsid w:val="00F13C4F"/>
    <w:rsid w:val="00F13F22"/>
    <w:rsid w:val="00F1518C"/>
    <w:rsid w:val="00F1543C"/>
    <w:rsid w:val="00F1583D"/>
    <w:rsid w:val="00F159BE"/>
    <w:rsid w:val="00F15C90"/>
    <w:rsid w:val="00F15CC3"/>
    <w:rsid w:val="00F15F5C"/>
    <w:rsid w:val="00F15FE2"/>
    <w:rsid w:val="00F165E3"/>
    <w:rsid w:val="00F171F1"/>
    <w:rsid w:val="00F1757F"/>
    <w:rsid w:val="00F206FA"/>
    <w:rsid w:val="00F20EA0"/>
    <w:rsid w:val="00F20F5C"/>
    <w:rsid w:val="00F23266"/>
    <w:rsid w:val="00F238BB"/>
    <w:rsid w:val="00F23ABA"/>
    <w:rsid w:val="00F23FFB"/>
    <w:rsid w:val="00F2425B"/>
    <w:rsid w:val="00F24A52"/>
    <w:rsid w:val="00F24EFF"/>
    <w:rsid w:val="00F25B75"/>
    <w:rsid w:val="00F25F95"/>
    <w:rsid w:val="00F263C6"/>
    <w:rsid w:val="00F26B51"/>
    <w:rsid w:val="00F26BE0"/>
    <w:rsid w:val="00F271EF"/>
    <w:rsid w:val="00F27500"/>
    <w:rsid w:val="00F27AB6"/>
    <w:rsid w:val="00F27E7E"/>
    <w:rsid w:val="00F3081C"/>
    <w:rsid w:val="00F30D57"/>
    <w:rsid w:val="00F313B4"/>
    <w:rsid w:val="00F319C0"/>
    <w:rsid w:val="00F31DE3"/>
    <w:rsid w:val="00F324FB"/>
    <w:rsid w:val="00F32697"/>
    <w:rsid w:val="00F32827"/>
    <w:rsid w:val="00F32AD5"/>
    <w:rsid w:val="00F32DD8"/>
    <w:rsid w:val="00F33135"/>
    <w:rsid w:val="00F33824"/>
    <w:rsid w:val="00F33BC3"/>
    <w:rsid w:val="00F341EC"/>
    <w:rsid w:val="00F34869"/>
    <w:rsid w:val="00F34A4F"/>
    <w:rsid w:val="00F34F16"/>
    <w:rsid w:val="00F3537A"/>
    <w:rsid w:val="00F353D2"/>
    <w:rsid w:val="00F355AD"/>
    <w:rsid w:val="00F356AA"/>
    <w:rsid w:val="00F3609F"/>
    <w:rsid w:val="00F36BE1"/>
    <w:rsid w:val="00F37859"/>
    <w:rsid w:val="00F4017C"/>
    <w:rsid w:val="00F404B9"/>
    <w:rsid w:val="00F409AA"/>
    <w:rsid w:val="00F40DF8"/>
    <w:rsid w:val="00F40F27"/>
    <w:rsid w:val="00F424A8"/>
    <w:rsid w:val="00F42F62"/>
    <w:rsid w:val="00F4359B"/>
    <w:rsid w:val="00F43E60"/>
    <w:rsid w:val="00F442EB"/>
    <w:rsid w:val="00F44868"/>
    <w:rsid w:val="00F448EC"/>
    <w:rsid w:val="00F4602F"/>
    <w:rsid w:val="00F4642F"/>
    <w:rsid w:val="00F46E98"/>
    <w:rsid w:val="00F473E0"/>
    <w:rsid w:val="00F47513"/>
    <w:rsid w:val="00F479E5"/>
    <w:rsid w:val="00F506EF"/>
    <w:rsid w:val="00F50C4B"/>
    <w:rsid w:val="00F511CD"/>
    <w:rsid w:val="00F5140D"/>
    <w:rsid w:val="00F51E6A"/>
    <w:rsid w:val="00F5235B"/>
    <w:rsid w:val="00F538D6"/>
    <w:rsid w:val="00F53A39"/>
    <w:rsid w:val="00F53F43"/>
    <w:rsid w:val="00F5410B"/>
    <w:rsid w:val="00F54124"/>
    <w:rsid w:val="00F5419D"/>
    <w:rsid w:val="00F549BB"/>
    <w:rsid w:val="00F56066"/>
    <w:rsid w:val="00F561D9"/>
    <w:rsid w:val="00F565A3"/>
    <w:rsid w:val="00F57263"/>
    <w:rsid w:val="00F57359"/>
    <w:rsid w:val="00F6024E"/>
    <w:rsid w:val="00F60388"/>
    <w:rsid w:val="00F60409"/>
    <w:rsid w:val="00F61C35"/>
    <w:rsid w:val="00F61F4E"/>
    <w:rsid w:val="00F62121"/>
    <w:rsid w:val="00F638D1"/>
    <w:rsid w:val="00F64334"/>
    <w:rsid w:val="00F64CBD"/>
    <w:rsid w:val="00F650C6"/>
    <w:rsid w:val="00F65C6A"/>
    <w:rsid w:val="00F66487"/>
    <w:rsid w:val="00F6687C"/>
    <w:rsid w:val="00F66D89"/>
    <w:rsid w:val="00F676CE"/>
    <w:rsid w:val="00F67B9F"/>
    <w:rsid w:val="00F70315"/>
    <w:rsid w:val="00F717C5"/>
    <w:rsid w:val="00F72248"/>
    <w:rsid w:val="00F724D8"/>
    <w:rsid w:val="00F729DF"/>
    <w:rsid w:val="00F73191"/>
    <w:rsid w:val="00F73378"/>
    <w:rsid w:val="00F7374E"/>
    <w:rsid w:val="00F73872"/>
    <w:rsid w:val="00F7435C"/>
    <w:rsid w:val="00F7452C"/>
    <w:rsid w:val="00F74F86"/>
    <w:rsid w:val="00F75140"/>
    <w:rsid w:val="00F7574B"/>
    <w:rsid w:val="00F7596E"/>
    <w:rsid w:val="00F75FF0"/>
    <w:rsid w:val="00F76A09"/>
    <w:rsid w:val="00F76C31"/>
    <w:rsid w:val="00F77038"/>
    <w:rsid w:val="00F773B0"/>
    <w:rsid w:val="00F774DA"/>
    <w:rsid w:val="00F77D63"/>
    <w:rsid w:val="00F80070"/>
    <w:rsid w:val="00F800B9"/>
    <w:rsid w:val="00F8071F"/>
    <w:rsid w:val="00F8220F"/>
    <w:rsid w:val="00F82780"/>
    <w:rsid w:val="00F834D8"/>
    <w:rsid w:val="00F83F70"/>
    <w:rsid w:val="00F83F8A"/>
    <w:rsid w:val="00F842E8"/>
    <w:rsid w:val="00F84483"/>
    <w:rsid w:val="00F84C36"/>
    <w:rsid w:val="00F858BC"/>
    <w:rsid w:val="00F868B1"/>
    <w:rsid w:val="00F906B0"/>
    <w:rsid w:val="00F9119D"/>
    <w:rsid w:val="00F917C6"/>
    <w:rsid w:val="00F92966"/>
    <w:rsid w:val="00F92E14"/>
    <w:rsid w:val="00F93029"/>
    <w:rsid w:val="00F937A4"/>
    <w:rsid w:val="00F94F3B"/>
    <w:rsid w:val="00F95053"/>
    <w:rsid w:val="00F95B7A"/>
    <w:rsid w:val="00F96211"/>
    <w:rsid w:val="00F96BB4"/>
    <w:rsid w:val="00F973D7"/>
    <w:rsid w:val="00F97F5B"/>
    <w:rsid w:val="00FA0097"/>
    <w:rsid w:val="00FA0103"/>
    <w:rsid w:val="00FA0A2F"/>
    <w:rsid w:val="00FA18F9"/>
    <w:rsid w:val="00FA1927"/>
    <w:rsid w:val="00FA3179"/>
    <w:rsid w:val="00FA3B06"/>
    <w:rsid w:val="00FA50CB"/>
    <w:rsid w:val="00FA5F76"/>
    <w:rsid w:val="00FA6C7A"/>
    <w:rsid w:val="00FA6EC4"/>
    <w:rsid w:val="00FA7FC1"/>
    <w:rsid w:val="00FB09C6"/>
    <w:rsid w:val="00FB0CB7"/>
    <w:rsid w:val="00FB13DE"/>
    <w:rsid w:val="00FB257C"/>
    <w:rsid w:val="00FB25C1"/>
    <w:rsid w:val="00FB3028"/>
    <w:rsid w:val="00FB33F5"/>
    <w:rsid w:val="00FB37D6"/>
    <w:rsid w:val="00FB4078"/>
    <w:rsid w:val="00FB6B82"/>
    <w:rsid w:val="00FB6C38"/>
    <w:rsid w:val="00FB6C80"/>
    <w:rsid w:val="00FB7A73"/>
    <w:rsid w:val="00FC0BE0"/>
    <w:rsid w:val="00FC1A93"/>
    <w:rsid w:val="00FC1B0A"/>
    <w:rsid w:val="00FC1D30"/>
    <w:rsid w:val="00FC2104"/>
    <w:rsid w:val="00FC2B0D"/>
    <w:rsid w:val="00FC3379"/>
    <w:rsid w:val="00FC3A87"/>
    <w:rsid w:val="00FC3BEE"/>
    <w:rsid w:val="00FC3EAE"/>
    <w:rsid w:val="00FC4014"/>
    <w:rsid w:val="00FC455D"/>
    <w:rsid w:val="00FC46AB"/>
    <w:rsid w:val="00FC51C1"/>
    <w:rsid w:val="00FC5BCC"/>
    <w:rsid w:val="00FC5C06"/>
    <w:rsid w:val="00FC602D"/>
    <w:rsid w:val="00FC776A"/>
    <w:rsid w:val="00FC7ED4"/>
    <w:rsid w:val="00FD1FD2"/>
    <w:rsid w:val="00FD2018"/>
    <w:rsid w:val="00FD2118"/>
    <w:rsid w:val="00FD229E"/>
    <w:rsid w:val="00FD257F"/>
    <w:rsid w:val="00FD274E"/>
    <w:rsid w:val="00FD37AF"/>
    <w:rsid w:val="00FD37D5"/>
    <w:rsid w:val="00FD3F08"/>
    <w:rsid w:val="00FD47D8"/>
    <w:rsid w:val="00FD505C"/>
    <w:rsid w:val="00FD5076"/>
    <w:rsid w:val="00FD5421"/>
    <w:rsid w:val="00FD5777"/>
    <w:rsid w:val="00FD63C4"/>
    <w:rsid w:val="00FD6450"/>
    <w:rsid w:val="00FD66C7"/>
    <w:rsid w:val="00FD6B1E"/>
    <w:rsid w:val="00FD6FC1"/>
    <w:rsid w:val="00FE0F8C"/>
    <w:rsid w:val="00FE11C9"/>
    <w:rsid w:val="00FE152D"/>
    <w:rsid w:val="00FE1D6B"/>
    <w:rsid w:val="00FE1DF2"/>
    <w:rsid w:val="00FE2310"/>
    <w:rsid w:val="00FE40C5"/>
    <w:rsid w:val="00FE41F5"/>
    <w:rsid w:val="00FE5322"/>
    <w:rsid w:val="00FE5A23"/>
    <w:rsid w:val="00FE61AC"/>
    <w:rsid w:val="00FE63EF"/>
    <w:rsid w:val="00FE6BD7"/>
    <w:rsid w:val="00FE7016"/>
    <w:rsid w:val="00FE7C12"/>
    <w:rsid w:val="00FE7E6F"/>
    <w:rsid w:val="00FE7F46"/>
    <w:rsid w:val="00FF0981"/>
    <w:rsid w:val="00FF0D5F"/>
    <w:rsid w:val="00FF0F52"/>
    <w:rsid w:val="00FF1E8D"/>
    <w:rsid w:val="00FF4DF5"/>
    <w:rsid w:val="00FF4E68"/>
    <w:rsid w:val="00FF5248"/>
    <w:rsid w:val="00FF56AA"/>
    <w:rsid w:val="00FF60B4"/>
    <w:rsid w:val="00FF6645"/>
    <w:rsid w:val="00FF6B45"/>
    <w:rsid w:val="01367536"/>
    <w:rsid w:val="0268F84A"/>
    <w:rsid w:val="04287938"/>
    <w:rsid w:val="05655023"/>
    <w:rsid w:val="06AB7135"/>
    <w:rsid w:val="07C20E48"/>
    <w:rsid w:val="086E0FC2"/>
    <w:rsid w:val="08BEA638"/>
    <w:rsid w:val="0C1820E0"/>
    <w:rsid w:val="0E32950B"/>
    <w:rsid w:val="0EF1DBF5"/>
    <w:rsid w:val="10E42B00"/>
    <w:rsid w:val="110603E2"/>
    <w:rsid w:val="1288ABE6"/>
    <w:rsid w:val="12EBC2FB"/>
    <w:rsid w:val="140A235F"/>
    <w:rsid w:val="1431E851"/>
    <w:rsid w:val="16105536"/>
    <w:rsid w:val="16C9B5EA"/>
    <w:rsid w:val="175C1D09"/>
    <w:rsid w:val="185A99A6"/>
    <w:rsid w:val="1A96B0FA"/>
    <w:rsid w:val="1B074B8C"/>
    <w:rsid w:val="1B1108C2"/>
    <w:rsid w:val="1C58407E"/>
    <w:rsid w:val="1C590951"/>
    <w:rsid w:val="1C73562B"/>
    <w:rsid w:val="1DE1D159"/>
    <w:rsid w:val="1E110D52"/>
    <w:rsid w:val="2437143C"/>
    <w:rsid w:val="26E8FFDF"/>
    <w:rsid w:val="276EB4FE"/>
    <w:rsid w:val="27E4EA5A"/>
    <w:rsid w:val="281EAFF2"/>
    <w:rsid w:val="288D4125"/>
    <w:rsid w:val="292E9A37"/>
    <w:rsid w:val="29BA8053"/>
    <w:rsid w:val="2B19DDC8"/>
    <w:rsid w:val="2B224E25"/>
    <w:rsid w:val="2D204C8C"/>
    <w:rsid w:val="2E04939D"/>
    <w:rsid w:val="2F4BFF8B"/>
    <w:rsid w:val="306E095E"/>
    <w:rsid w:val="3093E9C8"/>
    <w:rsid w:val="314A4208"/>
    <w:rsid w:val="32BCE100"/>
    <w:rsid w:val="344BAFA2"/>
    <w:rsid w:val="35D4412E"/>
    <w:rsid w:val="3C23C485"/>
    <w:rsid w:val="3CB5F011"/>
    <w:rsid w:val="3DFAD48C"/>
    <w:rsid w:val="3E0BC227"/>
    <w:rsid w:val="4050CDAB"/>
    <w:rsid w:val="406E3065"/>
    <w:rsid w:val="409D474E"/>
    <w:rsid w:val="411CB63B"/>
    <w:rsid w:val="4350AF04"/>
    <w:rsid w:val="45B17E6E"/>
    <w:rsid w:val="45EDF15A"/>
    <w:rsid w:val="47D68A60"/>
    <w:rsid w:val="481D6BC7"/>
    <w:rsid w:val="48B0AE68"/>
    <w:rsid w:val="4925921C"/>
    <w:rsid w:val="4F0804B7"/>
    <w:rsid w:val="4F9EF9C5"/>
    <w:rsid w:val="52F6215D"/>
    <w:rsid w:val="536C9530"/>
    <w:rsid w:val="53DAFC61"/>
    <w:rsid w:val="576B601F"/>
    <w:rsid w:val="580599AB"/>
    <w:rsid w:val="589A520B"/>
    <w:rsid w:val="5A13C324"/>
    <w:rsid w:val="5AA8E363"/>
    <w:rsid w:val="5C01B35A"/>
    <w:rsid w:val="5C25A8E5"/>
    <w:rsid w:val="5CD86EEC"/>
    <w:rsid w:val="5FC8227C"/>
    <w:rsid w:val="608FD86F"/>
    <w:rsid w:val="626437B9"/>
    <w:rsid w:val="62E0748E"/>
    <w:rsid w:val="65247DBD"/>
    <w:rsid w:val="661F764B"/>
    <w:rsid w:val="66BA6752"/>
    <w:rsid w:val="66C04E1E"/>
    <w:rsid w:val="67004CDF"/>
    <w:rsid w:val="68117929"/>
    <w:rsid w:val="683CA7E0"/>
    <w:rsid w:val="685C1E7F"/>
    <w:rsid w:val="686C4361"/>
    <w:rsid w:val="6B93BF41"/>
    <w:rsid w:val="6D2F8FA2"/>
    <w:rsid w:val="6D823FF9"/>
    <w:rsid w:val="6D94E540"/>
    <w:rsid w:val="6ECB6003"/>
    <w:rsid w:val="6F03CDD4"/>
    <w:rsid w:val="6F299264"/>
    <w:rsid w:val="7033B413"/>
    <w:rsid w:val="70D63EA8"/>
    <w:rsid w:val="74F46B30"/>
    <w:rsid w:val="75A47B25"/>
    <w:rsid w:val="76D671E8"/>
    <w:rsid w:val="787877B9"/>
    <w:rsid w:val="78958CD8"/>
    <w:rsid w:val="78B83DEE"/>
    <w:rsid w:val="7A78B10D"/>
    <w:rsid w:val="7BC9CA3E"/>
    <w:rsid w:val="7CB51116"/>
    <w:rsid w:val="7CC2466F"/>
    <w:rsid w:val="7E584BB9"/>
    <w:rsid w:val="7E67C3D7"/>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86188A"/>
  <w15:docId w15:val="{DA66E88D-F24E-4984-9FD2-4C2AD97A4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Light" w:eastAsia="Calibri Light" w:hAnsi="Calibri Light"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unhideWhenUsed="1"/>
    <w:lsdException w:name="annotation text" w:semiHidden="1"/>
    <w:lsdException w:name="header" w:unhideWhenUsed="1"/>
    <w:lsdException w:name="footer" w:unhideWhenUsed="1"/>
    <w:lsdException w:name="index heading" w:semiHidden="1"/>
    <w:lsdException w:name="caption" w:uiPriority="35" w:qFormat="1"/>
    <w:lsdException w:name="table of figures" w:semiHidden="1"/>
    <w:lsdException w:name="envelope address" w:semiHidden="1"/>
    <w:lsdException w:name="envelope return" w:semiHidden="1"/>
    <w:lsdException w:name="footnote reference" w:unhideWhenUsed="1"/>
    <w:lsdException w:name="annotation reference" w:semiHidden="1" w:uiPriority="0"/>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nhideWhenUsed="1" w:qFormat="1"/>
    <w:lsdException w:name="List Number" w:uiPriority="28" w:qFormat="1"/>
    <w:lsdException w:name="List 2" w:semiHidden="1"/>
    <w:lsdException w:name="List 3" w:semiHidden="1"/>
    <w:lsdException w:name="List 4" w:semiHidden="1"/>
    <w:lsdException w:name="List 5" w:semiHidden="1"/>
    <w:lsdException w:name="List Bullet 2" w:unhideWhenUsed="1" w:qFormat="1"/>
    <w:lsdException w:name="List Bullet 3" w:semiHidden="1"/>
    <w:lsdException w:name="List Bullet 4" w:semiHidden="1"/>
    <w:lsdException w:name="List Bullet 5" w:semiHidden="1"/>
    <w:lsdException w:name="List Number 2" w:uiPriority="28" w:unhideWhenUsed="1" w:qFormat="1"/>
    <w:lsdException w:name="List Number 3" w:semiHidden="1" w:uiPriority="28"/>
    <w:lsdException w:name="List Number 4" w:semiHidden="1" w:uiPriority="28"/>
    <w:lsdException w:name="List Number 5" w:semiHidden="1" w:uiPriority="28"/>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nhideWhenUsed="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151C"/>
    <w:pPr>
      <w:spacing w:line="252" w:lineRule="auto"/>
      <w:jc w:val="both"/>
    </w:pPr>
    <w:rPr>
      <w:rFonts w:ascii="Verdana" w:eastAsiaTheme="minorHAnsi" w:hAnsi="Verdana" w:cstheme="minorBidi"/>
      <w:sz w:val="18"/>
      <w:szCs w:val="22"/>
      <w:lang w:eastAsia="en-US"/>
    </w:rPr>
  </w:style>
  <w:style w:type="paragraph" w:styleId="Nadpis1">
    <w:name w:val="heading 1"/>
    <w:basedOn w:val="Normln"/>
    <w:next w:val="Normln"/>
    <w:link w:val="Nadpis1Char"/>
    <w:autoRedefine/>
    <w:uiPriority w:val="9"/>
    <w:qFormat/>
    <w:rsid w:val="00597D99"/>
    <w:pPr>
      <w:keepNext/>
      <w:keepLines/>
      <w:numPr>
        <w:numId w:val="7"/>
      </w:numPr>
      <w:spacing w:before="240" w:after="120"/>
      <w:outlineLvl w:val="0"/>
    </w:pPr>
    <w:rPr>
      <w:rFonts w:eastAsia="MingLiU"/>
      <w:b/>
      <w:bCs/>
      <w:sz w:val="28"/>
      <w:szCs w:val="24"/>
    </w:rPr>
  </w:style>
  <w:style w:type="paragraph" w:styleId="Nadpis20">
    <w:name w:val="heading 2"/>
    <w:basedOn w:val="Nadpis2"/>
    <w:next w:val="Normln"/>
    <w:link w:val="Nadpis2Char"/>
    <w:autoRedefine/>
    <w:qFormat/>
    <w:rsid w:val="003B37A7"/>
    <w:pPr>
      <w:ind w:left="680" w:hanging="680"/>
    </w:pPr>
    <w:rPr>
      <w:bCs/>
    </w:rPr>
  </w:style>
  <w:style w:type="paragraph" w:styleId="Nadpis3">
    <w:name w:val="heading 3"/>
    <w:basedOn w:val="Nadpis2"/>
    <w:next w:val="Normln"/>
    <w:link w:val="Nadpis3Char"/>
    <w:uiPriority w:val="9"/>
    <w:qFormat/>
    <w:rsid w:val="00E20BDB"/>
    <w:pPr>
      <w:numPr>
        <w:ilvl w:val="2"/>
      </w:numPr>
      <w:spacing w:after="120"/>
      <w:outlineLvl w:val="2"/>
    </w:pPr>
    <w:rPr>
      <w:sz w:val="20"/>
    </w:rPr>
  </w:style>
  <w:style w:type="paragraph" w:styleId="Nadpis4">
    <w:name w:val="heading 4"/>
    <w:basedOn w:val="Normln"/>
    <w:next w:val="Normln"/>
    <w:link w:val="Nadpis4Char"/>
    <w:uiPriority w:val="9"/>
    <w:semiHidden/>
    <w:qFormat/>
    <w:rsid w:val="00255D53"/>
    <w:pPr>
      <w:keepNext/>
      <w:keepLines/>
      <w:numPr>
        <w:ilvl w:val="3"/>
        <w:numId w:val="7"/>
      </w:numPr>
      <w:tabs>
        <w:tab w:val="left" w:pos="340"/>
      </w:tabs>
      <w:outlineLvl w:val="3"/>
    </w:pPr>
    <w:rPr>
      <w:rFonts w:ascii="Calibri" w:eastAsia="MingLiU" w:hAnsi="Calibri"/>
      <w:b/>
      <w:bCs/>
      <w:iCs/>
      <w:color w:val="000000"/>
    </w:rPr>
  </w:style>
  <w:style w:type="paragraph" w:styleId="Nadpis5">
    <w:name w:val="heading 5"/>
    <w:basedOn w:val="Normln"/>
    <w:next w:val="Normln"/>
    <w:link w:val="Nadpis5Char"/>
    <w:uiPriority w:val="9"/>
    <w:semiHidden/>
    <w:qFormat/>
    <w:rsid w:val="00653EF5"/>
    <w:pPr>
      <w:keepNext/>
      <w:keepLines/>
      <w:numPr>
        <w:ilvl w:val="4"/>
        <w:numId w:val="7"/>
      </w:numPr>
      <w:spacing w:before="40"/>
      <w:outlineLvl w:val="4"/>
    </w:pPr>
    <w:rPr>
      <w:rFonts w:asciiTheme="majorHAnsi" w:eastAsiaTheme="majorEastAsia" w:hAnsiTheme="majorHAnsi" w:cstheme="majorBidi"/>
      <w:color w:val="638C1B" w:themeColor="accent1" w:themeShade="BF"/>
    </w:rPr>
  </w:style>
  <w:style w:type="paragraph" w:styleId="Nadpis6">
    <w:name w:val="heading 6"/>
    <w:basedOn w:val="Normln"/>
    <w:next w:val="Normln"/>
    <w:link w:val="Nadpis6Char"/>
    <w:uiPriority w:val="9"/>
    <w:semiHidden/>
    <w:qFormat/>
    <w:rsid w:val="00653EF5"/>
    <w:pPr>
      <w:keepNext/>
      <w:keepLines/>
      <w:numPr>
        <w:ilvl w:val="5"/>
        <w:numId w:val="7"/>
      </w:numPr>
      <w:spacing w:before="40"/>
      <w:outlineLvl w:val="5"/>
    </w:pPr>
    <w:rPr>
      <w:rFonts w:asciiTheme="majorHAnsi" w:eastAsiaTheme="majorEastAsia" w:hAnsiTheme="majorHAnsi" w:cstheme="majorBidi"/>
      <w:color w:val="425D12" w:themeColor="accent1" w:themeShade="7F"/>
    </w:rPr>
  </w:style>
  <w:style w:type="paragraph" w:styleId="Nadpis7">
    <w:name w:val="heading 7"/>
    <w:basedOn w:val="Normln"/>
    <w:next w:val="Normln"/>
    <w:link w:val="Nadpis7Char"/>
    <w:uiPriority w:val="9"/>
    <w:semiHidden/>
    <w:qFormat/>
    <w:rsid w:val="00BE316D"/>
    <w:pPr>
      <w:keepNext/>
      <w:keepLines/>
      <w:numPr>
        <w:ilvl w:val="6"/>
        <w:numId w:val="7"/>
      </w:numPr>
      <w:spacing w:before="40"/>
      <w:outlineLvl w:val="6"/>
    </w:pPr>
    <w:rPr>
      <w:rFonts w:asciiTheme="majorHAnsi" w:eastAsiaTheme="majorEastAsia" w:hAnsiTheme="majorHAnsi" w:cstheme="majorBidi"/>
      <w:i/>
      <w:iCs/>
      <w:color w:val="425D12" w:themeColor="accent1" w:themeShade="7F"/>
    </w:rPr>
  </w:style>
  <w:style w:type="paragraph" w:styleId="Nadpis8">
    <w:name w:val="heading 8"/>
    <w:basedOn w:val="Normln"/>
    <w:next w:val="Normln"/>
    <w:link w:val="Nadpis8Char"/>
    <w:uiPriority w:val="9"/>
    <w:semiHidden/>
    <w:qFormat/>
    <w:rsid w:val="00BE316D"/>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qFormat/>
    <w:rsid w:val="00BE316D"/>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597D99"/>
    <w:rPr>
      <w:rFonts w:ascii="Verdana" w:eastAsia="MingLiU" w:hAnsi="Verdana" w:cstheme="minorBidi"/>
      <w:b/>
      <w:bCs/>
      <w:sz w:val="28"/>
      <w:szCs w:val="24"/>
      <w:lang w:eastAsia="en-US"/>
    </w:rPr>
  </w:style>
  <w:style w:type="paragraph" w:customStyle="1" w:styleId="Nadpis2">
    <w:name w:val="Nadpis2"/>
    <w:basedOn w:val="Normln"/>
    <w:link w:val="Nadpis2Char0"/>
    <w:qFormat/>
    <w:rsid w:val="002E2E2C"/>
    <w:pPr>
      <w:keepNext/>
      <w:keepLines/>
      <w:numPr>
        <w:ilvl w:val="1"/>
        <w:numId w:val="7"/>
      </w:numPr>
      <w:spacing w:before="200"/>
      <w:jc w:val="left"/>
      <w:outlineLvl w:val="1"/>
    </w:pPr>
    <w:rPr>
      <w:rFonts w:eastAsia="MingLiU" w:cstheme="majorBidi"/>
      <w:b/>
      <w:sz w:val="22"/>
      <w:szCs w:val="26"/>
    </w:rPr>
  </w:style>
  <w:style w:type="character" w:customStyle="1" w:styleId="Nadpis3Char">
    <w:name w:val="Nadpis 3 Char"/>
    <w:link w:val="Nadpis3"/>
    <w:uiPriority w:val="9"/>
    <w:rsid w:val="00E20BDB"/>
    <w:rPr>
      <w:rFonts w:ascii="Verdana" w:eastAsia="MingLiU" w:hAnsi="Verdana" w:cstheme="majorBidi"/>
      <w:b/>
      <w:szCs w:val="26"/>
      <w:lang w:eastAsia="en-US"/>
    </w:rPr>
  </w:style>
  <w:style w:type="character" w:customStyle="1" w:styleId="Nadpis2Char0">
    <w:name w:val="Nadpis2 Char"/>
    <w:basedOn w:val="Standardnpsmoodstavce"/>
    <w:link w:val="Nadpis2"/>
    <w:rsid w:val="002E2E2C"/>
    <w:rPr>
      <w:rFonts w:ascii="Verdana" w:eastAsia="MingLiU" w:hAnsi="Verdana" w:cstheme="majorBidi"/>
      <w:b/>
      <w:sz w:val="22"/>
      <w:szCs w:val="26"/>
      <w:lang w:eastAsia="en-US"/>
    </w:rPr>
  </w:style>
  <w:style w:type="character" w:customStyle="1" w:styleId="Nadpis2Char">
    <w:name w:val="Nadpis 2 Char"/>
    <w:link w:val="Nadpis20"/>
    <w:rsid w:val="003B37A7"/>
    <w:rPr>
      <w:rFonts w:ascii="Verdana" w:eastAsia="MingLiU" w:hAnsi="Verdana" w:cstheme="majorBidi"/>
      <w:b/>
      <w:bCs/>
      <w:sz w:val="22"/>
      <w:szCs w:val="26"/>
      <w:lang w:eastAsia="en-US"/>
    </w:rPr>
  </w:style>
  <w:style w:type="character" w:customStyle="1" w:styleId="Nadpis4Char">
    <w:name w:val="Nadpis 4 Char"/>
    <w:link w:val="Nadpis4"/>
    <w:uiPriority w:val="9"/>
    <w:semiHidden/>
    <w:rsid w:val="007550AB"/>
    <w:rPr>
      <w:rFonts w:ascii="Calibri" w:eastAsia="MingLiU" w:hAnsi="Calibri" w:cstheme="minorBidi"/>
      <w:b/>
      <w:bCs/>
      <w:iCs/>
      <w:color w:val="000000"/>
      <w:sz w:val="18"/>
      <w:szCs w:val="22"/>
      <w:lang w:eastAsia="en-US"/>
    </w:rPr>
  </w:style>
  <w:style w:type="character" w:customStyle="1" w:styleId="Nadpis5Char">
    <w:name w:val="Nadpis 5 Char"/>
    <w:basedOn w:val="Standardnpsmoodstavce"/>
    <w:link w:val="Nadpis5"/>
    <w:uiPriority w:val="9"/>
    <w:semiHidden/>
    <w:rsid w:val="00653EF5"/>
    <w:rPr>
      <w:rFonts w:asciiTheme="majorHAnsi" w:eastAsiaTheme="majorEastAsia" w:hAnsiTheme="majorHAnsi" w:cstheme="majorBidi"/>
      <w:color w:val="638C1B" w:themeColor="accent1" w:themeShade="BF"/>
      <w:sz w:val="18"/>
      <w:szCs w:val="22"/>
      <w:lang w:eastAsia="en-US"/>
    </w:rPr>
  </w:style>
  <w:style w:type="character" w:customStyle="1" w:styleId="Nadpis6Char">
    <w:name w:val="Nadpis 6 Char"/>
    <w:basedOn w:val="Standardnpsmoodstavce"/>
    <w:link w:val="Nadpis6"/>
    <w:uiPriority w:val="9"/>
    <w:semiHidden/>
    <w:rsid w:val="00653EF5"/>
    <w:rPr>
      <w:rFonts w:asciiTheme="majorHAnsi" w:eastAsiaTheme="majorEastAsia" w:hAnsiTheme="majorHAnsi" w:cstheme="majorBidi"/>
      <w:color w:val="425D12" w:themeColor="accent1" w:themeShade="7F"/>
      <w:sz w:val="18"/>
      <w:szCs w:val="22"/>
      <w:lang w:eastAsia="en-US"/>
    </w:rPr>
  </w:style>
  <w:style w:type="character" w:customStyle="1" w:styleId="Nadpis7Char">
    <w:name w:val="Nadpis 7 Char"/>
    <w:basedOn w:val="Standardnpsmoodstavce"/>
    <w:link w:val="Nadpis7"/>
    <w:uiPriority w:val="9"/>
    <w:semiHidden/>
    <w:rsid w:val="00BE316D"/>
    <w:rPr>
      <w:rFonts w:asciiTheme="majorHAnsi" w:eastAsiaTheme="majorEastAsia" w:hAnsiTheme="majorHAnsi" w:cstheme="majorBidi"/>
      <w:i/>
      <w:iCs/>
      <w:color w:val="425D12" w:themeColor="accent1" w:themeShade="7F"/>
      <w:sz w:val="18"/>
      <w:szCs w:val="22"/>
      <w:lang w:eastAsia="en-US"/>
    </w:rPr>
  </w:style>
  <w:style w:type="character" w:customStyle="1" w:styleId="Nadpis8Char">
    <w:name w:val="Nadpis 8 Char"/>
    <w:basedOn w:val="Standardnpsmoodstavce"/>
    <w:link w:val="Nadpis8"/>
    <w:uiPriority w:val="9"/>
    <w:semiHidden/>
    <w:rsid w:val="00BE316D"/>
    <w:rPr>
      <w:rFonts w:asciiTheme="majorHAnsi" w:eastAsiaTheme="majorEastAsia" w:hAnsiTheme="majorHAnsi" w:cstheme="majorBidi"/>
      <w:color w:val="272727" w:themeColor="text1" w:themeTint="D8"/>
      <w:sz w:val="21"/>
      <w:szCs w:val="21"/>
      <w:lang w:eastAsia="en-US"/>
    </w:rPr>
  </w:style>
  <w:style w:type="character" w:customStyle="1" w:styleId="Nadpis9Char">
    <w:name w:val="Nadpis 9 Char"/>
    <w:basedOn w:val="Standardnpsmoodstavce"/>
    <w:link w:val="Nadpis9"/>
    <w:uiPriority w:val="9"/>
    <w:semiHidden/>
    <w:rsid w:val="00BE316D"/>
    <w:rPr>
      <w:rFonts w:asciiTheme="majorHAnsi" w:eastAsiaTheme="majorEastAsia" w:hAnsiTheme="majorHAnsi" w:cstheme="majorBidi"/>
      <w:i/>
      <w:iCs/>
      <w:color w:val="272727" w:themeColor="text1" w:themeTint="D8"/>
      <w:sz w:val="21"/>
      <w:szCs w:val="21"/>
      <w:lang w:eastAsia="en-US"/>
    </w:rPr>
  </w:style>
  <w:style w:type="table" w:styleId="Mkatabulky">
    <w:name w:val="Table Grid"/>
    <w:basedOn w:val="Normlntabulka"/>
    <w:uiPriority w:val="59"/>
    <w:rsid w:val="001E016B"/>
    <w:tblPr>
      <w:tblCellMar>
        <w:left w:w="0" w:type="dxa"/>
        <w:right w:w="0" w:type="dxa"/>
      </w:tblCellMar>
    </w:tblPr>
    <w:tblStylePr w:type="firstRow">
      <w:rPr>
        <w:color w:val="auto"/>
      </w:rPr>
      <w:tblPr/>
      <w:tcPr>
        <w:tcBorders>
          <w:top w:val="nil"/>
          <w:left w:val="nil"/>
          <w:bottom w:val="nil"/>
          <w:right w:val="nil"/>
          <w:insideH w:val="nil"/>
          <w:insideV w:val="nil"/>
          <w:tl2br w:val="nil"/>
          <w:tr2bl w:val="nil"/>
        </w:tcBorders>
      </w:tcPr>
    </w:tblStylePr>
  </w:style>
  <w:style w:type="paragraph" w:styleId="Zhlav">
    <w:name w:val="header"/>
    <w:link w:val="ZhlavChar"/>
    <w:uiPriority w:val="99"/>
    <w:rsid w:val="008631CE"/>
    <w:pPr>
      <w:tabs>
        <w:tab w:val="center" w:pos="4513"/>
        <w:tab w:val="right" w:pos="9026"/>
      </w:tabs>
    </w:pPr>
    <w:rPr>
      <w:b/>
      <w:sz w:val="14"/>
      <w:szCs w:val="22"/>
      <w:lang w:val="en-US" w:eastAsia="en-US"/>
    </w:rPr>
  </w:style>
  <w:style w:type="character" w:customStyle="1" w:styleId="ZhlavChar">
    <w:name w:val="Záhlaví Char"/>
    <w:link w:val="Zhlav"/>
    <w:uiPriority w:val="99"/>
    <w:rsid w:val="008631CE"/>
    <w:rPr>
      <w:b/>
      <w:sz w:val="14"/>
      <w:lang w:val="en-US"/>
    </w:rPr>
  </w:style>
  <w:style w:type="paragraph" w:styleId="Zpat">
    <w:name w:val="footer"/>
    <w:basedOn w:val="Normln"/>
    <w:link w:val="ZpatChar"/>
    <w:uiPriority w:val="99"/>
    <w:rsid w:val="001975EF"/>
    <w:pPr>
      <w:tabs>
        <w:tab w:val="right" w:pos="7371"/>
      </w:tabs>
      <w:spacing w:line="200" w:lineRule="atLeast"/>
    </w:pPr>
    <w:rPr>
      <w:sz w:val="16"/>
    </w:rPr>
  </w:style>
  <w:style w:type="character" w:customStyle="1" w:styleId="ZpatChar">
    <w:name w:val="Zápatí Char"/>
    <w:link w:val="Zpat"/>
    <w:uiPriority w:val="99"/>
    <w:rsid w:val="007550AB"/>
    <w:rPr>
      <w:sz w:val="16"/>
      <w:lang w:val="en-US"/>
    </w:rPr>
  </w:style>
  <w:style w:type="paragraph" w:styleId="Textbubliny">
    <w:name w:val="Balloon Text"/>
    <w:basedOn w:val="Normln"/>
    <w:link w:val="TextbublinyChar"/>
    <w:uiPriority w:val="99"/>
    <w:semiHidden/>
    <w:rsid w:val="00C702C7"/>
    <w:pPr>
      <w:spacing w:line="240" w:lineRule="auto"/>
    </w:pPr>
    <w:rPr>
      <w:rFonts w:ascii="Tahoma" w:hAnsi="Tahoma" w:cs="Tahoma"/>
      <w:sz w:val="16"/>
      <w:szCs w:val="16"/>
    </w:rPr>
  </w:style>
  <w:style w:type="character" w:customStyle="1" w:styleId="TextbublinyChar">
    <w:name w:val="Text bubliny Char"/>
    <w:link w:val="Textbubliny"/>
    <w:uiPriority w:val="99"/>
    <w:semiHidden/>
    <w:rsid w:val="00C702C7"/>
    <w:rPr>
      <w:rFonts w:ascii="Tahoma" w:hAnsi="Tahoma" w:cs="Tahoma"/>
      <w:sz w:val="16"/>
      <w:szCs w:val="16"/>
    </w:rPr>
  </w:style>
  <w:style w:type="paragraph" w:customStyle="1" w:styleId="Subject">
    <w:name w:val="Subject"/>
    <w:basedOn w:val="Normln"/>
    <w:semiHidden/>
    <w:qFormat/>
    <w:rsid w:val="00A43B3E"/>
    <w:rPr>
      <w:b/>
    </w:rPr>
  </w:style>
  <w:style w:type="character" w:styleId="Zstupntext">
    <w:name w:val="Placeholder Text"/>
    <w:uiPriority w:val="99"/>
    <w:semiHidden/>
    <w:rsid w:val="001975EF"/>
    <w:rPr>
      <w:color w:val="808080"/>
    </w:rPr>
  </w:style>
  <w:style w:type="paragraph" w:styleId="Seznamsodrkami">
    <w:name w:val="List Bullet"/>
    <w:basedOn w:val="Normln"/>
    <w:uiPriority w:val="99"/>
    <w:qFormat/>
    <w:rsid w:val="00BA2D8D"/>
    <w:pPr>
      <w:numPr>
        <w:numId w:val="1"/>
      </w:numPr>
      <w:tabs>
        <w:tab w:val="clear" w:pos="360"/>
      </w:tabs>
      <w:ind w:left="284" w:hanging="284"/>
      <w:contextualSpacing/>
    </w:pPr>
    <w:rPr>
      <w:rFonts w:ascii="Calibri" w:hAnsi="Calibri"/>
    </w:rPr>
  </w:style>
  <w:style w:type="paragraph" w:styleId="Seznamsodrkami2">
    <w:name w:val="List Bullet 2"/>
    <w:basedOn w:val="Normln"/>
    <w:uiPriority w:val="99"/>
    <w:qFormat/>
    <w:rsid w:val="00BA2D8D"/>
    <w:pPr>
      <w:numPr>
        <w:numId w:val="2"/>
      </w:numPr>
      <w:ind w:left="568" w:hanging="284"/>
      <w:contextualSpacing/>
    </w:pPr>
    <w:rPr>
      <w:rFonts w:ascii="Calibri" w:hAnsi="Calibri"/>
    </w:rPr>
  </w:style>
  <w:style w:type="paragraph" w:styleId="slovanseznam">
    <w:name w:val="List Number"/>
    <w:basedOn w:val="Normln"/>
    <w:uiPriority w:val="28"/>
    <w:qFormat/>
    <w:rsid w:val="00BA2D8D"/>
    <w:pPr>
      <w:numPr>
        <w:numId w:val="3"/>
      </w:numPr>
      <w:tabs>
        <w:tab w:val="clear" w:pos="360"/>
      </w:tabs>
      <w:ind w:left="284" w:hanging="284"/>
      <w:contextualSpacing/>
    </w:pPr>
    <w:rPr>
      <w:rFonts w:ascii="Calibri" w:hAnsi="Calibri"/>
    </w:rPr>
  </w:style>
  <w:style w:type="paragraph" w:styleId="slovanseznam2">
    <w:name w:val="List Number 2"/>
    <w:basedOn w:val="Normln"/>
    <w:uiPriority w:val="28"/>
    <w:qFormat/>
    <w:rsid w:val="00BA2D8D"/>
    <w:pPr>
      <w:numPr>
        <w:numId w:val="4"/>
      </w:numPr>
      <w:ind w:left="568" w:hanging="284"/>
      <w:contextualSpacing/>
    </w:pPr>
    <w:rPr>
      <w:rFonts w:ascii="Calibri" w:hAnsi="Calibri"/>
    </w:rPr>
  </w:style>
  <w:style w:type="paragraph" w:styleId="Textpoznpodarou">
    <w:name w:val="footnote text"/>
    <w:basedOn w:val="Normln"/>
    <w:link w:val="TextpoznpodarouChar"/>
    <w:uiPriority w:val="99"/>
    <w:rsid w:val="00F3081C"/>
    <w:pPr>
      <w:spacing w:line="240" w:lineRule="auto"/>
    </w:pPr>
    <w:rPr>
      <w:sz w:val="16"/>
      <w:szCs w:val="20"/>
    </w:rPr>
  </w:style>
  <w:style w:type="character" w:customStyle="1" w:styleId="TextpoznpodarouChar">
    <w:name w:val="Text pozn. pod čarou Char"/>
    <w:link w:val="Textpoznpodarou"/>
    <w:uiPriority w:val="99"/>
    <w:rsid w:val="007550AB"/>
    <w:rPr>
      <w:sz w:val="16"/>
      <w:szCs w:val="20"/>
      <w:lang w:val="en-US"/>
    </w:rPr>
  </w:style>
  <w:style w:type="paragraph" w:customStyle="1" w:styleId="Documenttitle">
    <w:name w:val="Document title"/>
    <w:next w:val="Documentsubtitle"/>
    <w:qFormat/>
    <w:rsid w:val="00C7670A"/>
    <w:pPr>
      <w:spacing w:line="440" w:lineRule="atLeast"/>
    </w:pPr>
    <w:rPr>
      <w:rFonts w:eastAsia="MingLiU"/>
      <w:bCs/>
      <w:color w:val="86BC25"/>
      <w:sz w:val="42"/>
      <w:szCs w:val="28"/>
      <w:lang w:val="en-GB" w:eastAsia="en-US"/>
    </w:rPr>
  </w:style>
  <w:style w:type="paragraph" w:customStyle="1" w:styleId="Documentsubtitle">
    <w:name w:val="Document subtitle"/>
    <w:basedOn w:val="Normln"/>
    <w:qFormat/>
    <w:rsid w:val="00BA2D8D"/>
    <w:pPr>
      <w:spacing w:line="440" w:lineRule="atLeast"/>
    </w:pPr>
    <w:rPr>
      <w:sz w:val="42"/>
    </w:rPr>
  </w:style>
  <w:style w:type="paragraph" w:customStyle="1" w:styleId="Subheading">
    <w:name w:val="Subheading"/>
    <w:basedOn w:val="Normln"/>
    <w:next w:val="Normln"/>
    <w:semiHidden/>
    <w:qFormat/>
    <w:rsid w:val="00D236E8"/>
    <w:rPr>
      <w:rFonts w:ascii="Calibri" w:eastAsia="MingLiU" w:hAnsi="Calibri"/>
      <w:b/>
      <w:bCs/>
      <w:iCs/>
      <w:color w:val="000000"/>
    </w:rPr>
  </w:style>
  <w:style w:type="character" w:styleId="Znakapoznpodarou">
    <w:name w:val="footnote reference"/>
    <w:uiPriority w:val="99"/>
    <w:semiHidden/>
    <w:rsid w:val="00412EA0"/>
    <w:rPr>
      <w:vertAlign w:val="superscript"/>
    </w:rPr>
  </w:style>
  <w:style w:type="paragraph" w:customStyle="1" w:styleId="Sectionintro">
    <w:name w:val="Section intro"/>
    <w:basedOn w:val="Normln"/>
    <w:next w:val="Normln"/>
    <w:qFormat/>
    <w:rsid w:val="00BA2D8D"/>
    <w:pPr>
      <w:spacing w:line="360" w:lineRule="atLeast"/>
    </w:pPr>
    <w:rPr>
      <w:sz w:val="32"/>
    </w:rPr>
  </w:style>
  <w:style w:type="paragraph" w:customStyle="1" w:styleId="Documentdate">
    <w:name w:val="Document date"/>
    <w:qFormat/>
    <w:rsid w:val="00BA2D8D"/>
    <w:pPr>
      <w:spacing w:line="240" w:lineRule="atLeast"/>
    </w:pPr>
    <w:rPr>
      <w:sz w:val="32"/>
      <w:szCs w:val="22"/>
      <w:lang w:val="en-US" w:eastAsia="en-US"/>
    </w:rPr>
  </w:style>
  <w:style w:type="paragraph" w:customStyle="1" w:styleId="Sectiontitle">
    <w:name w:val="Section title"/>
    <w:basedOn w:val="Normln"/>
    <w:next w:val="Normln"/>
    <w:qFormat/>
    <w:rsid w:val="00BA2D8D"/>
    <w:pPr>
      <w:spacing w:after="480" w:line="720" w:lineRule="atLeast"/>
    </w:pPr>
    <w:rPr>
      <w:sz w:val="72"/>
    </w:rPr>
  </w:style>
  <w:style w:type="paragraph" w:customStyle="1" w:styleId="PulloutBlue">
    <w:name w:val="Pullout Blue"/>
    <w:basedOn w:val="Normln"/>
    <w:next w:val="Normln"/>
    <w:qFormat/>
    <w:rsid w:val="00BA2D8D"/>
    <w:pPr>
      <w:spacing w:line="360" w:lineRule="atLeast"/>
    </w:pPr>
    <w:rPr>
      <w:color w:val="00A3E0"/>
      <w:sz w:val="32"/>
    </w:rPr>
  </w:style>
  <w:style w:type="paragraph" w:customStyle="1" w:styleId="Contacttext">
    <w:name w:val="Contact text"/>
    <w:basedOn w:val="Normln"/>
    <w:qFormat/>
    <w:rsid w:val="00D7732D"/>
  </w:style>
  <w:style w:type="paragraph" w:customStyle="1" w:styleId="Contactus">
    <w:name w:val="Contact us"/>
    <w:basedOn w:val="Contacttext"/>
    <w:next w:val="Contacttext"/>
    <w:qFormat/>
    <w:rsid w:val="00D7732D"/>
    <w:pPr>
      <w:spacing w:after="240" w:line="340" w:lineRule="atLeast"/>
    </w:pPr>
    <w:rPr>
      <w:sz w:val="28"/>
    </w:rPr>
  </w:style>
  <w:style w:type="paragraph" w:styleId="Titulek">
    <w:name w:val="caption"/>
    <w:basedOn w:val="Normln"/>
    <w:next w:val="Normln"/>
    <w:uiPriority w:val="35"/>
    <w:qFormat/>
    <w:rsid w:val="00486564"/>
    <w:pPr>
      <w:keepNext/>
      <w:spacing w:line="240" w:lineRule="auto"/>
      <w:contextualSpacing/>
      <w:jc w:val="left"/>
    </w:pPr>
    <w:rPr>
      <w:iCs/>
      <w:szCs w:val="18"/>
    </w:rPr>
  </w:style>
  <w:style w:type="character" w:styleId="Hypertextovodkaz">
    <w:name w:val="Hyperlink"/>
    <w:uiPriority w:val="99"/>
    <w:unhideWhenUsed/>
    <w:rsid w:val="00E94C20"/>
    <w:rPr>
      <w:color w:val="00A3E0"/>
      <w:u w:val="single"/>
    </w:rPr>
  </w:style>
  <w:style w:type="paragraph" w:customStyle="1" w:styleId="PulloutGreen">
    <w:name w:val="Pullout Green"/>
    <w:basedOn w:val="PulloutBlue"/>
    <w:next w:val="Normln"/>
    <w:qFormat/>
    <w:rsid w:val="00BA2D8D"/>
    <w:rPr>
      <w:color w:val="86BC25"/>
    </w:rPr>
  </w:style>
  <w:style w:type="paragraph" w:customStyle="1" w:styleId="QuotesourceBlue">
    <w:name w:val="Quote source Blue"/>
    <w:basedOn w:val="Normln"/>
    <w:next w:val="Normln"/>
    <w:qFormat/>
    <w:rsid w:val="00C24F79"/>
    <w:pPr>
      <w:spacing w:line="200" w:lineRule="atLeast"/>
      <w:contextualSpacing/>
    </w:pPr>
    <w:rPr>
      <w:rFonts w:ascii="Calibri" w:hAnsi="Calibri"/>
      <w:b/>
      <w:color w:val="00A3E0"/>
    </w:rPr>
  </w:style>
  <w:style w:type="paragraph" w:customStyle="1" w:styleId="QuotesourceGreen">
    <w:name w:val="Quote source Green"/>
    <w:basedOn w:val="QuotesourceBlue"/>
    <w:next w:val="Normln"/>
    <w:qFormat/>
    <w:rsid w:val="00C24F79"/>
    <w:rPr>
      <w:color w:val="86BC25"/>
    </w:rPr>
  </w:style>
  <w:style w:type="paragraph" w:customStyle="1" w:styleId="Paneltext">
    <w:name w:val="Panel text"/>
    <w:basedOn w:val="Normln"/>
    <w:qFormat/>
    <w:rsid w:val="00BA2D8D"/>
    <w:rPr>
      <w:color w:val="FFFFFF"/>
    </w:rPr>
  </w:style>
  <w:style w:type="paragraph" w:customStyle="1" w:styleId="Paneltitle">
    <w:name w:val="Panel title"/>
    <w:basedOn w:val="Paneltext"/>
    <w:next w:val="Paneltext"/>
    <w:qFormat/>
    <w:rsid w:val="00BA2D8D"/>
    <w:pPr>
      <w:spacing w:line="360" w:lineRule="atLeast"/>
    </w:pPr>
    <w:rPr>
      <w:rFonts w:ascii="Calibri" w:hAnsi="Calibri"/>
      <w:b/>
      <w:sz w:val="42"/>
    </w:rPr>
  </w:style>
  <w:style w:type="paragraph" w:customStyle="1" w:styleId="Formoreinfocalloutwhite8512ptPullOutStyles">
    <w:name w:val="For more info call out (white 8.5/12pt) (Pull Out Styles)"/>
    <w:basedOn w:val="Normln"/>
    <w:uiPriority w:val="99"/>
    <w:rsid w:val="00AE0FC7"/>
    <w:pPr>
      <w:tabs>
        <w:tab w:val="left" w:pos="283"/>
        <w:tab w:val="left" w:pos="567"/>
      </w:tabs>
      <w:suppressAutoHyphens/>
      <w:autoSpaceDE w:val="0"/>
      <w:autoSpaceDN w:val="0"/>
      <w:adjustRightInd w:val="0"/>
      <w:textAlignment w:val="center"/>
    </w:pPr>
    <w:rPr>
      <w:rFonts w:ascii="OpenSans-Bold" w:hAnsi="OpenSans-Bold" w:cs="OpenSans-Bold"/>
      <w:b/>
      <w:bCs/>
      <w:color w:val="FFFFFF"/>
      <w:spacing w:val="-2"/>
      <w:sz w:val="17"/>
      <w:szCs w:val="17"/>
    </w:rPr>
  </w:style>
  <w:style w:type="paragraph" w:customStyle="1" w:styleId="Contentstitle">
    <w:name w:val="Contents title"/>
    <w:basedOn w:val="Sectiontitle"/>
    <w:next w:val="Normln"/>
    <w:qFormat/>
    <w:rsid w:val="00244010"/>
  </w:style>
  <w:style w:type="paragraph" w:styleId="Obsah1">
    <w:name w:val="toc 1"/>
    <w:basedOn w:val="Normln"/>
    <w:next w:val="Normln"/>
    <w:autoRedefine/>
    <w:uiPriority w:val="39"/>
    <w:rsid w:val="00EE5398"/>
    <w:pPr>
      <w:tabs>
        <w:tab w:val="left" w:pos="360"/>
        <w:tab w:val="right" w:leader="dot" w:pos="9062"/>
      </w:tabs>
      <w:spacing w:after="80"/>
      <w:jc w:val="left"/>
    </w:pPr>
    <w:rPr>
      <w:rFonts w:cstheme="minorHAnsi"/>
      <w:b/>
      <w:bCs/>
      <w:noProof/>
      <w:szCs w:val="20"/>
    </w:rPr>
  </w:style>
  <w:style w:type="paragraph" w:customStyle="1" w:styleId="Quotetext">
    <w:name w:val="Quote text"/>
    <w:basedOn w:val="PulloutBlue"/>
    <w:qFormat/>
    <w:rsid w:val="00BA2D8D"/>
    <w:pPr>
      <w:spacing w:line="720" w:lineRule="atLeast"/>
    </w:pPr>
    <w:rPr>
      <w:color w:val="FFFFFF"/>
      <w:sz w:val="72"/>
    </w:rPr>
  </w:style>
  <w:style w:type="paragraph" w:customStyle="1" w:styleId="Legaltext">
    <w:name w:val="Legal text"/>
    <w:basedOn w:val="Normln"/>
    <w:qFormat/>
    <w:rsid w:val="00BF6F8B"/>
    <w:pPr>
      <w:spacing w:line="180" w:lineRule="atLeast"/>
      <w:ind w:right="5387"/>
    </w:pPr>
    <w:rPr>
      <w:sz w:val="14"/>
    </w:rPr>
  </w:style>
  <w:style w:type="table" w:customStyle="1" w:styleId="Deloittetable">
    <w:name w:val="Deloitte table"/>
    <w:basedOn w:val="Normlntabulka"/>
    <w:uiPriority w:val="99"/>
    <w:rsid w:val="003B3379"/>
    <w:rPr>
      <w:sz w:val="17"/>
    </w:rPr>
    <w:tblPr>
      <w:tblBorders>
        <w:top w:val="single" w:sz="4" w:space="0" w:color="26890D"/>
        <w:bottom w:val="single" w:sz="4" w:space="0" w:color="000000"/>
        <w:insideH w:val="single" w:sz="4" w:space="0" w:color="000000"/>
      </w:tblBorders>
      <w:tblCellMar>
        <w:top w:w="57" w:type="dxa"/>
        <w:left w:w="0" w:type="dxa"/>
        <w:bottom w:w="57" w:type="dxa"/>
        <w:right w:w="0" w:type="dxa"/>
      </w:tblCellMar>
    </w:tblPr>
    <w:tblStylePr w:type="firstRow">
      <w:tblPr/>
      <w:tcPr>
        <w:tcBorders>
          <w:top w:val="single" w:sz="24" w:space="0" w:color="26890D"/>
        </w:tcBorders>
      </w:tcPr>
    </w:tblStylePr>
  </w:style>
  <w:style w:type="paragraph" w:customStyle="1" w:styleId="Tabletext">
    <w:name w:val="Table text"/>
    <w:basedOn w:val="Normln"/>
    <w:qFormat/>
    <w:rsid w:val="004D1F57"/>
    <w:pPr>
      <w:spacing w:line="200" w:lineRule="atLeast"/>
    </w:pPr>
    <w:rPr>
      <w:sz w:val="17"/>
    </w:rPr>
  </w:style>
  <w:style w:type="paragraph" w:customStyle="1" w:styleId="Tabletitle">
    <w:name w:val="Table title"/>
    <w:basedOn w:val="Tabletext"/>
    <w:qFormat/>
    <w:rsid w:val="004D1F57"/>
    <w:rPr>
      <w:b/>
      <w:color w:val="26890D"/>
    </w:rPr>
  </w:style>
  <w:style w:type="paragraph" w:customStyle="1" w:styleId="SourcetextTableorChart">
    <w:name w:val="Source text Table or Chart"/>
    <w:basedOn w:val="Titulek"/>
    <w:next w:val="Normln"/>
    <w:qFormat/>
    <w:rsid w:val="003B3379"/>
    <w:pPr>
      <w:spacing w:before="120"/>
    </w:pPr>
    <w:rPr>
      <w:sz w:val="14"/>
    </w:rPr>
  </w:style>
  <w:style w:type="paragraph" w:customStyle="1" w:styleId="Tablebullets">
    <w:name w:val="Table bullets"/>
    <w:basedOn w:val="Tabletext"/>
    <w:qFormat/>
    <w:rsid w:val="00AD6475"/>
    <w:pPr>
      <w:numPr>
        <w:numId w:val="5"/>
      </w:numPr>
      <w:ind w:left="284" w:hanging="284"/>
    </w:pPr>
  </w:style>
  <w:style w:type="paragraph" w:customStyle="1" w:styleId="Tablenumbered">
    <w:name w:val="Table numbered"/>
    <w:basedOn w:val="Tablebullets"/>
    <w:qFormat/>
    <w:rsid w:val="00AD6475"/>
    <w:pPr>
      <w:numPr>
        <w:numId w:val="6"/>
      </w:numPr>
      <w:ind w:left="284" w:hanging="284"/>
    </w:pPr>
  </w:style>
  <w:style w:type="paragraph" w:customStyle="1" w:styleId="Charttitle">
    <w:name w:val="Chart title"/>
    <w:basedOn w:val="Nadpis20"/>
    <w:qFormat/>
    <w:rsid w:val="00B66FC9"/>
  </w:style>
  <w:style w:type="paragraph" w:styleId="Nadpisobsahu">
    <w:name w:val="TOC Heading"/>
    <w:basedOn w:val="Nadpis1"/>
    <w:next w:val="Normln"/>
    <w:uiPriority w:val="39"/>
    <w:unhideWhenUsed/>
    <w:qFormat/>
    <w:rsid w:val="00454470"/>
    <w:pPr>
      <w:spacing w:line="259" w:lineRule="auto"/>
      <w:outlineLvl w:val="9"/>
    </w:pPr>
    <w:rPr>
      <w:rFonts w:asciiTheme="majorHAnsi" w:eastAsiaTheme="majorEastAsia" w:hAnsiTheme="majorHAnsi" w:cstheme="majorBidi"/>
      <w:b w:val="0"/>
      <w:bCs w:val="0"/>
      <w:color w:val="638C1B" w:themeColor="accent1" w:themeShade="BF"/>
      <w:sz w:val="32"/>
      <w:szCs w:val="32"/>
    </w:rPr>
  </w:style>
  <w:style w:type="paragraph" w:styleId="Odstavecseseznamem">
    <w:name w:val="List Paragraph"/>
    <w:aliases w:val="Odstavec_muj,Nad,Odstavec cíl se seznamem,Odstavec se seznamem5,cp_Odstavec se seznamem,Bullet Number,Bullet List,FooterText,numbered,Paragraphe de liste1,Bulletr List Paragraph,列出段落,列出段落1,List Paragraph2,List Paragraph21,lp1,リスト段落1"/>
    <w:basedOn w:val="Normln"/>
    <w:link w:val="OdstavecseseznamemChar"/>
    <w:uiPriority w:val="34"/>
    <w:qFormat/>
    <w:rsid w:val="00454470"/>
    <w:pPr>
      <w:ind w:left="720"/>
      <w:contextualSpacing/>
    </w:pPr>
  </w:style>
  <w:style w:type="character" w:customStyle="1" w:styleId="OdstavecseseznamemChar">
    <w:name w:val="Odstavec se seznamem Char"/>
    <w:aliases w:val="Odstavec_muj Char,Nad Char,Odstavec cíl se seznamem Char,Odstavec se seznamem5 Char,cp_Odstavec se seznamem Char,Bullet Number Char,Bullet List Char,FooterText Char,numbered Char,Paragraphe de liste1 Char,列出段落 Char,列出段落1 Char"/>
    <w:basedOn w:val="Standardnpsmoodstavce"/>
    <w:link w:val="Odstavecseseznamem"/>
    <w:uiPriority w:val="34"/>
    <w:qFormat/>
    <w:locked/>
    <w:rsid w:val="00653EF5"/>
    <w:rPr>
      <w:rFonts w:ascii="Verdana" w:eastAsiaTheme="minorHAnsi" w:hAnsi="Verdana" w:cstheme="minorBidi"/>
      <w:szCs w:val="22"/>
      <w:lang w:eastAsia="en-US"/>
    </w:rPr>
  </w:style>
  <w:style w:type="paragraph" w:styleId="Bezmezer">
    <w:name w:val="No Spacing"/>
    <w:uiPriority w:val="1"/>
    <w:qFormat/>
    <w:rsid w:val="00454470"/>
    <w:rPr>
      <w:rFonts w:asciiTheme="minorHAnsi" w:eastAsiaTheme="minorHAnsi" w:hAnsiTheme="minorHAnsi" w:cstheme="minorBidi"/>
      <w:sz w:val="24"/>
      <w:szCs w:val="24"/>
      <w:lang w:eastAsia="en-US"/>
    </w:rPr>
  </w:style>
  <w:style w:type="paragraph" w:styleId="Obsah2">
    <w:name w:val="toc 2"/>
    <w:basedOn w:val="Normln"/>
    <w:next w:val="Normln"/>
    <w:autoRedefine/>
    <w:uiPriority w:val="39"/>
    <w:rsid w:val="00895599"/>
    <w:pPr>
      <w:tabs>
        <w:tab w:val="left" w:pos="720"/>
        <w:tab w:val="right" w:leader="dot" w:pos="9062"/>
      </w:tabs>
      <w:spacing w:after="60"/>
      <w:ind w:left="180"/>
      <w:jc w:val="left"/>
    </w:pPr>
    <w:rPr>
      <w:rFonts w:cstheme="minorHAnsi"/>
      <w:noProof/>
      <w:szCs w:val="20"/>
    </w:rPr>
  </w:style>
  <w:style w:type="character" w:styleId="Odkaznakoment">
    <w:name w:val="annotation reference"/>
    <w:basedOn w:val="Standardnpsmoodstavce"/>
    <w:rsid w:val="00CB0DA1"/>
    <w:rPr>
      <w:sz w:val="16"/>
      <w:szCs w:val="16"/>
    </w:rPr>
  </w:style>
  <w:style w:type="paragraph" w:styleId="Textkomente">
    <w:name w:val="annotation text"/>
    <w:basedOn w:val="Normln"/>
    <w:link w:val="TextkomenteChar"/>
    <w:uiPriority w:val="99"/>
    <w:rsid w:val="00CB0DA1"/>
    <w:pPr>
      <w:spacing w:line="240" w:lineRule="auto"/>
    </w:pPr>
    <w:rPr>
      <w:szCs w:val="20"/>
    </w:rPr>
  </w:style>
  <w:style w:type="character" w:customStyle="1" w:styleId="TextkomenteChar">
    <w:name w:val="Text komentáře Char"/>
    <w:basedOn w:val="Standardnpsmoodstavce"/>
    <w:link w:val="Textkomente"/>
    <w:uiPriority w:val="99"/>
    <w:rsid w:val="00CB0DA1"/>
    <w:rPr>
      <w:rFonts w:ascii="Verdana" w:eastAsiaTheme="minorHAnsi" w:hAnsi="Verdana" w:cstheme="minorBidi"/>
      <w:lang w:eastAsia="en-US"/>
    </w:rPr>
  </w:style>
  <w:style w:type="paragraph" w:styleId="Pedmtkomente">
    <w:name w:val="annotation subject"/>
    <w:basedOn w:val="Textkomente"/>
    <w:next w:val="Textkomente"/>
    <w:link w:val="PedmtkomenteChar"/>
    <w:uiPriority w:val="99"/>
    <w:semiHidden/>
    <w:rsid w:val="00CB0DA1"/>
    <w:rPr>
      <w:b/>
      <w:bCs/>
    </w:rPr>
  </w:style>
  <w:style w:type="character" w:customStyle="1" w:styleId="PedmtkomenteChar">
    <w:name w:val="Předmět komentáře Char"/>
    <w:basedOn w:val="TextkomenteChar"/>
    <w:link w:val="Pedmtkomente"/>
    <w:uiPriority w:val="99"/>
    <w:semiHidden/>
    <w:rsid w:val="00CB0DA1"/>
    <w:rPr>
      <w:rFonts w:ascii="Verdana" w:eastAsiaTheme="minorHAnsi" w:hAnsi="Verdana" w:cstheme="minorBidi"/>
      <w:b/>
      <w:bCs/>
      <w:lang w:eastAsia="en-US"/>
    </w:rPr>
  </w:style>
  <w:style w:type="paragraph" w:customStyle="1" w:styleId="Nadpis30">
    <w:name w:val="Nadpis3"/>
    <w:basedOn w:val="Nadpis4"/>
    <w:link w:val="Nadpis3Char0"/>
    <w:qFormat/>
    <w:rsid w:val="005553FB"/>
    <w:pPr>
      <w:tabs>
        <w:tab w:val="clear" w:pos="340"/>
      </w:tabs>
      <w:spacing w:before="200" w:after="120"/>
      <w:jc w:val="left"/>
    </w:pPr>
    <w:rPr>
      <w:rFonts w:ascii="Verdana" w:hAnsi="Verdana"/>
      <w:color w:val="auto"/>
    </w:rPr>
  </w:style>
  <w:style w:type="character" w:customStyle="1" w:styleId="Nadpis3Char0">
    <w:name w:val="Nadpis3 Char"/>
    <w:basedOn w:val="Nadpis5Char"/>
    <w:link w:val="Nadpis30"/>
    <w:rsid w:val="005553FB"/>
    <w:rPr>
      <w:rFonts w:ascii="Verdana" w:eastAsia="MingLiU" w:hAnsi="Verdana" w:cstheme="minorBidi"/>
      <w:b/>
      <w:bCs/>
      <w:iCs/>
      <w:color w:val="638C1B" w:themeColor="accent1" w:themeShade="BF"/>
      <w:sz w:val="18"/>
      <w:szCs w:val="22"/>
      <w:lang w:eastAsia="en-US"/>
    </w:rPr>
  </w:style>
  <w:style w:type="paragraph" w:customStyle="1" w:styleId="Nadpis40">
    <w:name w:val="Nadpis4"/>
    <w:basedOn w:val="Nadpis4"/>
    <w:link w:val="Nadpis4Char0"/>
    <w:qFormat/>
    <w:rsid w:val="009A3C57"/>
    <w:pPr>
      <w:spacing w:before="120" w:after="120"/>
    </w:pPr>
    <w:rPr>
      <w:rFonts w:ascii="Verdana" w:hAnsi="Verdana"/>
    </w:rPr>
  </w:style>
  <w:style w:type="character" w:customStyle="1" w:styleId="Nadpis4Char0">
    <w:name w:val="Nadpis4 Char"/>
    <w:basedOn w:val="Nadpis6Char"/>
    <w:link w:val="Nadpis40"/>
    <w:rsid w:val="009A3C57"/>
    <w:rPr>
      <w:rFonts w:ascii="Verdana" w:eastAsia="MingLiU" w:hAnsi="Verdana" w:cstheme="minorBidi"/>
      <w:b/>
      <w:bCs/>
      <w:iCs/>
      <w:color w:val="000000"/>
      <w:sz w:val="18"/>
      <w:szCs w:val="22"/>
      <w:lang w:eastAsia="en-US"/>
    </w:rPr>
  </w:style>
  <w:style w:type="paragraph" w:styleId="Obsah3">
    <w:name w:val="toc 3"/>
    <w:basedOn w:val="Normln"/>
    <w:next w:val="Normln"/>
    <w:autoRedefine/>
    <w:uiPriority w:val="39"/>
    <w:rsid w:val="001C7926"/>
    <w:pPr>
      <w:ind w:left="360"/>
      <w:jc w:val="left"/>
    </w:pPr>
    <w:rPr>
      <w:rFonts w:asciiTheme="minorHAnsi" w:hAnsiTheme="minorHAnsi" w:cstheme="minorHAnsi"/>
      <w:i/>
      <w:iCs/>
      <w:sz w:val="20"/>
      <w:szCs w:val="20"/>
    </w:rPr>
  </w:style>
  <w:style w:type="table" w:customStyle="1" w:styleId="TableGrid1">
    <w:name w:val="Table Grid1"/>
    <w:basedOn w:val="Normlntabulka"/>
    <w:next w:val="Mkatabulky"/>
    <w:uiPriority w:val="39"/>
    <w:rsid w:val="00EF6F12"/>
    <w:rPr>
      <w:rFonts w:ascii="Calibri" w:eastAsia="Calibri" w:hAnsi="Calibri" w:cs="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tabulka"/>
    <w:next w:val="Mkatabulky"/>
    <w:uiPriority w:val="39"/>
    <w:rsid w:val="00EF6F12"/>
    <w:rPr>
      <w:rFonts w:ascii="Calibri" w:eastAsia="Calibri" w:hAnsi="Calibri" w:cs="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tabulka"/>
    <w:next w:val="Mkatabulky"/>
    <w:uiPriority w:val="39"/>
    <w:rsid w:val="00F80070"/>
    <w:rPr>
      <w:rFonts w:ascii="Calibri" w:eastAsia="Calibri" w:hAnsi="Calibri" w:cs="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tabulkasmkou1">
    <w:name w:val="Grid Table 1 Light"/>
    <w:basedOn w:val="Normlntabulka"/>
    <w:uiPriority w:val="46"/>
    <w:rsid w:val="008236C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Odstavecnormln">
    <w:name w:val="Odstavec normální"/>
    <w:uiPriority w:val="99"/>
    <w:qFormat/>
    <w:rsid w:val="00A2745B"/>
    <w:pPr>
      <w:spacing w:before="80" w:after="80" w:line="276" w:lineRule="auto"/>
      <w:jc w:val="both"/>
    </w:pPr>
    <w:rPr>
      <w:rFonts w:ascii="Verdana" w:eastAsia="Verdana" w:hAnsi="Verdana"/>
      <w:noProof/>
      <w:sz w:val="18"/>
      <w:szCs w:val="22"/>
      <w:lang w:eastAsia="en-US"/>
    </w:rPr>
  </w:style>
  <w:style w:type="paragraph" w:customStyle="1" w:styleId="Odrkaabc">
    <w:name w:val="Odrážka a) b) c).."/>
    <w:basedOn w:val="Odstavecseseznamem"/>
    <w:qFormat/>
    <w:rsid w:val="003017C1"/>
    <w:pPr>
      <w:numPr>
        <w:numId w:val="18"/>
      </w:numPr>
      <w:spacing w:before="80"/>
      <w:contextualSpacing w:val="0"/>
    </w:pPr>
    <w:rPr>
      <w:rFonts w:eastAsia="Times New Roman" w:cs="Arial"/>
      <w:szCs w:val="18"/>
    </w:rPr>
  </w:style>
  <w:style w:type="paragraph" w:customStyle="1" w:styleId="Odstnad">
    <w:name w:val="Odst_nad"/>
    <w:basedOn w:val="Odstavecnormln"/>
    <w:qFormat/>
    <w:rsid w:val="003912D0"/>
    <w:pPr>
      <w:spacing w:before="180"/>
    </w:pPr>
    <w:rPr>
      <w:lang w:eastAsia="cs-CZ"/>
    </w:rPr>
  </w:style>
  <w:style w:type="paragraph" w:customStyle="1" w:styleId="Odrkabody">
    <w:name w:val="Odrážka body"/>
    <w:basedOn w:val="Odstavecnormln"/>
    <w:qFormat/>
    <w:rsid w:val="00E96D10"/>
    <w:pPr>
      <w:numPr>
        <w:ilvl w:val="1"/>
        <w:numId w:val="16"/>
      </w:numPr>
      <w:spacing w:line="252" w:lineRule="auto"/>
    </w:pPr>
  </w:style>
  <w:style w:type="paragraph" w:customStyle="1" w:styleId="TabulkaOdstavec">
    <w:name w:val="Tabulka_Odstavec"/>
    <w:rsid w:val="0068700C"/>
    <w:pPr>
      <w:spacing w:before="40" w:after="40" w:line="252" w:lineRule="auto"/>
      <w:ind w:left="6" w:right="6"/>
      <w:jc w:val="both"/>
    </w:pPr>
    <w:rPr>
      <w:rFonts w:ascii="Verdana" w:eastAsia="Times New Roman" w:hAnsi="Verdana"/>
      <w:sz w:val="16"/>
      <w:szCs w:val="24"/>
    </w:rPr>
  </w:style>
  <w:style w:type="paragraph" w:customStyle="1" w:styleId="TabulkaPopis">
    <w:name w:val="Tabulka_Popis"/>
    <w:basedOn w:val="TabulkaOdstavec"/>
    <w:rsid w:val="00B32C84"/>
    <w:rPr>
      <w:b/>
      <w:sz w:val="18"/>
    </w:rPr>
  </w:style>
  <w:style w:type="paragraph" w:customStyle="1" w:styleId="TabulkaOdrka">
    <w:name w:val="Tabulka_Odrážka"/>
    <w:basedOn w:val="TabulkaOdstavec"/>
    <w:rsid w:val="00BA2BBA"/>
    <w:pPr>
      <w:numPr>
        <w:numId w:val="17"/>
      </w:numPr>
      <w:spacing w:after="80"/>
    </w:pPr>
  </w:style>
  <w:style w:type="character" w:styleId="Sledovanodkaz">
    <w:name w:val="FollowedHyperlink"/>
    <w:basedOn w:val="Standardnpsmoodstavce"/>
    <w:uiPriority w:val="99"/>
    <w:semiHidden/>
    <w:unhideWhenUsed/>
    <w:rsid w:val="00352525"/>
    <w:rPr>
      <w:color w:val="954F72"/>
      <w:u w:val="single"/>
    </w:rPr>
  </w:style>
  <w:style w:type="paragraph" w:customStyle="1" w:styleId="msonormal0">
    <w:name w:val="msonormal"/>
    <w:basedOn w:val="Normln"/>
    <w:rsid w:val="00352525"/>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Odrka2">
    <w:name w:val="Odrážka2"/>
    <w:basedOn w:val="Normln"/>
    <w:rsid w:val="002134DE"/>
    <w:pPr>
      <w:numPr>
        <w:numId w:val="19"/>
      </w:numPr>
    </w:pPr>
  </w:style>
  <w:style w:type="paragraph" w:styleId="Normlnweb">
    <w:name w:val="Normal (Web)"/>
    <w:basedOn w:val="Normln"/>
    <w:uiPriority w:val="99"/>
    <w:semiHidden/>
    <w:unhideWhenUsed/>
    <w:rsid w:val="00352525"/>
    <w:pPr>
      <w:spacing w:before="100" w:beforeAutospacing="1" w:after="100" w:afterAutospacing="1" w:line="240" w:lineRule="auto"/>
      <w:jc w:val="left"/>
    </w:pPr>
    <w:rPr>
      <w:rFonts w:ascii="Times New Roman" w:eastAsiaTheme="minorEastAsia" w:hAnsi="Times New Roman" w:cs="Times New Roman"/>
      <w:sz w:val="24"/>
      <w:szCs w:val="24"/>
      <w:lang w:eastAsia="cs-CZ"/>
    </w:rPr>
  </w:style>
  <w:style w:type="table" w:customStyle="1" w:styleId="GridTable1Light1">
    <w:name w:val="Grid Table 1 Light1"/>
    <w:basedOn w:val="Normlntabulka"/>
    <w:next w:val="Svtltabulkasmkou1"/>
    <w:uiPriority w:val="46"/>
    <w:rsid w:val="0055198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Clanek11">
    <w:name w:val="Clanek 1.1"/>
    <w:basedOn w:val="Nadpis20"/>
    <w:autoRedefine/>
    <w:qFormat/>
    <w:rsid w:val="00B05DB5"/>
    <w:pPr>
      <w:keepNext w:val="0"/>
      <w:keepLines w:val="0"/>
      <w:numPr>
        <w:numId w:val="9"/>
      </w:numPr>
      <w:spacing w:before="0"/>
      <w:ind w:left="567" w:hanging="573"/>
      <w:outlineLvl w:val="3"/>
    </w:pPr>
    <w:rPr>
      <w:rFonts w:asciiTheme="minorHAnsi" w:eastAsia="Times New Roman" w:hAnsiTheme="minorHAnsi" w:cs="Arial"/>
      <w:b w:val="0"/>
      <w:bCs w:val="0"/>
      <w:iCs/>
      <w:sz w:val="18"/>
      <w:szCs w:val="28"/>
    </w:rPr>
  </w:style>
  <w:style w:type="paragraph" w:customStyle="1" w:styleId="Claneka">
    <w:name w:val="Clanek (a)"/>
    <w:basedOn w:val="Normln"/>
    <w:link w:val="ClanekaChar"/>
    <w:qFormat/>
    <w:rsid w:val="00B05DB5"/>
    <w:pPr>
      <w:keepLines/>
      <w:widowControl w:val="0"/>
      <w:tabs>
        <w:tab w:val="num" w:pos="992"/>
      </w:tabs>
      <w:spacing w:before="120" w:line="240" w:lineRule="auto"/>
      <w:ind w:left="992" w:hanging="425"/>
    </w:pPr>
    <w:rPr>
      <w:rFonts w:ascii="Times New Roman" w:eastAsia="Times New Roman" w:hAnsi="Times New Roman" w:cs="Times New Roman"/>
      <w:sz w:val="22"/>
      <w:szCs w:val="24"/>
    </w:rPr>
  </w:style>
  <w:style w:type="character" w:customStyle="1" w:styleId="ClanekaChar">
    <w:name w:val="Clanek (a) Char"/>
    <w:basedOn w:val="Standardnpsmoodstavce"/>
    <w:link w:val="Claneka"/>
    <w:rsid w:val="00B05DB5"/>
    <w:rPr>
      <w:rFonts w:ascii="Times New Roman" w:eastAsia="Times New Roman" w:hAnsi="Times New Roman"/>
      <w:sz w:val="22"/>
      <w:szCs w:val="24"/>
      <w:lang w:eastAsia="en-US"/>
    </w:rPr>
  </w:style>
  <w:style w:type="paragraph" w:customStyle="1" w:styleId="Normalodrka">
    <w:name w:val="Normal_odrážka"/>
    <w:basedOn w:val="Normln"/>
    <w:rsid w:val="004738D5"/>
    <w:pPr>
      <w:numPr>
        <w:numId w:val="14"/>
      </w:numPr>
      <w:spacing w:after="60" w:line="240" w:lineRule="auto"/>
      <w:jc w:val="left"/>
    </w:pPr>
    <w:rPr>
      <w:rFonts w:eastAsia="MingLiU" w:cs="Times New Roman"/>
      <w:i/>
      <w:szCs w:val="18"/>
    </w:rPr>
  </w:style>
  <w:style w:type="table" w:styleId="Svtlmkatabulky">
    <w:name w:val="Grid Table Light"/>
    <w:basedOn w:val="Normlntabulka"/>
    <w:uiPriority w:val="40"/>
    <w:rsid w:val="005C215E"/>
    <w:rPr>
      <w:rFonts w:ascii="Verdana" w:eastAsia="Verdana" w:hAnsi="Verdan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AF3EF5"/>
    <w:pPr>
      <w:autoSpaceDE w:val="0"/>
      <w:autoSpaceDN w:val="0"/>
      <w:adjustRightInd w:val="0"/>
    </w:pPr>
    <w:rPr>
      <w:rFonts w:ascii="Arial" w:eastAsia="Verdana" w:hAnsi="Arial" w:cs="Arial"/>
      <w:color w:val="000000"/>
      <w:sz w:val="24"/>
      <w:szCs w:val="24"/>
    </w:rPr>
  </w:style>
  <w:style w:type="table" w:customStyle="1" w:styleId="TableGrid4">
    <w:name w:val="Table Grid4"/>
    <w:basedOn w:val="Normlntabulka"/>
    <w:next w:val="Mkatabulky"/>
    <w:uiPriority w:val="39"/>
    <w:rsid w:val="009F34DE"/>
    <w:rPr>
      <w:rFonts w:ascii="Calibri" w:eastAsia="Calibri" w:hAnsi="Calibri" w:cs="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tabulka"/>
    <w:next w:val="Mkatabulky"/>
    <w:uiPriority w:val="39"/>
    <w:rsid w:val="00913B7E"/>
    <w:rPr>
      <w:rFonts w:ascii="Calibri" w:eastAsia="Calibri" w:hAnsi="Calibri" w:cs="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tabulka"/>
    <w:next w:val="Mkatabulky"/>
    <w:uiPriority w:val="39"/>
    <w:rsid w:val="00E47D68"/>
    <w:rPr>
      <w:rFonts w:ascii="Calibri" w:eastAsia="Calibri" w:hAnsi="Calibri" w:cs="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4">
    <w:name w:val="toc 4"/>
    <w:basedOn w:val="Normln"/>
    <w:next w:val="Normln"/>
    <w:autoRedefine/>
    <w:uiPriority w:val="39"/>
    <w:unhideWhenUsed/>
    <w:rsid w:val="005176BB"/>
    <w:pPr>
      <w:ind w:left="540"/>
      <w:jc w:val="left"/>
    </w:pPr>
    <w:rPr>
      <w:rFonts w:asciiTheme="minorHAnsi" w:hAnsiTheme="minorHAnsi" w:cstheme="minorHAnsi"/>
      <w:szCs w:val="18"/>
    </w:rPr>
  </w:style>
  <w:style w:type="paragraph" w:styleId="Obsah5">
    <w:name w:val="toc 5"/>
    <w:basedOn w:val="Normln"/>
    <w:next w:val="Normln"/>
    <w:autoRedefine/>
    <w:uiPriority w:val="39"/>
    <w:unhideWhenUsed/>
    <w:rsid w:val="00FF6645"/>
    <w:pPr>
      <w:ind w:left="720"/>
      <w:jc w:val="left"/>
    </w:pPr>
    <w:rPr>
      <w:rFonts w:asciiTheme="minorHAnsi" w:hAnsiTheme="minorHAnsi" w:cstheme="minorHAnsi"/>
      <w:szCs w:val="18"/>
    </w:rPr>
  </w:style>
  <w:style w:type="paragraph" w:styleId="Obsah6">
    <w:name w:val="toc 6"/>
    <w:basedOn w:val="Normln"/>
    <w:next w:val="Normln"/>
    <w:autoRedefine/>
    <w:uiPriority w:val="39"/>
    <w:unhideWhenUsed/>
    <w:rsid w:val="00FF6645"/>
    <w:pPr>
      <w:ind w:left="900"/>
      <w:jc w:val="left"/>
    </w:pPr>
    <w:rPr>
      <w:rFonts w:asciiTheme="minorHAnsi" w:hAnsiTheme="minorHAnsi" w:cstheme="minorHAnsi"/>
      <w:szCs w:val="18"/>
    </w:rPr>
  </w:style>
  <w:style w:type="paragraph" w:styleId="Obsah7">
    <w:name w:val="toc 7"/>
    <w:basedOn w:val="Normln"/>
    <w:next w:val="Normln"/>
    <w:autoRedefine/>
    <w:uiPriority w:val="39"/>
    <w:unhideWhenUsed/>
    <w:rsid w:val="00FF6645"/>
    <w:pPr>
      <w:ind w:left="1080"/>
      <w:jc w:val="left"/>
    </w:pPr>
    <w:rPr>
      <w:rFonts w:asciiTheme="minorHAnsi" w:hAnsiTheme="minorHAnsi" w:cstheme="minorHAnsi"/>
      <w:szCs w:val="18"/>
    </w:rPr>
  </w:style>
  <w:style w:type="paragraph" w:styleId="Obsah8">
    <w:name w:val="toc 8"/>
    <w:basedOn w:val="Normln"/>
    <w:next w:val="Normln"/>
    <w:autoRedefine/>
    <w:uiPriority w:val="39"/>
    <w:unhideWhenUsed/>
    <w:rsid w:val="00FF6645"/>
    <w:pPr>
      <w:ind w:left="1260"/>
      <w:jc w:val="left"/>
    </w:pPr>
    <w:rPr>
      <w:rFonts w:asciiTheme="minorHAnsi" w:hAnsiTheme="minorHAnsi" w:cstheme="minorHAnsi"/>
      <w:szCs w:val="18"/>
    </w:rPr>
  </w:style>
  <w:style w:type="paragraph" w:styleId="Obsah9">
    <w:name w:val="toc 9"/>
    <w:basedOn w:val="Normln"/>
    <w:next w:val="Normln"/>
    <w:autoRedefine/>
    <w:uiPriority w:val="39"/>
    <w:unhideWhenUsed/>
    <w:rsid w:val="00FF6645"/>
    <w:pPr>
      <w:ind w:left="1440"/>
      <w:jc w:val="left"/>
    </w:pPr>
    <w:rPr>
      <w:rFonts w:asciiTheme="minorHAnsi" w:hAnsiTheme="minorHAnsi" w:cstheme="minorHAnsi"/>
      <w:szCs w:val="18"/>
    </w:rPr>
  </w:style>
  <w:style w:type="table" w:customStyle="1" w:styleId="TableGrid7">
    <w:name w:val="Table Grid7"/>
    <w:basedOn w:val="Normlntabulka"/>
    <w:next w:val="Mkatabulky"/>
    <w:uiPriority w:val="59"/>
    <w:rsid w:val="00133519"/>
    <w:rPr>
      <w:rFonts w:ascii="Verdana" w:eastAsia="Verdana" w:hAnsi="Verdana"/>
    </w:rPr>
    <w:tblPr>
      <w:tblCellMar>
        <w:left w:w="0" w:type="dxa"/>
        <w:right w:w="0" w:type="dxa"/>
      </w:tblCellMar>
    </w:tblPr>
    <w:tblStylePr w:type="firstRow">
      <w:rPr>
        <w:color w:val="auto"/>
      </w:rPr>
      <w:tblPr/>
      <w:tcPr>
        <w:tcBorders>
          <w:top w:val="nil"/>
          <w:left w:val="nil"/>
          <w:bottom w:val="nil"/>
          <w:right w:val="nil"/>
          <w:insideH w:val="nil"/>
          <w:insideV w:val="nil"/>
          <w:tl2br w:val="nil"/>
          <w:tr2bl w:val="nil"/>
        </w:tcBorders>
      </w:tcPr>
    </w:tblStylePr>
  </w:style>
  <w:style w:type="paragraph" w:customStyle="1" w:styleId="Texttabulky">
    <w:name w:val="Text tabulky"/>
    <w:basedOn w:val="Normln"/>
    <w:rsid w:val="00CF4DC2"/>
    <w:pPr>
      <w:keepNext/>
      <w:keepLines/>
      <w:suppressAutoHyphens/>
      <w:spacing w:before="120" w:line="240" w:lineRule="exact"/>
      <w:jc w:val="left"/>
    </w:pPr>
    <w:rPr>
      <w:rFonts w:ascii="Times New Roman" w:eastAsia="Times New Roman" w:hAnsi="Times New Roman" w:cs="Times New Roman"/>
      <w:sz w:val="22"/>
      <w:szCs w:val="20"/>
      <w:lang w:eastAsia="cs-CZ"/>
    </w:rPr>
  </w:style>
  <w:style w:type="character" w:customStyle="1" w:styleId="hps">
    <w:name w:val="hps"/>
    <w:basedOn w:val="Standardnpsmoodstavce"/>
    <w:rsid w:val="00CF4DC2"/>
  </w:style>
  <w:style w:type="table" w:customStyle="1" w:styleId="TableGrid8">
    <w:name w:val="Table Grid8"/>
    <w:basedOn w:val="Normlntabulka"/>
    <w:next w:val="Mkatabulky"/>
    <w:uiPriority w:val="39"/>
    <w:rsid w:val="00B52FD7"/>
    <w:rPr>
      <w:rFonts w:ascii="Calibri" w:eastAsia="Calibri" w:hAnsi="Calibri" w:cs="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znamobrzk">
    <w:name w:val="table of figures"/>
    <w:basedOn w:val="Normln"/>
    <w:next w:val="Normln"/>
    <w:uiPriority w:val="99"/>
    <w:rsid w:val="000B4ED9"/>
  </w:style>
  <w:style w:type="table" w:customStyle="1" w:styleId="TableGrid9">
    <w:name w:val="Table Grid9"/>
    <w:basedOn w:val="Normlntabulka"/>
    <w:next w:val="Mkatabulky"/>
    <w:uiPriority w:val="59"/>
    <w:rsid w:val="003A05F9"/>
    <w:rPr>
      <w:rFonts w:ascii="Tms Rmn" w:eastAsia="Times New Roman" w:hAnsi="Tms Rmn"/>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Normlntabulka"/>
    <w:uiPriority w:val="40"/>
    <w:rsid w:val="002B6F7E"/>
    <w:rPr>
      <w:rFonts w:ascii="Verdana" w:eastAsia="Verdana" w:hAnsi="Verdan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ze">
    <w:name w:val="Revision"/>
    <w:hidden/>
    <w:uiPriority w:val="99"/>
    <w:semiHidden/>
    <w:rsid w:val="004012C2"/>
    <w:rPr>
      <w:rFonts w:ascii="Verdana" w:eastAsiaTheme="minorHAnsi" w:hAnsi="Verdana" w:cstheme="minorBidi"/>
      <w:szCs w:val="22"/>
      <w:lang w:eastAsia="en-US"/>
    </w:rPr>
  </w:style>
  <w:style w:type="paragraph" w:customStyle="1" w:styleId="postedit">
    <w:name w:val="postedit"/>
    <w:basedOn w:val="Normln"/>
    <w:uiPriority w:val="99"/>
    <w:rsid w:val="007074D2"/>
    <w:pPr>
      <w:pBdr>
        <w:top w:val="single" w:sz="6" w:space="7" w:color="DCD9D9"/>
        <w:left w:val="single" w:sz="6" w:space="13" w:color="DCD9D9"/>
        <w:bottom w:val="single" w:sz="6" w:space="7" w:color="DCD9D9"/>
        <w:right w:val="single" w:sz="6" w:space="31" w:color="DCD9D9"/>
      </w:pBdr>
      <w:shd w:val="clear" w:color="auto" w:fill="F4F4F4"/>
      <w:spacing w:before="100" w:beforeAutospacing="1" w:after="100" w:afterAutospacing="1" w:line="375" w:lineRule="atLeast"/>
      <w:jc w:val="left"/>
    </w:pPr>
    <w:rPr>
      <w:rFonts w:ascii="Times New Roman" w:eastAsia="Times New Roman" w:hAnsi="Times New Roman" w:cs="Times New Roman"/>
      <w:color w:val="626465"/>
      <w:sz w:val="24"/>
      <w:szCs w:val="24"/>
      <w:lang w:eastAsia="cs-CZ"/>
    </w:rPr>
  </w:style>
  <w:style w:type="character" w:customStyle="1" w:styleId="Nevyeenzmnka1">
    <w:name w:val="Nevyřešená zmínka1"/>
    <w:basedOn w:val="Standardnpsmoodstavce"/>
    <w:uiPriority w:val="99"/>
    <w:semiHidden/>
    <w:unhideWhenUsed/>
    <w:rsid w:val="009F357A"/>
    <w:rPr>
      <w:color w:val="605E5C"/>
      <w:shd w:val="clear" w:color="auto" w:fill="E1DFDD"/>
    </w:rPr>
  </w:style>
  <w:style w:type="character" w:customStyle="1" w:styleId="Odstavec">
    <w:name w:val="Odstavec"/>
    <w:basedOn w:val="Standardnpsmoodstavce"/>
    <w:rsid w:val="00597D99"/>
    <w:rPr>
      <w:rFonts w:ascii="Verdana" w:hAnsi="Verdana"/>
      <w:sz w:val="18"/>
      <w:lang w:val="cs-CZ"/>
    </w:rPr>
  </w:style>
  <w:style w:type="character" w:customStyle="1" w:styleId="eop">
    <w:name w:val="eop"/>
    <w:basedOn w:val="Standardnpsmoodstavce"/>
    <w:rsid w:val="006970A4"/>
  </w:style>
  <w:style w:type="paragraph" w:styleId="Zkladntext">
    <w:name w:val="Body Text"/>
    <w:basedOn w:val="Normln"/>
    <w:link w:val="ZkladntextChar"/>
    <w:uiPriority w:val="99"/>
    <w:unhideWhenUsed/>
    <w:rsid w:val="00B51EB1"/>
    <w:pPr>
      <w:spacing w:line="264" w:lineRule="auto"/>
      <w:jc w:val="left"/>
    </w:pPr>
    <w:rPr>
      <w:rFonts w:asciiTheme="minorHAnsi" w:hAnsiTheme="minorHAnsi"/>
      <w:szCs w:val="18"/>
    </w:rPr>
  </w:style>
  <w:style w:type="character" w:customStyle="1" w:styleId="ZkladntextChar">
    <w:name w:val="Základní text Char"/>
    <w:basedOn w:val="Standardnpsmoodstavce"/>
    <w:link w:val="Zkladntext"/>
    <w:uiPriority w:val="99"/>
    <w:rsid w:val="00B51EB1"/>
    <w:rPr>
      <w:rFonts w:asciiTheme="minorHAnsi" w:eastAsiaTheme="minorHAnsi" w:hAnsiTheme="minorHAnsi" w:cstheme="minorBidi"/>
      <w:sz w:val="18"/>
      <w:szCs w:val="18"/>
      <w:lang w:eastAsia="en-US"/>
    </w:rPr>
  </w:style>
  <w:style w:type="paragraph" w:styleId="slovanseznam3">
    <w:name w:val="List Number 3"/>
    <w:basedOn w:val="slovanseznam"/>
    <w:uiPriority w:val="28"/>
    <w:unhideWhenUsed/>
    <w:rsid w:val="00B51EB1"/>
    <w:pPr>
      <w:numPr>
        <w:numId w:val="0"/>
      </w:numPr>
      <w:tabs>
        <w:tab w:val="num" w:pos="1843"/>
      </w:tabs>
      <w:spacing w:line="264" w:lineRule="auto"/>
      <w:ind w:left="1729" w:hanging="652"/>
      <w:jc w:val="left"/>
    </w:pPr>
    <w:rPr>
      <w:rFonts w:asciiTheme="minorHAnsi" w:hAnsiTheme="minorHAnsi"/>
      <w:szCs w:val="18"/>
    </w:rPr>
  </w:style>
  <w:style w:type="paragraph" w:styleId="slovanseznam4">
    <w:name w:val="List Number 4"/>
    <w:basedOn w:val="slovanseznam"/>
    <w:uiPriority w:val="28"/>
    <w:unhideWhenUsed/>
    <w:rsid w:val="00B51EB1"/>
    <w:pPr>
      <w:numPr>
        <w:numId w:val="0"/>
      </w:numPr>
      <w:tabs>
        <w:tab w:val="num" w:pos="2665"/>
      </w:tabs>
      <w:spacing w:line="264" w:lineRule="auto"/>
      <w:ind w:left="2552" w:hanging="823"/>
      <w:jc w:val="left"/>
    </w:pPr>
    <w:rPr>
      <w:rFonts w:asciiTheme="minorHAnsi" w:hAnsiTheme="minorHAnsi"/>
      <w:szCs w:val="18"/>
    </w:rPr>
  </w:style>
  <w:style w:type="paragraph" w:styleId="slovanseznam5">
    <w:name w:val="List Number 5"/>
    <w:basedOn w:val="slovanseznam"/>
    <w:uiPriority w:val="28"/>
    <w:unhideWhenUsed/>
    <w:rsid w:val="00B51EB1"/>
    <w:pPr>
      <w:numPr>
        <w:numId w:val="0"/>
      </w:numPr>
      <w:tabs>
        <w:tab w:val="num" w:pos="3686"/>
      </w:tabs>
      <w:spacing w:line="264" w:lineRule="auto"/>
      <w:ind w:left="3572" w:hanging="1020"/>
      <w:jc w:val="left"/>
    </w:pPr>
    <w:rPr>
      <w:rFonts w:asciiTheme="minorHAnsi" w:hAnsiTheme="minorHAnsi"/>
      <w:szCs w:val="18"/>
    </w:rPr>
  </w:style>
  <w:style w:type="numbering" w:customStyle="1" w:styleId="ListNumbermultilevel">
    <w:name w:val="List Number (multilevel)"/>
    <w:uiPriority w:val="99"/>
    <w:rsid w:val="00B51EB1"/>
    <w:pPr>
      <w:numPr>
        <w:numId w:val="10"/>
      </w:numPr>
    </w:pPr>
  </w:style>
  <w:style w:type="paragraph" w:customStyle="1" w:styleId="Odrky">
    <w:name w:val="Odrážky"/>
    <w:basedOn w:val="Zkladntext"/>
    <w:link w:val="OdrkyChar"/>
    <w:qFormat/>
    <w:rsid w:val="00B07BE3"/>
    <w:pPr>
      <w:numPr>
        <w:numId w:val="11"/>
      </w:numPr>
      <w:spacing w:before="120" w:line="240" w:lineRule="auto"/>
      <w:ind w:left="714" w:hanging="357"/>
      <w:contextualSpacing/>
      <w:jc w:val="both"/>
    </w:pPr>
    <w:rPr>
      <w:rFonts w:ascii="Verdana" w:eastAsia="Times New Roman" w:hAnsi="Verdana" w:cs="Calibri"/>
      <w:szCs w:val="20"/>
    </w:rPr>
  </w:style>
  <w:style w:type="character" w:customStyle="1" w:styleId="OdrkyChar">
    <w:name w:val="Odrážky Char"/>
    <w:basedOn w:val="Standardnpsmoodstavce"/>
    <w:link w:val="Odrky"/>
    <w:rsid w:val="00B07BE3"/>
    <w:rPr>
      <w:rFonts w:ascii="Verdana" w:eastAsia="Times New Roman" w:hAnsi="Verdana" w:cs="Calibri"/>
      <w:sz w:val="18"/>
      <w:lang w:eastAsia="en-US"/>
    </w:rPr>
  </w:style>
  <w:style w:type="character" w:customStyle="1" w:styleId="Nevyeenzmnka2">
    <w:name w:val="Nevyřešená zmínka2"/>
    <w:basedOn w:val="Standardnpsmoodstavce"/>
    <w:uiPriority w:val="99"/>
    <w:semiHidden/>
    <w:unhideWhenUsed/>
    <w:rsid w:val="00DC6D59"/>
    <w:rPr>
      <w:color w:val="605E5C"/>
      <w:shd w:val="clear" w:color="auto" w:fill="E1DFDD"/>
    </w:rPr>
  </w:style>
  <w:style w:type="paragraph" w:customStyle="1" w:styleId="Normlnlnek">
    <w:name w:val="Normální článek"/>
    <w:basedOn w:val="Nadpis1"/>
    <w:next w:val="Normlnodstavec"/>
    <w:qFormat/>
    <w:rsid w:val="007A62C2"/>
    <w:pPr>
      <w:numPr>
        <w:numId w:val="12"/>
      </w:numPr>
      <w:spacing w:line="264" w:lineRule="auto"/>
      <w:jc w:val="left"/>
    </w:pPr>
    <w:rPr>
      <w:rFonts w:eastAsia="Times New Roman" w:cs="Times New Roman"/>
      <w:iCs/>
      <w:sz w:val="18"/>
      <w:szCs w:val="18"/>
    </w:rPr>
  </w:style>
  <w:style w:type="paragraph" w:customStyle="1" w:styleId="Normlnodstavec">
    <w:name w:val="Normální odstavec"/>
    <w:basedOn w:val="Nadpis20"/>
    <w:qFormat/>
    <w:rsid w:val="007A62C2"/>
    <w:pPr>
      <w:numPr>
        <w:numId w:val="12"/>
      </w:numPr>
      <w:tabs>
        <w:tab w:val="left" w:pos="1361"/>
      </w:tabs>
      <w:spacing w:before="240"/>
    </w:pPr>
    <w:rPr>
      <w:rFonts w:eastAsia="Verdana"/>
      <w:b w:val="0"/>
      <w:bCs w:val="0"/>
      <w:noProof/>
      <w:sz w:val="18"/>
    </w:rPr>
  </w:style>
  <w:style w:type="paragraph" w:customStyle="1" w:styleId="podlnek">
    <w:name w:val="podčlánek"/>
    <w:basedOn w:val="Nadpis3"/>
    <w:qFormat/>
    <w:rsid w:val="007A62C2"/>
    <w:pPr>
      <w:numPr>
        <w:numId w:val="12"/>
      </w:numPr>
    </w:pPr>
    <w:rPr>
      <w:rFonts w:eastAsiaTheme="majorEastAsia"/>
      <w:b w:val="0"/>
      <w:sz w:val="18"/>
    </w:rPr>
  </w:style>
  <w:style w:type="paragraph" w:customStyle="1" w:styleId="paragraph">
    <w:name w:val="paragraph"/>
    <w:basedOn w:val="Normln"/>
    <w:rsid w:val="00785D5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customStyle="1" w:styleId="superscript">
    <w:name w:val="superscript"/>
    <w:basedOn w:val="Standardnpsmoodstavce"/>
    <w:rsid w:val="007A5B14"/>
  </w:style>
  <w:style w:type="character" w:customStyle="1" w:styleId="contextualspellingandgrammarerror">
    <w:name w:val="contextualspellingandgrammarerror"/>
    <w:basedOn w:val="Standardnpsmoodstavce"/>
    <w:rsid w:val="000A6517"/>
  </w:style>
  <w:style w:type="character" w:customStyle="1" w:styleId="scxw47797587">
    <w:name w:val="scxw47797587"/>
    <w:basedOn w:val="Standardnpsmoodstavce"/>
    <w:rsid w:val="000A6517"/>
  </w:style>
  <w:style w:type="character" w:customStyle="1" w:styleId="Nevyeenzmnka3">
    <w:name w:val="Nevyřešená zmínka3"/>
    <w:basedOn w:val="Standardnpsmoodstavce"/>
    <w:uiPriority w:val="99"/>
    <w:semiHidden/>
    <w:unhideWhenUsed/>
    <w:rsid w:val="008F5F05"/>
    <w:rPr>
      <w:color w:val="605E5C"/>
      <w:shd w:val="clear" w:color="auto" w:fill="E1DFDD"/>
    </w:rPr>
  </w:style>
  <w:style w:type="paragraph" w:styleId="Textvysvtlivek">
    <w:name w:val="endnote text"/>
    <w:basedOn w:val="Normln"/>
    <w:link w:val="TextvysvtlivekChar"/>
    <w:uiPriority w:val="99"/>
    <w:semiHidden/>
    <w:rsid w:val="008F5F05"/>
    <w:pPr>
      <w:spacing w:line="240" w:lineRule="auto"/>
    </w:pPr>
    <w:rPr>
      <w:szCs w:val="20"/>
    </w:rPr>
  </w:style>
  <w:style w:type="character" w:customStyle="1" w:styleId="TextvysvtlivekChar">
    <w:name w:val="Text vysvětlivek Char"/>
    <w:basedOn w:val="Standardnpsmoodstavce"/>
    <w:link w:val="Textvysvtlivek"/>
    <w:uiPriority w:val="99"/>
    <w:semiHidden/>
    <w:rsid w:val="008F5F05"/>
    <w:rPr>
      <w:rFonts w:ascii="Verdana" w:eastAsiaTheme="minorHAnsi" w:hAnsi="Verdana" w:cstheme="minorBidi"/>
      <w:lang w:eastAsia="en-US"/>
    </w:rPr>
  </w:style>
  <w:style w:type="character" w:styleId="Odkaznavysvtlivky">
    <w:name w:val="endnote reference"/>
    <w:basedOn w:val="Standardnpsmoodstavce"/>
    <w:uiPriority w:val="99"/>
    <w:semiHidden/>
    <w:rsid w:val="008F5F05"/>
    <w:rPr>
      <w:vertAlign w:val="superscript"/>
    </w:rPr>
  </w:style>
  <w:style w:type="paragraph" w:customStyle="1" w:styleId="Nadpis2-1">
    <w:name w:val="_Nadpis_2-1"/>
    <w:basedOn w:val="Odstavecseseznamem"/>
    <w:next w:val="Normln"/>
    <w:qFormat/>
    <w:rsid w:val="0070772B"/>
    <w:pPr>
      <w:keepNext/>
      <w:numPr>
        <w:numId w:val="13"/>
      </w:numPr>
      <w:tabs>
        <w:tab w:val="clear" w:pos="737"/>
        <w:tab w:val="num" w:pos="360"/>
      </w:tabs>
      <w:spacing w:before="240" w:line="240" w:lineRule="auto"/>
      <w:ind w:left="720" w:firstLine="0"/>
      <w:jc w:val="left"/>
      <w:outlineLvl w:val="0"/>
    </w:pPr>
    <w:rPr>
      <w:rFonts w:asciiTheme="majorHAnsi" w:hAnsiTheme="majorHAnsi"/>
      <w:b/>
      <w:caps/>
      <w:sz w:val="22"/>
      <w:szCs w:val="18"/>
    </w:rPr>
  </w:style>
  <w:style w:type="paragraph" w:customStyle="1" w:styleId="Nadpis2-2">
    <w:name w:val="_Nadpis_2-2"/>
    <w:next w:val="Normln"/>
    <w:qFormat/>
    <w:rsid w:val="0070772B"/>
    <w:pPr>
      <w:widowControl w:val="0"/>
      <w:numPr>
        <w:ilvl w:val="1"/>
        <w:numId w:val="13"/>
      </w:numPr>
      <w:spacing w:before="120"/>
      <w:jc w:val="both"/>
      <w:outlineLvl w:val="1"/>
    </w:pPr>
    <w:rPr>
      <w:rFonts w:ascii="Verdana" w:eastAsiaTheme="minorHAnsi" w:hAnsi="Verdana" w:cstheme="minorBidi"/>
      <w:sz w:val="22"/>
      <w:szCs w:val="18"/>
      <w:lang w:eastAsia="en-US"/>
    </w:rPr>
  </w:style>
  <w:style w:type="paragraph" w:customStyle="1" w:styleId="Text2-1">
    <w:name w:val="_Text_2-1"/>
    <w:basedOn w:val="Odstavecseseznamem"/>
    <w:link w:val="Text2-1Char"/>
    <w:qFormat/>
    <w:rsid w:val="0070772B"/>
    <w:pPr>
      <w:numPr>
        <w:ilvl w:val="2"/>
        <w:numId w:val="13"/>
      </w:numPr>
      <w:spacing w:before="120" w:line="240" w:lineRule="auto"/>
      <w:contextualSpacing w:val="0"/>
    </w:pPr>
    <w:rPr>
      <w:szCs w:val="18"/>
    </w:rPr>
  </w:style>
  <w:style w:type="character" w:customStyle="1" w:styleId="Text2-1Char">
    <w:name w:val="_Text_2-1 Char"/>
    <w:basedOn w:val="Standardnpsmoodstavce"/>
    <w:link w:val="Text2-1"/>
    <w:rsid w:val="0070772B"/>
    <w:rPr>
      <w:rFonts w:ascii="Verdana" w:eastAsiaTheme="minorHAnsi" w:hAnsi="Verdana" w:cstheme="minorBidi"/>
      <w:sz w:val="18"/>
      <w:szCs w:val="18"/>
      <w:lang w:eastAsia="en-US"/>
    </w:rPr>
  </w:style>
  <w:style w:type="character" w:customStyle="1" w:styleId="Tun">
    <w:name w:val="_Tučně"/>
    <w:basedOn w:val="Standardnpsmoodstavce"/>
    <w:qFormat/>
    <w:rsid w:val="0070772B"/>
    <w:rPr>
      <w:b/>
    </w:rPr>
  </w:style>
  <w:style w:type="paragraph" w:customStyle="1" w:styleId="Text2-2">
    <w:name w:val="_Text_2-2"/>
    <w:basedOn w:val="Text2-1"/>
    <w:link w:val="Text2-2Char"/>
    <w:qFormat/>
    <w:rsid w:val="0070772B"/>
    <w:pPr>
      <w:numPr>
        <w:ilvl w:val="3"/>
      </w:numPr>
      <w:tabs>
        <w:tab w:val="clear" w:pos="1701"/>
        <w:tab w:val="num" w:pos="360"/>
      </w:tabs>
      <w:ind w:left="360" w:hanging="360"/>
    </w:pPr>
  </w:style>
  <w:style w:type="character" w:styleId="Zdraznn">
    <w:name w:val="Emphasis"/>
    <w:basedOn w:val="Standardnpsmoodstavce"/>
    <w:uiPriority w:val="20"/>
    <w:qFormat/>
    <w:rsid w:val="00D47C1C"/>
    <w:rPr>
      <w:i/>
      <w:iCs/>
    </w:rPr>
  </w:style>
  <w:style w:type="paragraph" w:customStyle="1" w:styleId="TPText-1slovan">
    <w:name w:val="TP_Text-1_ číslovaný"/>
    <w:link w:val="TPText-1slovanChar"/>
    <w:qFormat/>
    <w:rsid w:val="00D45179"/>
    <w:pPr>
      <w:numPr>
        <w:ilvl w:val="2"/>
        <w:numId w:val="15"/>
      </w:numPr>
      <w:spacing w:before="80"/>
    </w:pPr>
    <w:rPr>
      <w:rFonts w:ascii="Verdana" w:eastAsia="Calibri" w:hAnsi="Verdana" w:cs="Arial"/>
      <w:sz w:val="18"/>
      <w:szCs w:val="22"/>
      <w:lang w:eastAsia="en-US"/>
    </w:rPr>
  </w:style>
  <w:style w:type="character" w:customStyle="1" w:styleId="TPText-1slovanChar">
    <w:name w:val="TP_Text-1_ číslovaný Char"/>
    <w:link w:val="TPText-1slovan"/>
    <w:rsid w:val="00D45179"/>
    <w:rPr>
      <w:rFonts w:ascii="Verdana" w:eastAsia="Calibri" w:hAnsi="Verdana" w:cs="Arial"/>
      <w:sz w:val="18"/>
      <w:szCs w:val="22"/>
      <w:lang w:eastAsia="en-US"/>
    </w:rPr>
  </w:style>
  <w:style w:type="paragraph" w:customStyle="1" w:styleId="TPNADPIS-1slovan">
    <w:name w:val="TP_NADPIS-1_číslovaný"/>
    <w:next w:val="Normln"/>
    <w:qFormat/>
    <w:rsid w:val="00D45179"/>
    <w:pPr>
      <w:keepNext/>
      <w:numPr>
        <w:numId w:val="15"/>
      </w:numPr>
      <w:spacing w:before="240"/>
      <w:outlineLvl w:val="0"/>
    </w:pPr>
    <w:rPr>
      <w:rFonts w:ascii="Verdana" w:eastAsia="Calibri" w:hAnsi="Verdana" w:cs="Arial"/>
      <w:b/>
      <w:caps/>
      <w:sz w:val="18"/>
      <w:szCs w:val="24"/>
      <w:lang w:eastAsia="en-US"/>
    </w:rPr>
  </w:style>
  <w:style w:type="paragraph" w:customStyle="1" w:styleId="TPText-2slovan">
    <w:name w:val="TP_Text-2_ číslovaný"/>
    <w:qFormat/>
    <w:rsid w:val="00D45179"/>
    <w:pPr>
      <w:numPr>
        <w:ilvl w:val="3"/>
        <w:numId w:val="15"/>
      </w:numPr>
      <w:spacing w:before="80"/>
    </w:pPr>
    <w:rPr>
      <w:rFonts w:ascii="Verdana" w:eastAsia="Calibri" w:hAnsi="Verdana" w:cs="Arial"/>
      <w:sz w:val="18"/>
      <w:szCs w:val="22"/>
      <w:lang w:eastAsia="en-US"/>
    </w:rPr>
  </w:style>
  <w:style w:type="paragraph" w:customStyle="1" w:styleId="Obsahcelek">
    <w:name w:val="Obsah celek"/>
    <w:basedOn w:val="Normln"/>
    <w:rsid w:val="00565B6A"/>
    <w:pPr>
      <w:spacing w:before="720" w:line="240" w:lineRule="auto"/>
    </w:pPr>
    <w:rPr>
      <w:rFonts w:ascii="Calibri" w:eastAsia="Batang" w:hAnsi="Calibri" w:cs="Times New Roman"/>
      <w:b/>
      <w:sz w:val="24"/>
      <w:szCs w:val="20"/>
      <w:lang w:eastAsia="cs-CZ"/>
    </w:rPr>
  </w:style>
  <w:style w:type="paragraph" w:customStyle="1" w:styleId="TPNadpis-2slovan">
    <w:name w:val="TP_Nadpis-2_číslovaný"/>
    <w:next w:val="TPText-1slovan"/>
    <w:autoRedefine/>
    <w:qFormat/>
    <w:rsid w:val="00A60FA5"/>
    <w:pPr>
      <w:keepNext/>
      <w:spacing w:before="120"/>
      <w:outlineLvl w:val="1"/>
    </w:pPr>
    <w:rPr>
      <w:rFonts w:ascii="Verdana" w:eastAsia="Calibri" w:hAnsi="Verdana" w:cs="Arial"/>
      <w:b/>
      <w:sz w:val="18"/>
      <w:szCs w:val="22"/>
      <w:lang w:eastAsia="en-US"/>
    </w:rPr>
  </w:style>
  <w:style w:type="character" w:customStyle="1" w:styleId="normaltextrun">
    <w:name w:val="normaltextrun"/>
    <w:basedOn w:val="Standardnpsmoodstavce"/>
    <w:rsid w:val="000F5574"/>
  </w:style>
  <w:style w:type="paragraph" w:customStyle="1" w:styleId="HlavnNadpis">
    <w:name w:val="Hlavní Nadpis"/>
    <w:basedOn w:val="Nadpis1"/>
    <w:link w:val="HlavnNadpisChar"/>
    <w:qFormat/>
    <w:rsid w:val="00480090"/>
    <w:pPr>
      <w:numPr>
        <w:numId w:val="0"/>
      </w:numPr>
      <w:suppressAutoHyphens/>
      <w:spacing w:before="320" w:after="80" w:line="264" w:lineRule="auto"/>
      <w:jc w:val="left"/>
    </w:pPr>
    <w:rPr>
      <w:rFonts w:asciiTheme="majorHAnsi" w:eastAsia="Times New Roman" w:hAnsiTheme="majorHAnsi" w:cstheme="majorBidi"/>
      <w:bCs w:val="0"/>
      <w:color w:val="43B02A" w:themeColor="accent2"/>
      <w:spacing w:val="-6"/>
      <w:sz w:val="36"/>
      <w:szCs w:val="36"/>
    </w:rPr>
  </w:style>
  <w:style w:type="character" w:customStyle="1" w:styleId="HlavnNadpisChar">
    <w:name w:val="Hlavní Nadpis Char"/>
    <w:basedOn w:val="Nadpis1Char"/>
    <w:link w:val="HlavnNadpis"/>
    <w:rsid w:val="00480090"/>
    <w:rPr>
      <w:rFonts w:asciiTheme="majorHAnsi" w:eastAsia="Times New Roman" w:hAnsiTheme="majorHAnsi" w:cstheme="majorBidi"/>
      <w:b/>
      <w:bCs w:val="0"/>
      <w:color w:val="43B02A" w:themeColor="accent2"/>
      <w:spacing w:val="-6"/>
      <w:sz w:val="36"/>
      <w:szCs w:val="36"/>
      <w:lang w:eastAsia="en-US"/>
    </w:rPr>
  </w:style>
  <w:style w:type="character" w:customStyle="1" w:styleId="ui-provider">
    <w:name w:val="ui-provider"/>
    <w:basedOn w:val="Standardnpsmoodstavce"/>
    <w:rsid w:val="002356F5"/>
  </w:style>
  <w:style w:type="character" w:customStyle="1" w:styleId="Text2-2Char">
    <w:name w:val="_Text_2-2 Char"/>
    <w:basedOn w:val="Text2-1Char"/>
    <w:link w:val="Text2-2"/>
    <w:rsid w:val="00CA1445"/>
    <w:rPr>
      <w:rFonts w:ascii="Verdana" w:eastAsiaTheme="minorHAnsi"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251236">
      <w:bodyDiv w:val="1"/>
      <w:marLeft w:val="0"/>
      <w:marRight w:val="0"/>
      <w:marTop w:val="0"/>
      <w:marBottom w:val="0"/>
      <w:divBdr>
        <w:top w:val="none" w:sz="0" w:space="0" w:color="auto"/>
        <w:left w:val="none" w:sz="0" w:space="0" w:color="auto"/>
        <w:bottom w:val="none" w:sz="0" w:space="0" w:color="auto"/>
        <w:right w:val="none" w:sz="0" w:space="0" w:color="auto"/>
      </w:divBdr>
    </w:div>
    <w:div w:id="320352685">
      <w:bodyDiv w:val="1"/>
      <w:marLeft w:val="0"/>
      <w:marRight w:val="0"/>
      <w:marTop w:val="0"/>
      <w:marBottom w:val="0"/>
      <w:divBdr>
        <w:top w:val="none" w:sz="0" w:space="0" w:color="auto"/>
        <w:left w:val="none" w:sz="0" w:space="0" w:color="auto"/>
        <w:bottom w:val="none" w:sz="0" w:space="0" w:color="auto"/>
        <w:right w:val="none" w:sz="0" w:space="0" w:color="auto"/>
      </w:divBdr>
    </w:div>
    <w:div w:id="359862184">
      <w:bodyDiv w:val="1"/>
      <w:marLeft w:val="0"/>
      <w:marRight w:val="0"/>
      <w:marTop w:val="0"/>
      <w:marBottom w:val="0"/>
      <w:divBdr>
        <w:top w:val="none" w:sz="0" w:space="0" w:color="auto"/>
        <w:left w:val="none" w:sz="0" w:space="0" w:color="auto"/>
        <w:bottom w:val="none" w:sz="0" w:space="0" w:color="auto"/>
        <w:right w:val="none" w:sz="0" w:space="0" w:color="auto"/>
      </w:divBdr>
      <w:divsChild>
        <w:div w:id="17512295">
          <w:marLeft w:val="0"/>
          <w:marRight w:val="0"/>
          <w:marTop w:val="0"/>
          <w:marBottom w:val="0"/>
          <w:divBdr>
            <w:top w:val="none" w:sz="0" w:space="0" w:color="auto"/>
            <w:left w:val="none" w:sz="0" w:space="0" w:color="auto"/>
            <w:bottom w:val="none" w:sz="0" w:space="0" w:color="auto"/>
            <w:right w:val="none" w:sz="0" w:space="0" w:color="auto"/>
          </w:divBdr>
        </w:div>
        <w:div w:id="85081613">
          <w:marLeft w:val="0"/>
          <w:marRight w:val="0"/>
          <w:marTop w:val="0"/>
          <w:marBottom w:val="0"/>
          <w:divBdr>
            <w:top w:val="none" w:sz="0" w:space="0" w:color="auto"/>
            <w:left w:val="none" w:sz="0" w:space="0" w:color="auto"/>
            <w:bottom w:val="none" w:sz="0" w:space="0" w:color="auto"/>
            <w:right w:val="none" w:sz="0" w:space="0" w:color="auto"/>
          </w:divBdr>
        </w:div>
        <w:div w:id="1942834288">
          <w:marLeft w:val="0"/>
          <w:marRight w:val="0"/>
          <w:marTop w:val="0"/>
          <w:marBottom w:val="0"/>
          <w:divBdr>
            <w:top w:val="none" w:sz="0" w:space="0" w:color="auto"/>
            <w:left w:val="none" w:sz="0" w:space="0" w:color="auto"/>
            <w:bottom w:val="none" w:sz="0" w:space="0" w:color="auto"/>
            <w:right w:val="none" w:sz="0" w:space="0" w:color="auto"/>
          </w:divBdr>
        </w:div>
      </w:divsChild>
    </w:div>
    <w:div w:id="467675109">
      <w:bodyDiv w:val="1"/>
      <w:marLeft w:val="0"/>
      <w:marRight w:val="0"/>
      <w:marTop w:val="0"/>
      <w:marBottom w:val="0"/>
      <w:divBdr>
        <w:top w:val="none" w:sz="0" w:space="0" w:color="auto"/>
        <w:left w:val="none" w:sz="0" w:space="0" w:color="auto"/>
        <w:bottom w:val="none" w:sz="0" w:space="0" w:color="auto"/>
        <w:right w:val="none" w:sz="0" w:space="0" w:color="auto"/>
      </w:divBdr>
    </w:div>
    <w:div w:id="483477334">
      <w:bodyDiv w:val="1"/>
      <w:marLeft w:val="0"/>
      <w:marRight w:val="0"/>
      <w:marTop w:val="0"/>
      <w:marBottom w:val="0"/>
      <w:divBdr>
        <w:top w:val="none" w:sz="0" w:space="0" w:color="auto"/>
        <w:left w:val="none" w:sz="0" w:space="0" w:color="auto"/>
        <w:bottom w:val="none" w:sz="0" w:space="0" w:color="auto"/>
        <w:right w:val="none" w:sz="0" w:space="0" w:color="auto"/>
      </w:divBdr>
    </w:div>
    <w:div w:id="597374869">
      <w:bodyDiv w:val="1"/>
      <w:marLeft w:val="0"/>
      <w:marRight w:val="0"/>
      <w:marTop w:val="0"/>
      <w:marBottom w:val="0"/>
      <w:divBdr>
        <w:top w:val="none" w:sz="0" w:space="0" w:color="auto"/>
        <w:left w:val="none" w:sz="0" w:space="0" w:color="auto"/>
        <w:bottom w:val="none" w:sz="0" w:space="0" w:color="auto"/>
        <w:right w:val="none" w:sz="0" w:space="0" w:color="auto"/>
      </w:divBdr>
    </w:div>
    <w:div w:id="601033121">
      <w:bodyDiv w:val="1"/>
      <w:marLeft w:val="0"/>
      <w:marRight w:val="0"/>
      <w:marTop w:val="0"/>
      <w:marBottom w:val="0"/>
      <w:divBdr>
        <w:top w:val="none" w:sz="0" w:space="0" w:color="auto"/>
        <w:left w:val="none" w:sz="0" w:space="0" w:color="auto"/>
        <w:bottom w:val="none" w:sz="0" w:space="0" w:color="auto"/>
        <w:right w:val="none" w:sz="0" w:space="0" w:color="auto"/>
      </w:divBdr>
    </w:div>
    <w:div w:id="726301960">
      <w:bodyDiv w:val="1"/>
      <w:marLeft w:val="0"/>
      <w:marRight w:val="0"/>
      <w:marTop w:val="0"/>
      <w:marBottom w:val="0"/>
      <w:divBdr>
        <w:top w:val="none" w:sz="0" w:space="0" w:color="auto"/>
        <w:left w:val="none" w:sz="0" w:space="0" w:color="auto"/>
        <w:bottom w:val="none" w:sz="0" w:space="0" w:color="auto"/>
        <w:right w:val="none" w:sz="0" w:space="0" w:color="auto"/>
      </w:divBdr>
      <w:divsChild>
        <w:div w:id="476708">
          <w:marLeft w:val="0"/>
          <w:marRight w:val="0"/>
          <w:marTop w:val="0"/>
          <w:marBottom w:val="0"/>
          <w:divBdr>
            <w:top w:val="none" w:sz="0" w:space="0" w:color="auto"/>
            <w:left w:val="none" w:sz="0" w:space="0" w:color="auto"/>
            <w:bottom w:val="none" w:sz="0" w:space="0" w:color="auto"/>
            <w:right w:val="none" w:sz="0" w:space="0" w:color="auto"/>
          </w:divBdr>
        </w:div>
        <w:div w:id="535968606">
          <w:marLeft w:val="0"/>
          <w:marRight w:val="0"/>
          <w:marTop w:val="0"/>
          <w:marBottom w:val="0"/>
          <w:divBdr>
            <w:top w:val="none" w:sz="0" w:space="0" w:color="auto"/>
            <w:left w:val="none" w:sz="0" w:space="0" w:color="auto"/>
            <w:bottom w:val="none" w:sz="0" w:space="0" w:color="auto"/>
            <w:right w:val="none" w:sz="0" w:space="0" w:color="auto"/>
          </w:divBdr>
        </w:div>
        <w:div w:id="702093061">
          <w:marLeft w:val="0"/>
          <w:marRight w:val="0"/>
          <w:marTop w:val="0"/>
          <w:marBottom w:val="0"/>
          <w:divBdr>
            <w:top w:val="none" w:sz="0" w:space="0" w:color="auto"/>
            <w:left w:val="none" w:sz="0" w:space="0" w:color="auto"/>
            <w:bottom w:val="none" w:sz="0" w:space="0" w:color="auto"/>
            <w:right w:val="none" w:sz="0" w:space="0" w:color="auto"/>
          </w:divBdr>
        </w:div>
        <w:div w:id="930087530">
          <w:marLeft w:val="0"/>
          <w:marRight w:val="0"/>
          <w:marTop w:val="0"/>
          <w:marBottom w:val="0"/>
          <w:divBdr>
            <w:top w:val="none" w:sz="0" w:space="0" w:color="auto"/>
            <w:left w:val="none" w:sz="0" w:space="0" w:color="auto"/>
            <w:bottom w:val="none" w:sz="0" w:space="0" w:color="auto"/>
            <w:right w:val="none" w:sz="0" w:space="0" w:color="auto"/>
          </w:divBdr>
        </w:div>
        <w:div w:id="1666979445">
          <w:marLeft w:val="0"/>
          <w:marRight w:val="0"/>
          <w:marTop w:val="0"/>
          <w:marBottom w:val="0"/>
          <w:divBdr>
            <w:top w:val="none" w:sz="0" w:space="0" w:color="auto"/>
            <w:left w:val="none" w:sz="0" w:space="0" w:color="auto"/>
            <w:bottom w:val="none" w:sz="0" w:space="0" w:color="auto"/>
            <w:right w:val="none" w:sz="0" w:space="0" w:color="auto"/>
          </w:divBdr>
        </w:div>
        <w:div w:id="1685858086">
          <w:marLeft w:val="0"/>
          <w:marRight w:val="0"/>
          <w:marTop w:val="0"/>
          <w:marBottom w:val="0"/>
          <w:divBdr>
            <w:top w:val="none" w:sz="0" w:space="0" w:color="auto"/>
            <w:left w:val="none" w:sz="0" w:space="0" w:color="auto"/>
            <w:bottom w:val="none" w:sz="0" w:space="0" w:color="auto"/>
            <w:right w:val="none" w:sz="0" w:space="0" w:color="auto"/>
          </w:divBdr>
        </w:div>
        <w:div w:id="1789467555">
          <w:marLeft w:val="0"/>
          <w:marRight w:val="0"/>
          <w:marTop w:val="0"/>
          <w:marBottom w:val="0"/>
          <w:divBdr>
            <w:top w:val="none" w:sz="0" w:space="0" w:color="auto"/>
            <w:left w:val="none" w:sz="0" w:space="0" w:color="auto"/>
            <w:bottom w:val="none" w:sz="0" w:space="0" w:color="auto"/>
            <w:right w:val="none" w:sz="0" w:space="0" w:color="auto"/>
          </w:divBdr>
        </w:div>
      </w:divsChild>
    </w:div>
    <w:div w:id="843008529">
      <w:bodyDiv w:val="1"/>
      <w:marLeft w:val="0"/>
      <w:marRight w:val="0"/>
      <w:marTop w:val="0"/>
      <w:marBottom w:val="0"/>
      <w:divBdr>
        <w:top w:val="none" w:sz="0" w:space="0" w:color="auto"/>
        <w:left w:val="none" w:sz="0" w:space="0" w:color="auto"/>
        <w:bottom w:val="none" w:sz="0" w:space="0" w:color="auto"/>
        <w:right w:val="none" w:sz="0" w:space="0" w:color="auto"/>
      </w:divBdr>
      <w:divsChild>
        <w:div w:id="7754434">
          <w:marLeft w:val="0"/>
          <w:marRight w:val="0"/>
          <w:marTop w:val="0"/>
          <w:marBottom w:val="0"/>
          <w:divBdr>
            <w:top w:val="none" w:sz="0" w:space="0" w:color="auto"/>
            <w:left w:val="none" w:sz="0" w:space="0" w:color="auto"/>
            <w:bottom w:val="none" w:sz="0" w:space="0" w:color="auto"/>
            <w:right w:val="none" w:sz="0" w:space="0" w:color="auto"/>
          </w:divBdr>
          <w:divsChild>
            <w:div w:id="1117721658">
              <w:marLeft w:val="0"/>
              <w:marRight w:val="0"/>
              <w:marTop w:val="0"/>
              <w:marBottom w:val="0"/>
              <w:divBdr>
                <w:top w:val="none" w:sz="0" w:space="0" w:color="auto"/>
                <w:left w:val="none" w:sz="0" w:space="0" w:color="auto"/>
                <w:bottom w:val="none" w:sz="0" w:space="0" w:color="auto"/>
                <w:right w:val="none" w:sz="0" w:space="0" w:color="auto"/>
              </w:divBdr>
            </w:div>
          </w:divsChild>
        </w:div>
        <w:div w:id="41026138">
          <w:marLeft w:val="0"/>
          <w:marRight w:val="0"/>
          <w:marTop w:val="0"/>
          <w:marBottom w:val="0"/>
          <w:divBdr>
            <w:top w:val="none" w:sz="0" w:space="0" w:color="auto"/>
            <w:left w:val="none" w:sz="0" w:space="0" w:color="auto"/>
            <w:bottom w:val="none" w:sz="0" w:space="0" w:color="auto"/>
            <w:right w:val="none" w:sz="0" w:space="0" w:color="auto"/>
          </w:divBdr>
          <w:divsChild>
            <w:div w:id="405764778">
              <w:marLeft w:val="0"/>
              <w:marRight w:val="0"/>
              <w:marTop w:val="0"/>
              <w:marBottom w:val="0"/>
              <w:divBdr>
                <w:top w:val="none" w:sz="0" w:space="0" w:color="auto"/>
                <w:left w:val="none" w:sz="0" w:space="0" w:color="auto"/>
                <w:bottom w:val="none" w:sz="0" w:space="0" w:color="auto"/>
                <w:right w:val="none" w:sz="0" w:space="0" w:color="auto"/>
              </w:divBdr>
            </w:div>
          </w:divsChild>
        </w:div>
        <w:div w:id="56974806">
          <w:marLeft w:val="0"/>
          <w:marRight w:val="0"/>
          <w:marTop w:val="0"/>
          <w:marBottom w:val="0"/>
          <w:divBdr>
            <w:top w:val="none" w:sz="0" w:space="0" w:color="auto"/>
            <w:left w:val="none" w:sz="0" w:space="0" w:color="auto"/>
            <w:bottom w:val="none" w:sz="0" w:space="0" w:color="auto"/>
            <w:right w:val="none" w:sz="0" w:space="0" w:color="auto"/>
          </w:divBdr>
          <w:divsChild>
            <w:div w:id="1235428842">
              <w:marLeft w:val="0"/>
              <w:marRight w:val="0"/>
              <w:marTop w:val="0"/>
              <w:marBottom w:val="0"/>
              <w:divBdr>
                <w:top w:val="none" w:sz="0" w:space="0" w:color="auto"/>
                <w:left w:val="none" w:sz="0" w:space="0" w:color="auto"/>
                <w:bottom w:val="none" w:sz="0" w:space="0" w:color="auto"/>
                <w:right w:val="none" w:sz="0" w:space="0" w:color="auto"/>
              </w:divBdr>
            </w:div>
          </w:divsChild>
        </w:div>
        <w:div w:id="89275767">
          <w:marLeft w:val="0"/>
          <w:marRight w:val="0"/>
          <w:marTop w:val="0"/>
          <w:marBottom w:val="0"/>
          <w:divBdr>
            <w:top w:val="none" w:sz="0" w:space="0" w:color="auto"/>
            <w:left w:val="none" w:sz="0" w:space="0" w:color="auto"/>
            <w:bottom w:val="none" w:sz="0" w:space="0" w:color="auto"/>
            <w:right w:val="none" w:sz="0" w:space="0" w:color="auto"/>
          </w:divBdr>
          <w:divsChild>
            <w:div w:id="41563303">
              <w:marLeft w:val="0"/>
              <w:marRight w:val="0"/>
              <w:marTop w:val="0"/>
              <w:marBottom w:val="0"/>
              <w:divBdr>
                <w:top w:val="none" w:sz="0" w:space="0" w:color="auto"/>
                <w:left w:val="none" w:sz="0" w:space="0" w:color="auto"/>
                <w:bottom w:val="none" w:sz="0" w:space="0" w:color="auto"/>
                <w:right w:val="none" w:sz="0" w:space="0" w:color="auto"/>
              </w:divBdr>
            </w:div>
          </w:divsChild>
        </w:div>
        <w:div w:id="104468074">
          <w:marLeft w:val="0"/>
          <w:marRight w:val="0"/>
          <w:marTop w:val="0"/>
          <w:marBottom w:val="0"/>
          <w:divBdr>
            <w:top w:val="none" w:sz="0" w:space="0" w:color="auto"/>
            <w:left w:val="none" w:sz="0" w:space="0" w:color="auto"/>
            <w:bottom w:val="none" w:sz="0" w:space="0" w:color="auto"/>
            <w:right w:val="none" w:sz="0" w:space="0" w:color="auto"/>
          </w:divBdr>
          <w:divsChild>
            <w:div w:id="1196190007">
              <w:marLeft w:val="0"/>
              <w:marRight w:val="0"/>
              <w:marTop w:val="0"/>
              <w:marBottom w:val="0"/>
              <w:divBdr>
                <w:top w:val="none" w:sz="0" w:space="0" w:color="auto"/>
                <w:left w:val="none" w:sz="0" w:space="0" w:color="auto"/>
                <w:bottom w:val="none" w:sz="0" w:space="0" w:color="auto"/>
                <w:right w:val="none" w:sz="0" w:space="0" w:color="auto"/>
              </w:divBdr>
            </w:div>
          </w:divsChild>
        </w:div>
        <w:div w:id="131681364">
          <w:marLeft w:val="0"/>
          <w:marRight w:val="0"/>
          <w:marTop w:val="0"/>
          <w:marBottom w:val="0"/>
          <w:divBdr>
            <w:top w:val="none" w:sz="0" w:space="0" w:color="auto"/>
            <w:left w:val="none" w:sz="0" w:space="0" w:color="auto"/>
            <w:bottom w:val="none" w:sz="0" w:space="0" w:color="auto"/>
            <w:right w:val="none" w:sz="0" w:space="0" w:color="auto"/>
          </w:divBdr>
          <w:divsChild>
            <w:div w:id="1340739755">
              <w:marLeft w:val="0"/>
              <w:marRight w:val="0"/>
              <w:marTop w:val="0"/>
              <w:marBottom w:val="0"/>
              <w:divBdr>
                <w:top w:val="none" w:sz="0" w:space="0" w:color="auto"/>
                <w:left w:val="none" w:sz="0" w:space="0" w:color="auto"/>
                <w:bottom w:val="none" w:sz="0" w:space="0" w:color="auto"/>
                <w:right w:val="none" w:sz="0" w:space="0" w:color="auto"/>
              </w:divBdr>
            </w:div>
          </w:divsChild>
        </w:div>
        <w:div w:id="136655177">
          <w:marLeft w:val="0"/>
          <w:marRight w:val="0"/>
          <w:marTop w:val="0"/>
          <w:marBottom w:val="0"/>
          <w:divBdr>
            <w:top w:val="none" w:sz="0" w:space="0" w:color="auto"/>
            <w:left w:val="none" w:sz="0" w:space="0" w:color="auto"/>
            <w:bottom w:val="none" w:sz="0" w:space="0" w:color="auto"/>
            <w:right w:val="none" w:sz="0" w:space="0" w:color="auto"/>
          </w:divBdr>
          <w:divsChild>
            <w:div w:id="1855877365">
              <w:marLeft w:val="0"/>
              <w:marRight w:val="0"/>
              <w:marTop w:val="0"/>
              <w:marBottom w:val="0"/>
              <w:divBdr>
                <w:top w:val="none" w:sz="0" w:space="0" w:color="auto"/>
                <w:left w:val="none" w:sz="0" w:space="0" w:color="auto"/>
                <w:bottom w:val="none" w:sz="0" w:space="0" w:color="auto"/>
                <w:right w:val="none" w:sz="0" w:space="0" w:color="auto"/>
              </w:divBdr>
            </w:div>
          </w:divsChild>
        </w:div>
        <w:div w:id="151410329">
          <w:marLeft w:val="0"/>
          <w:marRight w:val="0"/>
          <w:marTop w:val="0"/>
          <w:marBottom w:val="0"/>
          <w:divBdr>
            <w:top w:val="none" w:sz="0" w:space="0" w:color="auto"/>
            <w:left w:val="none" w:sz="0" w:space="0" w:color="auto"/>
            <w:bottom w:val="none" w:sz="0" w:space="0" w:color="auto"/>
            <w:right w:val="none" w:sz="0" w:space="0" w:color="auto"/>
          </w:divBdr>
          <w:divsChild>
            <w:div w:id="2122607907">
              <w:marLeft w:val="0"/>
              <w:marRight w:val="0"/>
              <w:marTop w:val="0"/>
              <w:marBottom w:val="0"/>
              <w:divBdr>
                <w:top w:val="none" w:sz="0" w:space="0" w:color="auto"/>
                <w:left w:val="none" w:sz="0" w:space="0" w:color="auto"/>
                <w:bottom w:val="none" w:sz="0" w:space="0" w:color="auto"/>
                <w:right w:val="none" w:sz="0" w:space="0" w:color="auto"/>
              </w:divBdr>
            </w:div>
          </w:divsChild>
        </w:div>
        <w:div w:id="198248511">
          <w:marLeft w:val="0"/>
          <w:marRight w:val="0"/>
          <w:marTop w:val="0"/>
          <w:marBottom w:val="0"/>
          <w:divBdr>
            <w:top w:val="none" w:sz="0" w:space="0" w:color="auto"/>
            <w:left w:val="none" w:sz="0" w:space="0" w:color="auto"/>
            <w:bottom w:val="none" w:sz="0" w:space="0" w:color="auto"/>
            <w:right w:val="none" w:sz="0" w:space="0" w:color="auto"/>
          </w:divBdr>
          <w:divsChild>
            <w:div w:id="1956252339">
              <w:marLeft w:val="0"/>
              <w:marRight w:val="0"/>
              <w:marTop w:val="0"/>
              <w:marBottom w:val="0"/>
              <w:divBdr>
                <w:top w:val="none" w:sz="0" w:space="0" w:color="auto"/>
                <w:left w:val="none" w:sz="0" w:space="0" w:color="auto"/>
                <w:bottom w:val="none" w:sz="0" w:space="0" w:color="auto"/>
                <w:right w:val="none" w:sz="0" w:space="0" w:color="auto"/>
              </w:divBdr>
            </w:div>
          </w:divsChild>
        </w:div>
        <w:div w:id="206189502">
          <w:marLeft w:val="0"/>
          <w:marRight w:val="0"/>
          <w:marTop w:val="0"/>
          <w:marBottom w:val="0"/>
          <w:divBdr>
            <w:top w:val="none" w:sz="0" w:space="0" w:color="auto"/>
            <w:left w:val="none" w:sz="0" w:space="0" w:color="auto"/>
            <w:bottom w:val="none" w:sz="0" w:space="0" w:color="auto"/>
            <w:right w:val="none" w:sz="0" w:space="0" w:color="auto"/>
          </w:divBdr>
          <w:divsChild>
            <w:div w:id="1975865974">
              <w:marLeft w:val="0"/>
              <w:marRight w:val="0"/>
              <w:marTop w:val="0"/>
              <w:marBottom w:val="0"/>
              <w:divBdr>
                <w:top w:val="none" w:sz="0" w:space="0" w:color="auto"/>
                <w:left w:val="none" w:sz="0" w:space="0" w:color="auto"/>
                <w:bottom w:val="none" w:sz="0" w:space="0" w:color="auto"/>
                <w:right w:val="none" w:sz="0" w:space="0" w:color="auto"/>
              </w:divBdr>
            </w:div>
          </w:divsChild>
        </w:div>
        <w:div w:id="227882316">
          <w:marLeft w:val="0"/>
          <w:marRight w:val="0"/>
          <w:marTop w:val="0"/>
          <w:marBottom w:val="0"/>
          <w:divBdr>
            <w:top w:val="none" w:sz="0" w:space="0" w:color="auto"/>
            <w:left w:val="none" w:sz="0" w:space="0" w:color="auto"/>
            <w:bottom w:val="none" w:sz="0" w:space="0" w:color="auto"/>
            <w:right w:val="none" w:sz="0" w:space="0" w:color="auto"/>
          </w:divBdr>
          <w:divsChild>
            <w:div w:id="1805345285">
              <w:marLeft w:val="0"/>
              <w:marRight w:val="0"/>
              <w:marTop w:val="0"/>
              <w:marBottom w:val="0"/>
              <w:divBdr>
                <w:top w:val="none" w:sz="0" w:space="0" w:color="auto"/>
                <w:left w:val="none" w:sz="0" w:space="0" w:color="auto"/>
                <w:bottom w:val="none" w:sz="0" w:space="0" w:color="auto"/>
                <w:right w:val="none" w:sz="0" w:space="0" w:color="auto"/>
              </w:divBdr>
            </w:div>
          </w:divsChild>
        </w:div>
        <w:div w:id="273755459">
          <w:marLeft w:val="0"/>
          <w:marRight w:val="0"/>
          <w:marTop w:val="0"/>
          <w:marBottom w:val="0"/>
          <w:divBdr>
            <w:top w:val="none" w:sz="0" w:space="0" w:color="auto"/>
            <w:left w:val="none" w:sz="0" w:space="0" w:color="auto"/>
            <w:bottom w:val="none" w:sz="0" w:space="0" w:color="auto"/>
            <w:right w:val="none" w:sz="0" w:space="0" w:color="auto"/>
          </w:divBdr>
          <w:divsChild>
            <w:div w:id="1175920869">
              <w:marLeft w:val="0"/>
              <w:marRight w:val="0"/>
              <w:marTop w:val="0"/>
              <w:marBottom w:val="0"/>
              <w:divBdr>
                <w:top w:val="none" w:sz="0" w:space="0" w:color="auto"/>
                <w:left w:val="none" w:sz="0" w:space="0" w:color="auto"/>
                <w:bottom w:val="none" w:sz="0" w:space="0" w:color="auto"/>
                <w:right w:val="none" w:sz="0" w:space="0" w:color="auto"/>
              </w:divBdr>
            </w:div>
          </w:divsChild>
        </w:div>
        <w:div w:id="308902051">
          <w:marLeft w:val="0"/>
          <w:marRight w:val="0"/>
          <w:marTop w:val="0"/>
          <w:marBottom w:val="0"/>
          <w:divBdr>
            <w:top w:val="none" w:sz="0" w:space="0" w:color="auto"/>
            <w:left w:val="none" w:sz="0" w:space="0" w:color="auto"/>
            <w:bottom w:val="none" w:sz="0" w:space="0" w:color="auto"/>
            <w:right w:val="none" w:sz="0" w:space="0" w:color="auto"/>
          </w:divBdr>
          <w:divsChild>
            <w:div w:id="1279878291">
              <w:marLeft w:val="0"/>
              <w:marRight w:val="0"/>
              <w:marTop w:val="0"/>
              <w:marBottom w:val="0"/>
              <w:divBdr>
                <w:top w:val="none" w:sz="0" w:space="0" w:color="auto"/>
                <w:left w:val="none" w:sz="0" w:space="0" w:color="auto"/>
                <w:bottom w:val="none" w:sz="0" w:space="0" w:color="auto"/>
                <w:right w:val="none" w:sz="0" w:space="0" w:color="auto"/>
              </w:divBdr>
            </w:div>
          </w:divsChild>
        </w:div>
        <w:div w:id="319693084">
          <w:marLeft w:val="0"/>
          <w:marRight w:val="0"/>
          <w:marTop w:val="0"/>
          <w:marBottom w:val="0"/>
          <w:divBdr>
            <w:top w:val="none" w:sz="0" w:space="0" w:color="auto"/>
            <w:left w:val="none" w:sz="0" w:space="0" w:color="auto"/>
            <w:bottom w:val="none" w:sz="0" w:space="0" w:color="auto"/>
            <w:right w:val="none" w:sz="0" w:space="0" w:color="auto"/>
          </w:divBdr>
          <w:divsChild>
            <w:div w:id="1150637389">
              <w:marLeft w:val="0"/>
              <w:marRight w:val="0"/>
              <w:marTop w:val="0"/>
              <w:marBottom w:val="0"/>
              <w:divBdr>
                <w:top w:val="none" w:sz="0" w:space="0" w:color="auto"/>
                <w:left w:val="none" w:sz="0" w:space="0" w:color="auto"/>
                <w:bottom w:val="none" w:sz="0" w:space="0" w:color="auto"/>
                <w:right w:val="none" w:sz="0" w:space="0" w:color="auto"/>
              </w:divBdr>
            </w:div>
          </w:divsChild>
        </w:div>
        <w:div w:id="324170754">
          <w:marLeft w:val="0"/>
          <w:marRight w:val="0"/>
          <w:marTop w:val="0"/>
          <w:marBottom w:val="0"/>
          <w:divBdr>
            <w:top w:val="none" w:sz="0" w:space="0" w:color="auto"/>
            <w:left w:val="none" w:sz="0" w:space="0" w:color="auto"/>
            <w:bottom w:val="none" w:sz="0" w:space="0" w:color="auto"/>
            <w:right w:val="none" w:sz="0" w:space="0" w:color="auto"/>
          </w:divBdr>
          <w:divsChild>
            <w:div w:id="1727683874">
              <w:marLeft w:val="0"/>
              <w:marRight w:val="0"/>
              <w:marTop w:val="0"/>
              <w:marBottom w:val="0"/>
              <w:divBdr>
                <w:top w:val="none" w:sz="0" w:space="0" w:color="auto"/>
                <w:left w:val="none" w:sz="0" w:space="0" w:color="auto"/>
                <w:bottom w:val="none" w:sz="0" w:space="0" w:color="auto"/>
                <w:right w:val="none" w:sz="0" w:space="0" w:color="auto"/>
              </w:divBdr>
            </w:div>
          </w:divsChild>
        </w:div>
        <w:div w:id="346061367">
          <w:marLeft w:val="0"/>
          <w:marRight w:val="0"/>
          <w:marTop w:val="0"/>
          <w:marBottom w:val="0"/>
          <w:divBdr>
            <w:top w:val="none" w:sz="0" w:space="0" w:color="auto"/>
            <w:left w:val="none" w:sz="0" w:space="0" w:color="auto"/>
            <w:bottom w:val="none" w:sz="0" w:space="0" w:color="auto"/>
            <w:right w:val="none" w:sz="0" w:space="0" w:color="auto"/>
          </w:divBdr>
          <w:divsChild>
            <w:div w:id="1249001137">
              <w:marLeft w:val="0"/>
              <w:marRight w:val="0"/>
              <w:marTop w:val="0"/>
              <w:marBottom w:val="0"/>
              <w:divBdr>
                <w:top w:val="none" w:sz="0" w:space="0" w:color="auto"/>
                <w:left w:val="none" w:sz="0" w:space="0" w:color="auto"/>
                <w:bottom w:val="none" w:sz="0" w:space="0" w:color="auto"/>
                <w:right w:val="none" w:sz="0" w:space="0" w:color="auto"/>
              </w:divBdr>
            </w:div>
          </w:divsChild>
        </w:div>
        <w:div w:id="384569219">
          <w:marLeft w:val="0"/>
          <w:marRight w:val="0"/>
          <w:marTop w:val="0"/>
          <w:marBottom w:val="0"/>
          <w:divBdr>
            <w:top w:val="none" w:sz="0" w:space="0" w:color="auto"/>
            <w:left w:val="none" w:sz="0" w:space="0" w:color="auto"/>
            <w:bottom w:val="none" w:sz="0" w:space="0" w:color="auto"/>
            <w:right w:val="none" w:sz="0" w:space="0" w:color="auto"/>
          </w:divBdr>
          <w:divsChild>
            <w:div w:id="466970248">
              <w:marLeft w:val="0"/>
              <w:marRight w:val="0"/>
              <w:marTop w:val="0"/>
              <w:marBottom w:val="0"/>
              <w:divBdr>
                <w:top w:val="none" w:sz="0" w:space="0" w:color="auto"/>
                <w:left w:val="none" w:sz="0" w:space="0" w:color="auto"/>
                <w:bottom w:val="none" w:sz="0" w:space="0" w:color="auto"/>
                <w:right w:val="none" w:sz="0" w:space="0" w:color="auto"/>
              </w:divBdr>
            </w:div>
          </w:divsChild>
        </w:div>
        <w:div w:id="397097415">
          <w:marLeft w:val="0"/>
          <w:marRight w:val="0"/>
          <w:marTop w:val="0"/>
          <w:marBottom w:val="0"/>
          <w:divBdr>
            <w:top w:val="none" w:sz="0" w:space="0" w:color="auto"/>
            <w:left w:val="none" w:sz="0" w:space="0" w:color="auto"/>
            <w:bottom w:val="none" w:sz="0" w:space="0" w:color="auto"/>
            <w:right w:val="none" w:sz="0" w:space="0" w:color="auto"/>
          </w:divBdr>
          <w:divsChild>
            <w:div w:id="461000186">
              <w:marLeft w:val="0"/>
              <w:marRight w:val="0"/>
              <w:marTop w:val="0"/>
              <w:marBottom w:val="0"/>
              <w:divBdr>
                <w:top w:val="none" w:sz="0" w:space="0" w:color="auto"/>
                <w:left w:val="none" w:sz="0" w:space="0" w:color="auto"/>
                <w:bottom w:val="none" w:sz="0" w:space="0" w:color="auto"/>
                <w:right w:val="none" w:sz="0" w:space="0" w:color="auto"/>
              </w:divBdr>
            </w:div>
          </w:divsChild>
        </w:div>
        <w:div w:id="531039459">
          <w:marLeft w:val="0"/>
          <w:marRight w:val="0"/>
          <w:marTop w:val="0"/>
          <w:marBottom w:val="0"/>
          <w:divBdr>
            <w:top w:val="none" w:sz="0" w:space="0" w:color="auto"/>
            <w:left w:val="none" w:sz="0" w:space="0" w:color="auto"/>
            <w:bottom w:val="none" w:sz="0" w:space="0" w:color="auto"/>
            <w:right w:val="none" w:sz="0" w:space="0" w:color="auto"/>
          </w:divBdr>
          <w:divsChild>
            <w:div w:id="1148671633">
              <w:marLeft w:val="0"/>
              <w:marRight w:val="0"/>
              <w:marTop w:val="0"/>
              <w:marBottom w:val="0"/>
              <w:divBdr>
                <w:top w:val="none" w:sz="0" w:space="0" w:color="auto"/>
                <w:left w:val="none" w:sz="0" w:space="0" w:color="auto"/>
                <w:bottom w:val="none" w:sz="0" w:space="0" w:color="auto"/>
                <w:right w:val="none" w:sz="0" w:space="0" w:color="auto"/>
              </w:divBdr>
            </w:div>
          </w:divsChild>
        </w:div>
        <w:div w:id="614215931">
          <w:marLeft w:val="0"/>
          <w:marRight w:val="0"/>
          <w:marTop w:val="0"/>
          <w:marBottom w:val="0"/>
          <w:divBdr>
            <w:top w:val="none" w:sz="0" w:space="0" w:color="auto"/>
            <w:left w:val="none" w:sz="0" w:space="0" w:color="auto"/>
            <w:bottom w:val="none" w:sz="0" w:space="0" w:color="auto"/>
            <w:right w:val="none" w:sz="0" w:space="0" w:color="auto"/>
          </w:divBdr>
          <w:divsChild>
            <w:div w:id="2005208593">
              <w:marLeft w:val="0"/>
              <w:marRight w:val="0"/>
              <w:marTop w:val="0"/>
              <w:marBottom w:val="0"/>
              <w:divBdr>
                <w:top w:val="none" w:sz="0" w:space="0" w:color="auto"/>
                <w:left w:val="none" w:sz="0" w:space="0" w:color="auto"/>
                <w:bottom w:val="none" w:sz="0" w:space="0" w:color="auto"/>
                <w:right w:val="none" w:sz="0" w:space="0" w:color="auto"/>
              </w:divBdr>
            </w:div>
          </w:divsChild>
        </w:div>
        <w:div w:id="623534723">
          <w:marLeft w:val="0"/>
          <w:marRight w:val="0"/>
          <w:marTop w:val="0"/>
          <w:marBottom w:val="0"/>
          <w:divBdr>
            <w:top w:val="none" w:sz="0" w:space="0" w:color="auto"/>
            <w:left w:val="none" w:sz="0" w:space="0" w:color="auto"/>
            <w:bottom w:val="none" w:sz="0" w:space="0" w:color="auto"/>
            <w:right w:val="none" w:sz="0" w:space="0" w:color="auto"/>
          </w:divBdr>
          <w:divsChild>
            <w:div w:id="941650536">
              <w:marLeft w:val="0"/>
              <w:marRight w:val="0"/>
              <w:marTop w:val="0"/>
              <w:marBottom w:val="0"/>
              <w:divBdr>
                <w:top w:val="none" w:sz="0" w:space="0" w:color="auto"/>
                <w:left w:val="none" w:sz="0" w:space="0" w:color="auto"/>
                <w:bottom w:val="none" w:sz="0" w:space="0" w:color="auto"/>
                <w:right w:val="none" w:sz="0" w:space="0" w:color="auto"/>
              </w:divBdr>
            </w:div>
          </w:divsChild>
        </w:div>
        <w:div w:id="635572412">
          <w:marLeft w:val="0"/>
          <w:marRight w:val="0"/>
          <w:marTop w:val="0"/>
          <w:marBottom w:val="0"/>
          <w:divBdr>
            <w:top w:val="none" w:sz="0" w:space="0" w:color="auto"/>
            <w:left w:val="none" w:sz="0" w:space="0" w:color="auto"/>
            <w:bottom w:val="none" w:sz="0" w:space="0" w:color="auto"/>
            <w:right w:val="none" w:sz="0" w:space="0" w:color="auto"/>
          </w:divBdr>
          <w:divsChild>
            <w:div w:id="1388650773">
              <w:marLeft w:val="0"/>
              <w:marRight w:val="0"/>
              <w:marTop w:val="0"/>
              <w:marBottom w:val="0"/>
              <w:divBdr>
                <w:top w:val="none" w:sz="0" w:space="0" w:color="auto"/>
                <w:left w:val="none" w:sz="0" w:space="0" w:color="auto"/>
                <w:bottom w:val="none" w:sz="0" w:space="0" w:color="auto"/>
                <w:right w:val="none" w:sz="0" w:space="0" w:color="auto"/>
              </w:divBdr>
            </w:div>
          </w:divsChild>
        </w:div>
        <w:div w:id="642464671">
          <w:marLeft w:val="0"/>
          <w:marRight w:val="0"/>
          <w:marTop w:val="0"/>
          <w:marBottom w:val="0"/>
          <w:divBdr>
            <w:top w:val="none" w:sz="0" w:space="0" w:color="auto"/>
            <w:left w:val="none" w:sz="0" w:space="0" w:color="auto"/>
            <w:bottom w:val="none" w:sz="0" w:space="0" w:color="auto"/>
            <w:right w:val="none" w:sz="0" w:space="0" w:color="auto"/>
          </w:divBdr>
          <w:divsChild>
            <w:div w:id="1668753832">
              <w:marLeft w:val="0"/>
              <w:marRight w:val="0"/>
              <w:marTop w:val="0"/>
              <w:marBottom w:val="0"/>
              <w:divBdr>
                <w:top w:val="none" w:sz="0" w:space="0" w:color="auto"/>
                <w:left w:val="none" w:sz="0" w:space="0" w:color="auto"/>
                <w:bottom w:val="none" w:sz="0" w:space="0" w:color="auto"/>
                <w:right w:val="none" w:sz="0" w:space="0" w:color="auto"/>
              </w:divBdr>
            </w:div>
          </w:divsChild>
        </w:div>
        <w:div w:id="685331217">
          <w:marLeft w:val="0"/>
          <w:marRight w:val="0"/>
          <w:marTop w:val="0"/>
          <w:marBottom w:val="0"/>
          <w:divBdr>
            <w:top w:val="none" w:sz="0" w:space="0" w:color="auto"/>
            <w:left w:val="none" w:sz="0" w:space="0" w:color="auto"/>
            <w:bottom w:val="none" w:sz="0" w:space="0" w:color="auto"/>
            <w:right w:val="none" w:sz="0" w:space="0" w:color="auto"/>
          </w:divBdr>
          <w:divsChild>
            <w:div w:id="421998209">
              <w:marLeft w:val="0"/>
              <w:marRight w:val="0"/>
              <w:marTop w:val="0"/>
              <w:marBottom w:val="0"/>
              <w:divBdr>
                <w:top w:val="none" w:sz="0" w:space="0" w:color="auto"/>
                <w:left w:val="none" w:sz="0" w:space="0" w:color="auto"/>
                <w:bottom w:val="none" w:sz="0" w:space="0" w:color="auto"/>
                <w:right w:val="none" w:sz="0" w:space="0" w:color="auto"/>
              </w:divBdr>
            </w:div>
            <w:div w:id="489248288">
              <w:marLeft w:val="0"/>
              <w:marRight w:val="0"/>
              <w:marTop w:val="0"/>
              <w:marBottom w:val="0"/>
              <w:divBdr>
                <w:top w:val="none" w:sz="0" w:space="0" w:color="auto"/>
                <w:left w:val="none" w:sz="0" w:space="0" w:color="auto"/>
                <w:bottom w:val="none" w:sz="0" w:space="0" w:color="auto"/>
                <w:right w:val="none" w:sz="0" w:space="0" w:color="auto"/>
              </w:divBdr>
            </w:div>
            <w:div w:id="1220095399">
              <w:marLeft w:val="0"/>
              <w:marRight w:val="0"/>
              <w:marTop w:val="0"/>
              <w:marBottom w:val="0"/>
              <w:divBdr>
                <w:top w:val="none" w:sz="0" w:space="0" w:color="auto"/>
                <w:left w:val="none" w:sz="0" w:space="0" w:color="auto"/>
                <w:bottom w:val="none" w:sz="0" w:space="0" w:color="auto"/>
                <w:right w:val="none" w:sz="0" w:space="0" w:color="auto"/>
              </w:divBdr>
            </w:div>
            <w:div w:id="1890024926">
              <w:marLeft w:val="0"/>
              <w:marRight w:val="0"/>
              <w:marTop w:val="0"/>
              <w:marBottom w:val="0"/>
              <w:divBdr>
                <w:top w:val="none" w:sz="0" w:space="0" w:color="auto"/>
                <w:left w:val="none" w:sz="0" w:space="0" w:color="auto"/>
                <w:bottom w:val="none" w:sz="0" w:space="0" w:color="auto"/>
                <w:right w:val="none" w:sz="0" w:space="0" w:color="auto"/>
              </w:divBdr>
            </w:div>
            <w:div w:id="2081251439">
              <w:marLeft w:val="0"/>
              <w:marRight w:val="0"/>
              <w:marTop w:val="0"/>
              <w:marBottom w:val="0"/>
              <w:divBdr>
                <w:top w:val="none" w:sz="0" w:space="0" w:color="auto"/>
                <w:left w:val="none" w:sz="0" w:space="0" w:color="auto"/>
                <w:bottom w:val="none" w:sz="0" w:space="0" w:color="auto"/>
                <w:right w:val="none" w:sz="0" w:space="0" w:color="auto"/>
              </w:divBdr>
            </w:div>
          </w:divsChild>
        </w:div>
        <w:div w:id="697851256">
          <w:marLeft w:val="0"/>
          <w:marRight w:val="0"/>
          <w:marTop w:val="0"/>
          <w:marBottom w:val="0"/>
          <w:divBdr>
            <w:top w:val="none" w:sz="0" w:space="0" w:color="auto"/>
            <w:left w:val="none" w:sz="0" w:space="0" w:color="auto"/>
            <w:bottom w:val="none" w:sz="0" w:space="0" w:color="auto"/>
            <w:right w:val="none" w:sz="0" w:space="0" w:color="auto"/>
          </w:divBdr>
          <w:divsChild>
            <w:div w:id="357438887">
              <w:marLeft w:val="0"/>
              <w:marRight w:val="0"/>
              <w:marTop w:val="0"/>
              <w:marBottom w:val="0"/>
              <w:divBdr>
                <w:top w:val="none" w:sz="0" w:space="0" w:color="auto"/>
                <w:left w:val="none" w:sz="0" w:space="0" w:color="auto"/>
                <w:bottom w:val="none" w:sz="0" w:space="0" w:color="auto"/>
                <w:right w:val="none" w:sz="0" w:space="0" w:color="auto"/>
              </w:divBdr>
            </w:div>
          </w:divsChild>
        </w:div>
        <w:div w:id="705760664">
          <w:marLeft w:val="0"/>
          <w:marRight w:val="0"/>
          <w:marTop w:val="0"/>
          <w:marBottom w:val="0"/>
          <w:divBdr>
            <w:top w:val="none" w:sz="0" w:space="0" w:color="auto"/>
            <w:left w:val="none" w:sz="0" w:space="0" w:color="auto"/>
            <w:bottom w:val="none" w:sz="0" w:space="0" w:color="auto"/>
            <w:right w:val="none" w:sz="0" w:space="0" w:color="auto"/>
          </w:divBdr>
          <w:divsChild>
            <w:div w:id="2052072775">
              <w:marLeft w:val="0"/>
              <w:marRight w:val="0"/>
              <w:marTop w:val="0"/>
              <w:marBottom w:val="0"/>
              <w:divBdr>
                <w:top w:val="none" w:sz="0" w:space="0" w:color="auto"/>
                <w:left w:val="none" w:sz="0" w:space="0" w:color="auto"/>
                <w:bottom w:val="none" w:sz="0" w:space="0" w:color="auto"/>
                <w:right w:val="none" w:sz="0" w:space="0" w:color="auto"/>
              </w:divBdr>
            </w:div>
          </w:divsChild>
        </w:div>
        <w:div w:id="774012288">
          <w:marLeft w:val="0"/>
          <w:marRight w:val="0"/>
          <w:marTop w:val="0"/>
          <w:marBottom w:val="0"/>
          <w:divBdr>
            <w:top w:val="none" w:sz="0" w:space="0" w:color="auto"/>
            <w:left w:val="none" w:sz="0" w:space="0" w:color="auto"/>
            <w:bottom w:val="none" w:sz="0" w:space="0" w:color="auto"/>
            <w:right w:val="none" w:sz="0" w:space="0" w:color="auto"/>
          </w:divBdr>
          <w:divsChild>
            <w:div w:id="706373051">
              <w:marLeft w:val="0"/>
              <w:marRight w:val="0"/>
              <w:marTop w:val="0"/>
              <w:marBottom w:val="0"/>
              <w:divBdr>
                <w:top w:val="none" w:sz="0" w:space="0" w:color="auto"/>
                <w:left w:val="none" w:sz="0" w:space="0" w:color="auto"/>
                <w:bottom w:val="none" w:sz="0" w:space="0" w:color="auto"/>
                <w:right w:val="none" w:sz="0" w:space="0" w:color="auto"/>
              </w:divBdr>
            </w:div>
            <w:div w:id="1094520404">
              <w:marLeft w:val="0"/>
              <w:marRight w:val="0"/>
              <w:marTop w:val="0"/>
              <w:marBottom w:val="0"/>
              <w:divBdr>
                <w:top w:val="none" w:sz="0" w:space="0" w:color="auto"/>
                <w:left w:val="none" w:sz="0" w:space="0" w:color="auto"/>
                <w:bottom w:val="none" w:sz="0" w:space="0" w:color="auto"/>
                <w:right w:val="none" w:sz="0" w:space="0" w:color="auto"/>
              </w:divBdr>
            </w:div>
            <w:div w:id="1591230069">
              <w:marLeft w:val="0"/>
              <w:marRight w:val="0"/>
              <w:marTop w:val="0"/>
              <w:marBottom w:val="0"/>
              <w:divBdr>
                <w:top w:val="none" w:sz="0" w:space="0" w:color="auto"/>
                <w:left w:val="none" w:sz="0" w:space="0" w:color="auto"/>
                <w:bottom w:val="none" w:sz="0" w:space="0" w:color="auto"/>
                <w:right w:val="none" w:sz="0" w:space="0" w:color="auto"/>
              </w:divBdr>
            </w:div>
          </w:divsChild>
        </w:div>
        <w:div w:id="793912522">
          <w:marLeft w:val="0"/>
          <w:marRight w:val="0"/>
          <w:marTop w:val="0"/>
          <w:marBottom w:val="0"/>
          <w:divBdr>
            <w:top w:val="none" w:sz="0" w:space="0" w:color="auto"/>
            <w:left w:val="none" w:sz="0" w:space="0" w:color="auto"/>
            <w:bottom w:val="none" w:sz="0" w:space="0" w:color="auto"/>
            <w:right w:val="none" w:sz="0" w:space="0" w:color="auto"/>
          </w:divBdr>
          <w:divsChild>
            <w:div w:id="1127966808">
              <w:marLeft w:val="0"/>
              <w:marRight w:val="0"/>
              <w:marTop w:val="0"/>
              <w:marBottom w:val="0"/>
              <w:divBdr>
                <w:top w:val="none" w:sz="0" w:space="0" w:color="auto"/>
                <w:left w:val="none" w:sz="0" w:space="0" w:color="auto"/>
                <w:bottom w:val="none" w:sz="0" w:space="0" w:color="auto"/>
                <w:right w:val="none" w:sz="0" w:space="0" w:color="auto"/>
              </w:divBdr>
            </w:div>
          </w:divsChild>
        </w:div>
        <w:div w:id="812790774">
          <w:marLeft w:val="0"/>
          <w:marRight w:val="0"/>
          <w:marTop w:val="0"/>
          <w:marBottom w:val="0"/>
          <w:divBdr>
            <w:top w:val="none" w:sz="0" w:space="0" w:color="auto"/>
            <w:left w:val="none" w:sz="0" w:space="0" w:color="auto"/>
            <w:bottom w:val="none" w:sz="0" w:space="0" w:color="auto"/>
            <w:right w:val="none" w:sz="0" w:space="0" w:color="auto"/>
          </w:divBdr>
          <w:divsChild>
            <w:div w:id="46073254">
              <w:marLeft w:val="0"/>
              <w:marRight w:val="0"/>
              <w:marTop w:val="0"/>
              <w:marBottom w:val="0"/>
              <w:divBdr>
                <w:top w:val="none" w:sz="0" w:space="0" w:color="auto"/>
                <w:left w:val="none" w:sz="0" w:space="0" w:color="auto"/>
                <w:bottom w:val="none" w:sz="0" w:space="0" w:color="auto"/>
                <w:right w:val="none" w:sz="0" w:space="0" w:color="auto"/>
              </w:divBdr>
            </w:div>
          </w:divsChild>
        </w:div>
        <w:div w:id="837816504">
          <w:marLeft w:val="0"/>
          <w:marRight w:val="0"/>
          <w:marTop w:val="0"/>
          <w:marBottom w:val="0"/>
          <w:divBdr>
            <w:top w:val="none" w:sz="0" w:space="0" w:color="auto"/>
            <w:left w:val="none" w:sz="0" w:space="0" w:color="auto"/>
            <w:bottom w:val="none" w:sz="0" w:space="0" w:color="auto"/>
            <w:right w:val="none" w:sz="0" w:space="0" w:color="auto"/>
          </w:divBdr>
          <w:divsChild>
            <w:div w:id="893195390">
              <w:marLeft w:val="0"/>
              <w:marRight w:val="0"/>
              <w:marTop w:val="0"/>
              <w:marBottom w:val="0"/>
              <w:divBdr>
                <w:top w:val="none" w:sz="0" w:space="0" w:color="auto"/>
                <w:left w:val="none" w:sz="0" w:space="0" w:color="auto"/>
                <w:bottom w:val="none" w:sz="0" w:space="0" w:color="auto"/>
                <w:right w:val="none" w:sz="0" w:space="0" w:color="auto"/>
              </w:divBdr>
            </w:div>
          </w:divsChild>
        </w:div>
        <w:div w:id="838618587">
          <w:marLeft w:val="0"/>
          <w:marRight w:val="0"/>
          <w:marTop w:val="0"/>
          <w:marBottom w:val="0"/>
          <w:divBdr>
            <w:top w:val="none" w:sz="0" w:space="0" w:color="auto"/>
            <w:left w:val="none" w:sz="0" w:space="0" w:color="auto"/>
            <w:bottom w:val="none" w:sz="0" w:space="0" w:color="auto"/>
            <w:right w:val="none" w:sz="0" w:space="0" w:color="auto"/>
          </w:divBdr>
          <w:divsChild>
            <w:div w:id="1261795017">
              <w:marLeft w:val="0"/>
              <w:marRight w:val="0"/>
              <w:marTop w:val="0"/>
              <w:marBottom w:val="0"/>
              <w:divBdr>
                <w:top w:val="none" w:sz="0" w:space="0" w:color="auto"/>
                <w:left w:val="none" w:sz="0" w:space="0" w:color="auto"/>
                <w:bottom w:val="none" w:sz="0" w:space="0" w:color="auto"/>
                <w:right w:val="none" w:sz="0" w:space="0" w:color="auto"/>
              </w:divBdr>
            </w:div>
          </w:divsChild>
        </w:div>
        <w:div w:id="838815911">
          <w:marLeft w:val="0"/>
          <w:marRight w:val="0"/>
          <w:marTop w:val="0"/>
          <w:marBottom w:val="0"/>
          <w:divBdr>
            <w:top w:val="none" w:sz="0" w:space="0" w:color="auto"/>
            <w:left w:val="none" w:sz="0" w:space="0" w:color="auto"/>
            <w:bottom w:val="none" w:sz="0" w:space="0" w:color="auto"/>
            <w:right w:val="none" w:sz="0" w:space="0" w:color="auto"/>
          </w:divBdr>
          <w:divsChild>
            <w:div w:id="125701479">
              <w:marLeft w:val="0"/>
              <w:marRight w:val="0"/>
              <w:marTop w:val="0"/>
              <w:marBottom w:val="0"/>
              <w:divBdr>
                <w:top w:val="none" w:sz="0" w:space="0" w:color="auto"/>
                <w:left w:val="none" w:sz="0" w:space="0" w:color="auto"/>
                <w:bottom w:val="none" w:sz="0" w:space="0" w:color="auto"/>
                <w:right w:val="none" w:sz="0" w:space="0" w:color="auto"/>
              </w:divBdr>
            </w:div>
          </w:divsChild>
        </w:div>
        <w:div w:id="901210506">
          <w:marLeft w:val="0"/>
          <w:marRight w:val="0"/>
          <w:marTop w:val="0"/>
          <w:marBottom w:val="0"/>
          <w:divBdr>
            <w:top w:val="none" w:sz="0" w:space="0" w:color="auto"/>
            <w:left w:val="none" w:sz="0" w:space="0" w:color="auto"/>
            <w:bottom w:val="none" w:sz="0" w:space="0" w:color="auto"/>
            <w:right w:val="none" w:sz="0" w:space="0" w:color="auto"/>
          </w:divBdr>
          <w:divsChild>
            <w:div w:id="559099221">
              <w:marLeft w:val="0"/>
              <w:marRight w:val="0"/>
              <w:marTop w:val="0"/>
              <w:marBottom w:val="0"/>
              <w:divBdr>
                <w:top w:val="none" w:sz="0" w:space="0" w:color="auto"/>
                <w:left w:val="none" w:sz="0" w:space="0" w:color="auto"/>
                <w:bottom w:val="none" w:sz="0" w:space="0" w:color="auto"/>
                <w:right w:val="none" w:sz="0" w:space="0" w:color="auto"/>
              </w:divBdr>
            </w:div>
          </w:divsChild>
        </w:div>
        <w:div w:id="911307307">
          <w:marLeft w:val="0"/>
          <w:marRight w:val="0"/>
          <w:marTop w:val="0"/>
          <w:marBottom w:val="0"/>
          <w:divBdr>
            <w:top w:val="none" w:sz="0" w:space="0" w:color="auto"/>
            <w:left w:val="none" w:sz="0" w:space="0" w:color="auto"/>
            <w:bottom w:val="none" w:sz="0" w:space="0" w:color="auto"/>
            <w:right w:val="none" w:sz="0" w:space="0" w:color="auto"/>
          </w:divBdr>
          <w:divsChild>
            <w:div w:id="368843809">
              <w:marLeft w:val="0"/>
              <w:marRight w:val="0"/>
              <w:marTop w:val="0"/>
              <w:marBottom w:val="0"/>
              <w:divBdr>
                <w:top w:val="none" w:sz="0" w:space="0" w:color="auto"/>
                <w:left w:val="none" w:sz="0" w:space="0" w:color="auto"/>
                <w:bottom w:val="none" w:sz="0" w:space="0" w:color="auto"/>
                <w:right w:val="none" w:sz="0" w:space="0" w:color="auto"/>
              </w:divBdr>
            </w:div>
          </w:divsChild>
        </w:div>
        <w:div w:id="971472806">
          <w:marLeft w:val="0"/>
          <w:marRight w:val="0"/>
          <w:marTop w:val="0"/>
          <w:marBottom w:val="0"/>
          <w:divBdr>
            <w:top w:val="none" w:sz="0" w:space="0" w:color="auto"/>
            <w:left w:val="none" w:sz="0" w:space="0" w:color="auto"/>
            <w:bottom w:val="none" w:sz="0" w:space="0" w:color="auto"/>
            <w:right w:val="none" w:sz="0" w:space="0" w:color="auto"/>
          </w:divBdr>
          <w:divsChild>
            <w:div w:id="1737125086">
              <w:marLeft w:val="0"/>
              <w:marRight w:val="0"/>
              <w:marTop w:val="0"/>
              <w:marBottom w:val="0"/>
              <w:divBdr>
                <w:top w:val="none" w:sz="0" w:space="0" w:color="auto"/>
                <w:left w:val="none" w:sz="0" w:space="0" w:color="auto"/>
                <w:bottom w:val="none" w:sz="0" w:space="0" w:color="auto"/>
                <w:right w:val="none" w:sz="0" w:space="0" w:color="auto"/>
              </w:divBdr>
            </w:div>
          </w:divsChild>
        </w:div>
        <w:div w:id="1011952856">
          <w:marLeft w:val="0"/>
          <w:marRight w:val="0"/>
          <w:marTop w:val="0"/>
          <w:marBottom w:val="0"/>
          <w:divBdr>
            <w:top w:val="none" w:sz="0" w:space="0" w:color="auto"/>
            <w:left w:val="none" w:sz="0" w:space="0" w:color="auto"/>
            <w:bottom w:val="none" w:sz="0" w:space="0" w:color="auto"/>
            <w:right w:val="none" w:sz="0" w:space="0" w:color="auto"/>
          </w:divBdr>
          <w:divsChild>
            <w:div w:id="635449352">
              <w:marLeft w:val="0"/>
              <w:marRight w:val="0"/>
              <w:marTop w:val="0"/>
              <w:marBottom w:val="0"/>
              <w:divBdr>
                <w:top w:val="none" w:sz="0" w:space="0" w:color="auto"/>
                <w:left w:val="none" w:sz="0" w:space="0" w:color="auto"/>
                <w:bottom w:val="none" w:sz="0" w:space="0" w:color="auto"/>
                <w:right w:val="none" w:sz="0" w:space="0" w:color="auto"/>
              </w:divBdr>
            </w:div>
          </w:divsChild>
        </w:div>
        <w:div w:id="1123887572">
          <w:marLeft w:val="0"/>
          <w:marRight w:val="0"/>
          <w:marTop w:val="0"/>
          <w:marBottom w:val="0"/>
          <w:divBdr>
            <w:top w:val="none" w:sz="0" w:space="0" w:color="auto"/>
            <w:left w:val="none" w:sz="0" w:space="0" w:color="auto"/>
            <w:bottom w:val="none" w:sz="0" w:space="0" w:color="auto"/>
            <w:right w:val="none" w:sz="0" w:space="0" w:color="auto"/>
          </w:divBdr>
          <w:divsChild>
            <w:div w:id="746146266">
              <w:marLeft w:val="0"/>
              <w:marRight w:val="0"/>
              <w:marTop w:val="0"/>
              <w:marBottom w:val="0"/>
              <w:divBdr>
                <w:top w:val="none" w:sz="0" w:space="0" w:color="auto"/>
                <w:left w:val="none" w:sz="0" w:space="0" w:color="auto"/>
                <w:bottom w:val="none" w:sz="0" w:space="0" w:color="auto"/>
                <w:right w:val="none" w:sz="0" w:space="0" w:color="auto"/>
              </w:divBdr>
            </w:div>
          </w:divsChild>
        </w:div>
        <w:div w:id="1162505446">
          <w:marLeft w:val="0"/>
          <w:marRight w:val="0"/>
          <w:marTop w:val="0"/>
          <w:marBottom w:val="0"/>
          <w:divBdr>
            <w:top w:val="none" w:sz="0" w:space="0" w:color="auto"/>
            <w:left w:val="none" w:sz="0" w:space="0" w:color="auto"/>
            <w:bottom w:val="none" w:sz="0" w:space="0" w:color="auto"/>
            <w:right w:val="none" w:sz="0" w:space="0" w:color="auto"/>
          </w:divBdr>
          <w:divsChild>
            <w:div w:id="1706565876">
              <w:marLeft w:val="0"/>
              <w:marRight w:val="0"/>
              <w:marTop w:val="0"/>
              <w:marBottom w:val="0"/>
              <w:divBdr>
                <w:top w:val="none" w:sz="0" w:space="0" w:color="auto"/>
                <w:left w:val="none" w:sz="0" w:space="0" w:color="auto"/>
                <w:bottom w:val="none" w:sz="0" w:space="0" w:color="auto"/>
                <w:right w:val="none" w:sz="0" w:space="0" w:color="auto"/>
              </w:divBdr>
            </w:div>
          </w:divsChild>
        </w:div>
        <w:div w:id="1187602177">
          <w:marLeft w:val="0"/>
          <w:marRight w:val="0"/>
          <w:marTop w:val="0"/>
          <w:marBottom w:val="0"/>
          <w:divBdr>
            <w:top w:val="none" w:sz="0" w:space="0" w:color="auto"/>
            <w:left w:val="none" w:sz="0" w:space="0" w:color="auto"/>
            <w:bottom w:val="none" w:sz="0" w:space="0" w:color="auto"/>
            <w:right w:val="none" w:sz="0" w:space="0" w:color="auto"/>
          </w:divBdr>
          <w:divsChild>
            <w:div w:id="313070488">
              <w:marLeft w:val="0"/>
              <w:marRight w:val="0"/>
              <w:marTop w:val="0"/>
              <w:marBottom w:val="0"/>
              <w:divBdr>
                <w:top w:val="none" w:sz="0" w:space="0" w:color="auto"/>
                <w:left w:val="none" w:sz="0" w:space="0" w:color="auto"/>
                <w:bottom w:val="none" w:sz="0" w:space="0" w:color="auto"/>
                <w:right w:val="none" w:sz="0" w:space="0" w:color="auto"/>
              </w:divBdr>
            </w:div>
          </w:divsChild>
        </w:div>
        <w:div w:id="1203707171">
          <w:marLeft w:val="0"/>
          <w:marRight w:val="0"/>
          <w:marTop w:val="0"/>
          <w:marBottom w:val="0"/>
          <w:divBdr>
            <w:top w:val="none" w:sz="0" w:space="0" w:color="auto"/>
            <w:left w:val="none" w:sz="0" w:space="0" w:color="auto"/>
            <w:bottom w:val="none" w:sz="0" w:space="0" w:color="auto"/>
            <w:right w:val="none" w:sz="0" w:space="0" w:color="auto"/>
          </w:divBdr>
          <w:divsChild>
            <w:div w:id="427192316">
              <w:marLeft w:val="0"/>
              <w:marRight w:val="0"/>
              <w:marTop w:val="0"/>
              <w:marBottom w:val="0"/>
              <w:divBdr>
                <w:top w:val="none" w:sz="0" w:space="0" w:color="auto"/>
                <w:left w:val="none" w:sz="0" w:space="0" w:color="auto"/>
                <w:bottom w:val="none" w:sz="0" w:space="0" w:color="auto"/>
                <w:right w:val="none" w:sz="0" w:space="0" w:color="auto"/>
              </w:divBdr>
            </w:div>
          </w:divsChild>
        </w:div>
        <w:div w:id="1215892210">
          <w:marLeft w:val="0"/>
          <w:marRight w:val="0"/>
          <w:marTop w:val="0"/>
          <w:marBottom w:val="0"/>
          <w:divBdr>
            <w:top w:val="none" w:sz="0" w:space="0" w:color="auto"/>
            <w:left w:val="none" w:sz="0" w:space="0" w:color="auto"/>
            <w:bottom w:val="none" w:sz="0" w:space="0" w:color="auto"/>
            <w:right w:val="none" w:sz="0" w:space="0" w:color="auto"/>
          </w:divBdr>
          <w:divsChild>
            <w:div w:id="1150709076">
              <w:marLeft w:val="0"/>
              <w:marRight w:val="0"/>
              <w:marTop w:val="0"/>
              <w:marBottom w:val="0"/>
              <w:divBdr>
                <w:top w:val="none" w:sz="0" w:space="0" w:color="auto"/>
                <w:left w:val="none" w:sz="0" w:space="0" w:color="auto"/>
                <w:bottom w:val="none" w:sz="0" w:space="0" w:color="auto"/>
                <w:right w:val="none" w:sz="0" w:space="0" w:color="auto"/>
              </w:divBdr>
            </w:div>
          </w:divsChild>
        </w:div>
        <w:div w:id="1388533676">
          <w:marLeft w:val="0"/>
          <w:marRight w:val="0"/>
          <w:marTop w:val="0"/>
          <w:marBottom w:val="0"/>
          <w:divBdr>
            <w:top w:val="none" w:sz="0" w:space="0" w:color="auto"/>
            <w:left w:val="none" w:sz="0" w:space="0" w:color="auto"/>
            <w:bottom w:val="none" w:sz="0" w:space="0" w:color="auto"/>
            <w:right w:val="none" w:sz="0" w:space="0" w:color="auto"/>
          </w:divBdr>
          <w:divsChild>
            <w:div w:id="1438602475">
              <w:marLeft w:val="0"/>
              <w:marRight w:val="0"/>
              <w:marTop w:val="0"/>
              <w:marBottom w:val="0"/>
              <w:divBdr>
                <w:top w:val="none" w:sz="0" w:space="0" w:color="auto"/>
                <w:left w:val="none" w:sz="0" w:space="0" w:color="auto"/>
                <w:bottom w:val="none" w:sz="0" w:space="0" w:color="auto"/>
                <w:right w:val="none" w:sz="0" w:space="0" w:color="auto"/>
              </w:divBdr>
            </w:div>
          </w:divsChild>
        </w:div>
        <w:div w:id="1406685094">
          <w:marLeft w:val="0"/>
          <w:marRight w:val="0"/>
          <w:marTop w:val="0"/>
          <w:marBottom w:val="0"/>
          <w:divBdr>
            <w:top w:val="none" w:sz="0" w:space="0" w:color="auto"/>
            <w:left w:val="none" w:sz="0" w:space="0" w:color="auto"/>
            <w:bottom w:val="none" w:sz="0" w:space="0" w:color="auto"/>
            <w:right w:val="none" w:sz="0" w:space="0" w:color="auto"/>
          </w:divBdr>
          <w:divsChild>
            <w:div w:id="888682856">
              <w:marLeft w:val="0"/>
              <w:marRight w:val="0"/>
              <w:marTop w:val="0"/>
              <w:marBottom w:val="0"/>
              <w:divBdr>
                <w:top w:val="none" w:sz="0" w:space="0" w:color="auto"/>
                <w:left w:val="none" w:sz="0" w:space="0" w:color="auto"/>
                <w:bottom w:val="none" w:sz="0" w:space="0" w:color="auto"/>
                <w:right w:val="none" w:sz="0" w:space="0" w:color="auto"/>
              </w:divBdr>
            </w:div>
          </w:divsChild>
        </w:div>
        <w:div w:id="1422724654">
          <w:marLeft w:val="0"/>
          <w:marRight w:val="0"/>
          <w:marTop w:val="0"/>
          <w:marBottom w:val="0"/>
          <w:divBdr>
            <w:top w:val="none" w:sz="0" w:space="0" w:color="auto"/>
            <w:left w:val="none" w:sz="0" w:space="0" w:color="auto"/>
            <w:bottom w:val="none" w:sz="0" w:space="0" w:color="auto"/>
            <w:right w:val="none" w:sz="0" w:space="0" w:color="auto"/>
          </w:divBdr>
          <w:divsChild>
            <w:div w:id="1840660376">
              <w:marLeft w:val="0"/>
              <w:marRight w:val="0"/>
              <w:marTop w:val="0"/>
              <w:marBottom w:val="0"/>
              <w:divBdr>
                <w:top w:val="none" w:sz="0" w:space="0" w:color="auto"/>
                <w:left w:val="none" w:sz="0" w:space="0" w:color="auto"/>
                <w:bottom w:val="none" w:sz="0" w:space="0" w:color="auto"/>
                <w:right w:val="none" w:sz="0" w:space="0" w:color="auto"/>
              </w:divBdr>
            </w:div>
          </w:divsChild>
        </w:div>
        <w:div w:id="1427309072">
          <w:marLeft w:val="0"/>
          <w:marRight w:val="0"/>
          <w:marTop w:val="0"/>
          <w:marBottom w:val="0"/>
          <w:divBdr>
            <w:top w:val="none" w:sz="0" w:space="0" w:color="auto"/>
            <w:left w:val="none" w:sz="0" w:space="0" w:color="auto"/>
            <w:bottom w:val="none" w:sz="0" w:space="0" w:color="auto"/>
            <w:right w:val="none" w:sz="0" w:space="0" w:color="auto"/>
          </w:divBdr>
          <w:divsChild>
            <w:div w:id="1755738806">
              <w:marLeft w:val="0"/>
              <w:marRight w:val="0"/>
              <w:marTop w:val="0"/>
              <w:marBottom w:val="0"/>
              <w:divBdr>
                <w:top w:val="none" w:sz="0" w:space="0" w:color="auto"/>
                <w:left w:val="none" w:sz="0" w:space="0" w:color="auto"/>
                <w:bottom w:val="none" w:sz="0" w:space="0" w:color="auto"/>
                <w:right w:val="none" w:sz="0" w:space="0" w:color="auto"/>
              </w:divBdr>
            </w:div>
          </w:divsChild>
        </w:div>
        <w:div w:id="1475754852">
          <w:marLeft w:val="0"/>
          <w:marRight w:val="0"/>
          <w:marTop w:val="0"/>
          <w:marBottom w:val="0"/>
          <w:divBdr>
            <w:top w:val="none" w:sz="0" w:space="0" w:color="auto"/>
            <w:left w:val="none" w:sz="0" w:space="0" w:color="auto"/>
            <w:bottom w:val="none" w:sz="0" w:space="0" w:color="auto"/>
            <w:right w:val="none" w:sz="0" w:space="0" w:color="auto"/>
          </w:divBdr>
          <w:divsChild>
            <w:div w:id="345837284">
              <w:marLeft w:val="0"/>
              <w:marRight w:val="0"/>
              <w:marTop w:val="0"/>
              <w:marBottom w:val="0"/>
              <w:divBdr>
                <w:top w:val="none" w:sz="0" w:space="0" w:color="auto"/>
                <w:left w:val="none" w:sz="0" w:space="0" w:color="auto"/>
                <w:bottom w:val="none" w:sz="0" w:space="0" w:color="auto"/>
                <w:right w:val="none" w:sz="0" w:space="0" w:color="auto"/>
              </w:divBdr>
            </w:div>
          </w:divsChild>
        </w:div>
        <w:div w:id="1530996965">
          <w:marLeft w:val="0"/>
          <w:marRight w:val="0"/>
          <w:marTop w:val="0"/>
          <w:marBottom w:val="0"/>
          <w:divBdr>
            <w:top w:val="none" w:sz="0" w:space="0" w:color="auto"/>
            <w:left w:val="none" w:sz="0" w:space="0" w:color="auto"/>
            <w:bottom w:val="none" w:sz="0" w:space="0" w:color="auto"/>
            <w:right w:val="none" w:sz="0" w:space="0" w:color="auto"/>
          </w:divBdr>
          <w:divsChild>
            <w:div w:id="898710951">
              <w:marLeft w:val="0"/>
              <w:marRight w:val="0"/>
              <w:marTop w:val="0"/>
              <w:marBottom w:val="0"/>
              <w:divBdr>
                <w:top w:val="none" w:sz="0" w:space="0" w:color="auto"/>
                <w:left w:val="none" w:sz="0" w:space="0" w:color="auto"/>
                <w:bottom w:val="none" w:sz="0" w:space="0" w:color="auto"/>
                <w:right w:val="none" w:sz="0" w:space="0" w:color="auto"/>
              </w:divBdr>
            </w:div>
          </w:divsChild>
        </w:div>
        <w:div w:id="1558858806">
          <w:marLeft w:val="0"/>
          <w:marRight w:val="0"/>
          <w:marTop w:val="0"/>
          <w:marBottom w:val="0"/>
          <w:divBdr>
            <w:top w:val="none" w:sz="0" w:space="0" w:color="auto"/>
            <w:left w:val="none" w:sz="0" w:space="0" w:color="auto"/>
            <w:bottom w:val="none" w:sz="0" w:space="0" w:color="auto"/>
            <w:right w:val="none" w:sz="0" w:space="0" w:color="auto"/>
          </w:divBdr>
          <w:divsChild>
            <w:div w:id="1606770564">
              <w:marLeft w:val="0"/>
              <w:marRight w:val="0"/>
              <w:marTop w:val="0"/>
              <w:marBottom w:val="0"/>
              <w:divBdr>
                <w:top w:val="none" w:sz="0" w:space="0" w:color="auto"/>
                <w:left w:val="none" w:sz="0" w:space="0" w:color="auto"/>
                <w:bottom w:val="none" w:sz="0" w:space="0" w:color="auto"/>
                <w:right w:val="none" w:sz="0" w:space="0" w:color="auto"/>
              </w:divBdr>
            </w:div>
          </w:divsChild>
        </w:div>
        <w:div w:id="1564175987">
          <w:marLeft w:val="0"/>
          <w:marRight w:val="0"/>
          <w:marTop w:val="0"/>
          <w:marBottom w:val="0"/>
          <w:divBdr>
            <w:top w:val="none" w:sz="0" w:space="0" w:color="auto"/>
            <w:left w:val="none" w:sz="0" w:space="0" w:color="auto"/>
            <w:bottom w:val="none" w:sz="0" w:space="0" w:color="auto"/>
            <w:right w:val="none" w:sz="0" w:space="0" w:color="auto"/>
          </w:divBdr>
          <w:divsChild>
            <w:div w:id="216014609">
              <w:marLeft w:val="0"/>
              <w:marRight w:val="0"/>
              <w:marTop w:val="0"/>
              <w:marBottom w:val="0"/>
              <w:divBdr>
                <w:top w:val="none" w:sz="0" w:space="0" w:color="auto"/>
                <w:left w:val="none" w:sz="0" w:space="0" w:color="auto"/>
                <w:bottom w:val="none" w:sz="0" w:space="0" w:color="auto"/>
                <w:right w:val="none" w:sz="0" w:space="0" w:color="auto"/>
              </w:divBdr>
            </w:div>
          </w:divsChild>
        </w:div>
        <w:div w:id="1726831006">
          <w:marLeft w:val="0"/>
          <w:marRight w:val="0"/>
          <w:marTop w:val="0"/>
          <w:marBottom w:val="0"/>
          <w:divBdr>
            <w:top w:val="none" w:sz="0" w:space="0" w:color="auto"/>
            <w:left w:val="none" w:sz="0" w:space="0" w:color="auto"/>
            <w:bottom w:val="none" w:sz="0" w:space="0" w:color="auto"/>
            <w:right w:val="none" w:sz="0" w:space="0" w:color="auto"/>
          </w:divBdr>
          <w:divsChild>
            <w:div w:id="620497200">
              <w:marLeft w:val="0"/>
              <w:marRight w:val="0"/>
              <w:marTop w:val="0"/>
              <w:marBottom w:val="0"/>
              <w:divBdr>
                <w:top w:val="none" w:sz="0" w:space="0" w:color="auto"/>
                <w:left w:val="none" w:sz="0" w:space="0" w:color="auto"/>
                <w:bottom w:val="none" w:sz="0" w:space="0" w:color="auto"/>
                <w:right w:val="none" w:sz="0" w:space="0" w:color="auto"/>
              </w:divBdr>
            </w:div>
            <w:div w:id="1847397389">
              <w:marLeft w:val="0"/>
              <w:marRight w:val="0"/>
              <w:marTop w:val="0"/>
              <w:marBottom w:val="0"/>
              <w:divBdr>
                <w:top w:val="none" w:sz="0" w:space="0" w:color="auto"/>
                <w:left w:val="none" w:sz="0" w:space="0" w:color="auto"/>
                <w:bottom w:val="none" w:sz="0" w:space="0" w:color="auto"/>
                <w:right w:val="none" w:sz="0" w:space="0" w:color="auto"/>
              </w:divBdr>
            </w:div>
          </w:divsChild>
        </w:div>
        <w:div w:id="1739744712">
          <w:marLeft w:val="0"/>
          <w:marRight w:val="0"/>
          <w:marTop w:val="0"/>
          <w:marBottom w:val="0"/>
          <w:divBdr>
            <w:top w:val="none" w:sz="0" w:space="0" w:color="auto"/>
            <w:left w:val="none" w:sz="0" w:space="0" w:color="auto"/>
            <w:bottom w:val="none" w:sz="0" w:space="0" w:color="auto"/>
            <w:right w:val="none" w:sz="0" w:space="0" w:color="auto"/>
          </w:divBdr>
          <w:divsChild>
            <w:div w:id="160388549">
              <w:marLeft w:val="0"/>
              <w:marRight w:val="0"/>
              <w:marTop w:val="0"/>
              <w:marBottom w:val="0"/>
              <w:divBdr>
                <w:top w:val="none" w:sz="0" w:space="0" w:color="auto"/>
                <w:left w:val="none" w:sz="0" w:space="0" w:color="auto"/>
                <w:bottom w:val="none" w:sz="0" w:space="0" w:color="auto"/>
                <w:right w:val="none" w:sz="0" w:space="0" w:color="auto"/>
              </w:divBdr>
            </w:div>
            <w:div w:id="2030909253">
              <w:marLeft w:val="0"/>
              <w:marRight w:val="0"/>
              <w:marTop w:val="0"/>
              <w:marBottom w:val="0"/>
              <w:divBdr>
                <w:top w:val="none" w:sz="0" w:space="0" w:color="auto"/>
                <w:left w:val="none" w:sz="0" w:space="0" w:color="auto"/>
                <w:bottom w:val="none" w:sz="0" w:space="0" w:color="auto"/>
                <w:right w:val="none" w:sz="0" w:space="0" w:color="auto"/>
              </w:divBdr>
            </w:div>
          </w:divsChild>
        </w:div>
        <w:div w:id="1782726170">
          <w:marLeft w:val="0"/>
          <w:marRight w:val="0"/>
          <w:marTop w:val="0"/>
          <w:marBottom w:val="0"/>
          <w:divBdr>
            <w:top w:val="none" w:sz="0" w:space="0" w:color="auto"/>
            <w:left w:val="none" w:sz="0" w:space="0" w:color="auto"/>
            <w:bottom w:val="none" w:sz="0" w:space="0" w:color="auto"/>
            <w:right w:val="none" w:sz="0" w:space="0" w:color="auto"/>
          </w:divBdr>
          <w:divsChild>
            <w:div w:id="431556628">
              <w:marLeft w:val="0"/>
              <w:marRight w:val="0"/>
              <w:marTop w:val="0"/>
              <w:marBottom w:val="0"/>
              <w:divBdr>
                <w:top w:val="none" w:sz="0" w:space="0" w:color="auto"/>
                <w:left w:val="none" w:sz="0" w:space="0" w:color="auto"/>
                <w:bottom w:val="none" w:sz="0" w:space="0" w:color="auto"/>
                <w:right w:val="none" w:sz="0" w:space="0" w:color="auto"/>
              </w:divBdr>
            </w:div>
          </w:divsChild>
        </w:div>
        <w:div w:id="1808359268">
          <w:marLeft w:val="0"/>
          <w:marRight w:val="0"/>
          <w:marTop w:val="0"/>
          <w:marBottom w:val="0"/>
          <w:divBdr>
            <w:top w:val="none" w:sz="0" w:space="0" w:color="auto"/>
            <w:left w:val="none" w:sz="0" w:space="0" w:color="auto"/>
            <w:bottom w:val="none" w:sz="0" w:space="0" w:color="auto"/>
            <w:right w:val="none" w:sz="0" w:space="0" w:color="auto"/>
          </w:divBdr>
          <w:divsChild>
            <w:div w:id="694499938">
              <w:marLeft w:val="0"/>
              <w:marRight w:val="0"/>
              <w:marTop w:val="0"/>
              <w:marBottom w:val="0"/>
              <w:divBdr>
                <w:top w:val="none" w:sz="0" w:space="0" w:color="auto"/>
                <w:left w:val="none" w:sz="0" w:space="0" w:color="auto"/>
                <w:bottom w:val="none" w:sz="0" w:space="0" w:color="auto"/>
                <w:right w:val="none" w:sz="0" w:space="0" w:color="auto"/>
              </w:divBdr>
            </w:div>
            <w:div w:id="1881932995">
              <w:marLeft w:val="0"/>
              <w:marRight w:val="0"/>
              <w:marTop w:val="0"/>
              <w:marBottom w:val="0"/>
              <w:divBdr>
                <w:top w:val="none" w:sz="0" w:space="0" w:color="auto"/>
                <w:left w:val="none" w:sz="0" w:space="0" w:color="auto"/>
                <w:bottom w:val="none" w:sz="0" w:space="0" w:color="auto"/>
                <w:right w:val="none" w:sz="0" w:space="0" w:color="auto"/>
              </w:divBdr>
            </w:div>
          </w:divsChild>
        </w:div>
        <w:div w:id="1877614886">
          <w:marLeft w:val="0"/>
          <w:marRight w:val="0"/>
          <w:marTop w:val="0"/>
          <w:marBottom w:val="0"/>
          <w:divBdr>
            <w:top w:val="none" w:sz="0" w:space="0" w:color="auto"/>
            <w:left w:val="none" w:sz="0" w:space="0" w:color="auto"/>
            <w:bottom w:val="none" w:sz="0" w:space="0" w:color="auto"/>
            <w:right w:val="none" w:sz="0" w:space="0" w:color="auto"/>
          </w:divBdr>
          <w:divsChild>
            <w:div w:id="1502155733">
              <w:marLeft w:val="0"/>
              <w:marRight w:val="0"/>
              <w:marTop w:val="0"/>
              <w:marBottom w:val="0"/>
              <w:divBdr>
                <w:top w:val="none" w:sz="0" w:space="0" w:color="auto"/>
                <w:left w:val="none" w:sz="0" w:space="0" w:color="auto"/>
                <w:bottom w:val="none" w:sz="0" w:space="0" w:color="auto"/>
                <w:right w:val="none" w:sz="0" w:space="0" w:color="auto"/>
              </w:divBdr>
            </w:div>
          </w:divsChild>
        </w:div>
        <w:div w:id="1983459511">
          <w:marLeft w:val="0"/>
          <w:marRight w:val="0"/>
          <w:marTop w:val="0"/>
          <w:marBottom w:val="0"/>
          <w:divBdr>
            <w:top w:val="none" w:sz="0" w:space="0" w:color="auto"/>
            <w:left w:val="none" w:sz="0" w:space="0" w:color="auto"/>
            <w:bottom w:val="none" w:sz="0" w:space="0" w:color="auto"/>
            <w:right w:val="none" w:sz="0" w:space="0" w:color="auto"/>
          </w:divBdr>
          <w:divsChild>
            <w:div w:id="1164777507">
              <w:marLeft w:val="0"/>
              <w:marRight w:val="0"/>
              <w:marTop w:val="0"/>
              <w:marBottom w:val="0"/>
              <w:divBdr>
                <w:top w:val="none" w:sz="0" w:space="0" w:color="auto"/>
                <w:left w:val="none" w:sz="0" w:space="0" w:color="auto"/>
                <w:bottom w:val="none" w:sz="0" w:space="0" w:color="auto"/>
                <w:right w:val="none" w:sz="0" w:space="0" w:color="auto"/>
              </w:divBdr>
            </w:div>
          </w:divsChild>
        </w:div>
        <w:div w:id="1997494887">
          <w:marLeft w:val="0"/>
          <w:marRight w:val="0"/>
          <w:marTop w:val="0"/>
          <w:marBottom w:val="0"/>
          <w:divBdr>
            <w:top w:val="none" w:sz="0" w:space="0" w:color="auto"/>
            <w:left w:val="none" w:sz="0" w:space="0" w:color="auto"/>
            <w:bottom w:val="none" w:sz="0" w:space="0" w:color="auto"/>
            <w:right w:val="none" w:sz="0" w:space="0" w:color="auto"/>
          </w:divBdr>
          <w:divsChild>
            <w:div w:id="1628198384">
              <w:marLeft w:val="0"/>
              <w:marRight w:val="0"/>
              <w:marTop w:val="0"/>
              <w:marBottom w:val="0"/>
              <w:divBdr>
                <w:top w:val="none" w:sz="0" w:space="0" w:color="auto"/>
                <w:left w:val="none" w:sz="0" w:space="0" w:color="auto"/>
                <w:bottom w:val="none" w:sz="0" w:space="0" w:color="auto"/>
                <w:right w:val="none" w:sz="0" w:space="0" w:color="auto"/>
              </w:divBdr>
            </w:div>
          </w:divsChild>
        </w:div>
        <w:div w:id="2002612326">
          <w:marLeft w:val="0"/>
          <w:marRight w:val="0"/>
          <w:marTop w:val="0"/>
          <w:marBottom w:val="0"/>
          <w:divBdr>
            <w:top w:val="none" w:sz="0" w:space="0" w:color="auto"/>
            <w:left w:val="none" w:sz="0" w:space="0" w:color="auto"/>
            <w:bottom w:val="none" w:sz="0" w:space="0" w:color="auto"/>
            <w:right w:val="none" w:sz="0" w:space="0" w:color="auto"/>
          </w:divBdr>
          <w:divsChild>
            <w:div w:id="2105413256">
              <w:marLeft w:val="0"/>
              <w:marRight w:val="0"/>
              <w:marTop w:val="0"/>
              <w:marBottom w:val="0"/>
              <w:divBdr>
                <w:top w:val="none" w:sz="0" w:space="0" w:color="auto"/>
                <w:left w:val="none" w:sz="0" w:space="0" w:color="auto"/>
                <w:bottom w:val="none" w:sz="0" w:space="0" w:color="auto"/>
                <w:right w:val="none" w:sz="0" w:space="0" w:color="auto"/>
              </w:divBdr>
            </w:div>
          </w:divsChild>
        </w:div>
        <w:div w:id="2050639112">
          <w:marLeft w:val="0"/>
          <w:marRight w:val="0"/>
          <w:marTop w:val="0"/>
          <w:marBottom w:val="0"/>
          <w:divBdr>
            <w:top w:val="none" w:sz="0" w:space="0" w:color="auto"/>
            <w:left w:val="none" w:sz="0" w:space="0" w:color="auto"/>
            <w:bottom w:val="none" w:sz="0" w:space="0" w:color="auto"/>
            <w:right w:val="none" w:sz="0" w:space="0" w:color="auto"/>
          </w:divBdr>
          <w:divsChild>
            <w:div w:id="167016850">
              <w:marLeft w:val="0"/>
              <w:marRight w:val="0"/>
              <w:marTop w:val="0"/>
              <w:marBottom w:val="0"/>
              <w:divBdr>
                <w:top w:val="none" w:sz="0" w:space="0" w:color="auto"/>
                <w:left w:val="none" w:sz="0" w:space="0" w:color="auto"/>
                <w:bottom w:val="none" w:sz="0" w:space="0" w:color="auto"/>
                <w:right w:val="none" w:sz="0" w:space="0" w:color="auto"/>
              </w:divBdr>
            </w:div>
          </w:divsChild>
        </w:div>
        <w:div w:id="2069763648">
          <w:marLeft w:val="0"/>
          <w:marRight w:val="0"/>
          <w:marTop w:val="0"/>
          <w:marBottom w:val="0"/>
          <w:divBdr>
            <w:top w:val="none" w:sz="0" w:space="0" w:color="auto"/>
            <w:left w:val="none" w:sz="0" w:space="0" w:color="auto"/>
            <w:bottom w:val="none" w:sz="0" w:space="0" w:color="auto"/>
            <w:right w:val="none" w:sz="0" w:space="0" w:color="auto"/>
          </w:divBdr>
          <w:divsChild>
            <w:div w:id="1450512625">
              <w:marLeft w:val="0"/>
              <w:marRight w:val="0"/>
              <w:marTop w:val="0"/>
              <w:marBottom w:val="0"/>
              <w:divBdr>
                <w:top w:val="none" w:sz="0" w:space="0" w:color="auto"/>
                <w:left w:val="none" w:sz="0" w:space="0" w:color="auto"/>
                <w:bottom w:val="none" w:sz="0" w:space="0" w:color="auto"/>
                <w:right w:val="none" w:sz="0" w:space="0" w:color="auto"/>
              </w:divBdr>
            </w:div>
          </w:divsChild>
        </w:div>
        <w:div w:id="2105152864">
          <w:marLeft w:val="0"/>
          <w:marRight w:val="0"/>
          <w:marTop w:val="0"/>
          <w:marBottom w:val="0"/>
          <w:divBdr>
            <w:top w:val="none" w:sz="0" w:space="0" w:color="auto"/>
            <w:left w:val="none" w:sz="0" w:space="0" w:color="auto"/>
            <w:bottom w:val="none" w:sz="0" w:space="0" w:color="auto"/>
            <w:right w:val="none" w:sz="0" w:space="0" w:color="auto"/>
          </w:divBdr>
          <w:divsChild>
            <w:div w:id="196083826">
              <w:marLeft w:val="0"/>
              <w:marRight w:val="0"/>
              <w:marTop w:val="0"/>
              <w:marBottom w:val="0"/>
              <w:divBdr>
                <w:top w:val="none" w:sz="0" w:space="0" w:color="auto"/>
                <w:left w:val="none" w:sz="0" w:space="0" w:color="auto"/>
                <w:bottom w:val="none" w:sz="0" w:space="0" w:color="auto"/>
                <w:right w:val="none" w:sz="0" w:space="0" w:color="auto"/>
              </w:divBdr>
            </w:div>
            <w:div w:id="26288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460382">
      <w:bodyDiv w:val="1"/>
      <w:marLeft w:val="0"/>
      <w:marRight w:val="0"/>
      <w:marTop w:val="0"/>
      <w:marBottom w:val="0"/>
      <w:divBdr>
        <w:top w:val="none" w:sz="0" w:space="0" w:color="auto"/>
        <w:left w:val="none" w:sz="0" w:space="0" w:color="auto"/>
        <w:bottom w:val="none" w:sz="0" w:space="0" w:color="auto"/>
        <w:right w:val="none" w:sz="0" w:space="0" w:color="auto"/>
      </w:divBdr>
      <w:divsChild>
        <w:div w:id="38554678">
          <w:marLeft w:val="0"/>
          <w:marRight w:val="0"/>
          <w:marTop w:val="0"/>
          <w:marBottom w:val="0"/>
          <w:divBdr>
            <w:top w:val="none" w:sz="0" w:space="0" w:color="auto"/>
            <w:left w:val="none" w:sz="0" w:space="0" w:color="auto"/>
            <w:bottom w:val="none" w:sz="0" w:space="0" w:color="auto"/>
            <w:right w:val="none" w:sz="0" w:space="0" w:color="auto"/>
          </w:divBdr>
        </w:div>
        <w:div w:id="544296731">
          <w:marLeft w:val="0"/>
          <w:marRight w:val="0"/>
          <w:marTop w:val="0"/>
          <w:marBottom w:val="0"/>
          <w:divBdr>
            <w:top w:val="none" w:sz="0" w:space="0" w:color="auto"/>
            <w:left w:val="none" w:sz="0" w:space="0" w:color="auto"/>
            <w:bottom w:val="none" w:sz="0" w:space="0" w:color="auto"/>
            <w:right w:val="none" w:sz="0" w:space="0" w:color="auto"/>
          </w:divBdr>
        </w:div>
        <w:div w:id="1068572411">
          <w:marLeft w:val="0"/>
          <w:marRight w:val="0"/>
          <w:marTop w:val="0"/>
          <w:marBottom w:val="0"/>
          <w:divBdr>
            <w:top w:val="none" w:sz="0" w:space="0" w:color="auto"/>
            <w:left w:val="none" w:sz="0" w:space="0" w:color="auto"/>
            <w:bottom w:val="none" w:sz="0" w:space="0" w:color="auto"/>
            <w:right w:val="none" w:sz="0" w:space="0" w:color="auto"/>
          </w:divBdr>
        </w:div>
        <w:div w:id="1406297773">
          <w:marLeft w:val="0"/>
          <w:marRight w:val="0"/>
          <w:marTop w:val="0"/>
          <w:marBottom w:val="0"/>
          <w:divBdr>
            <w:top w:val="none" w:sz="0" w:space="0" w:color="auto"/>
            <w:left w:val="none" w:sz="0" w:space="0" w:color="auto"/>
            <w:bottom w:val="none" w:sz="0" w:space="0" w:color="auto"/>
            <w:right w:val="none" w:sz="0" w:space="0" w:color="auto"/>
          </w:divBdr>
        </w:div>
        <w:div w:id="1594430683">
          <w:marLeft w:val="0"/>
          <w:marRight w:val="0"/>
          <w:marTop w:val="0"/>
          <w:marBottom w:val="0"/>
          <w:divBdr>
            <w:top w:val="none" w:sz="0" w:space="0" w:color="auto"/>
            <w:left w:val="none" w:sz="0" w:space="0" w:color="auto"/>
            <w:bottom w:val="none" w:sz="0" w:space="0" w:color="auto"/>
            <w:right w:val="none" w:sz="0" w:space="0" w:color="auto"/>
          </w:divBdr>
        </w:div>
      </w:divsChild>
    </w:div>
    <w:div w:id="864706742">
      <w:bodyDiv w:val="1"/>
      <w:marLeft w:val="0"/>
      <w:marRight w:val="0"/>
      <w:marTop w:val="0"/>
      <w:marBottom w:val="0"/>
      <w:divBdr>
        <w:top w:val="none" w:sz="0" w:space="0" w:color="auto"/>
        <w:left w:val="none" w:sz="0" w:space="0" w:color="auto"/>
        <w:bottom w:val="none" w:sz="0" w:space="0" w:color="auto"/>
        <w:right w:val="none" w:sz="0" w:space="0" w:color="auto"/>
      </w:divBdr>
    </w:div>
    <w:div w:id="948391440">
      <w:bodyDiv w:val="1"/>
      <w:marLeft w:val="0"/>
      <w:marRight w:val="0"/>
      <w:marTop w:val="0"/>
      <w:marBottom w:val="0"/>
      <w:divBdr>
        <w:top w:val="none" w:sz="0" w:space="0" w:color="auto"/>
        <w:left w:val="none" w:sz="0" w:space="0" w:color="auto"/>
        <w:bottom w:val="none" w:sz="0" w:space="0" w:color="auto"/>
        <w:right w:val="none" w:sz="0" w:space="0" w:color="auto"/>
      </w:divBdr>
      <w:divsChild>
        <w:div w:id="1250894708">
          <w:marLeft w:val="0"/>
          <w:marRight w:val="0"/>
          <w:marTop w:val="0"/>
          <w:marBottom w:val="0"/>
          <w:divBdr>
            <w:top w:val="none" w:sz="0" w:space="0" w:color="auto"/>
            <w:left w:val="none" w:sz="0" w:space="0" w:color="auto"/>
            <w:bottom w:val="none" w:sz="0" w:space="0" w:color="auto"/>
            <w:right w:val="none" w:sz="0" w:space="0" w:color="auto"/>
          </w:divBdr>
        </w:div>
        <w:div w:id="1268387855">
          <w:marLeft w:val="0"/>
          <w:marRight w:val="0"/>
          <w:marTop w:val="0"/>
          <w:marBottom w:val="0"/>
          <w:divBdr>
            <w:top w:val="none" w:sz="0" w:space="0" w:color="auto"/>
            <w:left w:val="none" w:sz="0" w:space="0" w:color="auto"/>
            <w:bottom w:val="none" w:sz="0" w:space="0" w:color="auto"/>
            <w:right w:val="none" w:sz="0" w:space="0" w:color="auto"/>
          </w:divBdr>
          <w:divsChild>
            <w:div w:id="934899818">
              <w:marLeft w:val="0"/>
              <w:marRight w:val="0"/>
              <w:marTop w:val="0"/>
              <w:marBottom w:val="0"/>
              <w:divBdr>
                <w:top w:val="none" w:sz="0" w:space="0" w:color="auto"/>
                <w:left w:val="none" w:sz="0" w:space="0" w:color="auto"/>
                <w:bottom w:val="none" w:sz="0" w:space="0" w:color="auto"/>
                <w:right w:val="none" w:sz="0" w:space="0" w:color="auto"/>
              </w:divBdr>
            </w:div>
          </w:divsChild>
        </w:div>
        <w:div w:id="1752312273">
          <w:marLeft w:val="0"/>
          <w:marRight w:val="0"/>
          <w:marTop w:val="0"/>
          <w:marBottom w:val="0"/>
          <w:divBdr>
            <w:top w:val="none" w:sz="0" w:space="0" w:color="auto"/>
            <w:left w:val="none" w:sz="0" w:space="0" w:color="auto"/>
            <w:bottom w:val="none" w:sz="0" w:space="0" w:color="auto"/>
            <w:right w:val="none" w:sz="0" w:space="0" w:color="auto"/>
          </w:divBdr>
          <w:divsChild>
            <w:div w:id="1479376267">
              <w:marLeft w:val="0"/>
              <w:marRight w:val="0"/>
              <w:marTop w:val="0"/>
              <w:marBottom w:val="0"/>
              <w:divBdr>
                <w:top w:val="none" w:sz="0" w:space="0" w:color="auto"/>
                <w:left w:val="none" w:sz="0" w:space="0" w:color="auto"/>
                <w:bottom w:val="none" w:sz="0" w:space="0" w:color="auto"/>
                <w:right w:val="none" w:sz="0" w:space="0" w:color="auto"/>
              </w:divBdr>
            </w:div>
            <w:div w:id="1566529314">
              <w:marLeft w:val="0"/>
              <w:marRight w:val="0"/>
              <w:marTop w:val="0"/>
              <w:marBottom w:val="0"/>
              <w:divBdr>
                <w:top w:val="none" w:sz="0" w:space="0" w:color="auto"/>
                <w:left w:val="none" w:sz="0" w:space="0" w:color="auto"/>
                <w:bottom w:val="none" w:sz="0" w:space="0" w:color="auto"/>
                <w:right w:val="none" w:sz="0" w:space="0" w:color="auto"/>
              </w:divBdr>
            </w:div>
          </w:divsChild>
        </w:div>
        <w:div w:id="1859274887">
          <w:marLeft w:val="0"/>
          <w:marRight w:val="0"/>
          <w:marTop w:val="0"/>
          <w:marBottom w:val="0"/>
          <w:divBdr>
            <w:top w:val="none" w:sz="0" w:space="0" w:color="auto"/>
            <w:left w:val="none" w:sz="0" w:space="0" w:color="auto"/>
            <w:bottom w:val="none" w:sz="0" w:space="0" w:color="auto"/>
            <w:right w:val="none" w:sz="0" w:space="0" w:color="auto"/>
          </w:divBdr>
          <w:divsChild>
            <w:div w:id="589779216">
              <w:marLeft w:val="0"/>
              <w:marRight w:val="0"/>
              <w:marTop w:val="0"/>
              <w:marBottom w:val="0"/>
              <w:divBdr>
                <w:top w:val="none" w:sz="0" w:space="0" w:color="auto"/>
                <w:left w:val="none" w:sz="0" w:space="0" w:color="auto"/>
                <w:bottom w:val="none" w:sz="0" w:space="0" w:color="auto"/>
                <w:right w:val="none" w:sz="0" w:space="0" w:color="auto"/>
              </w:divBdr>
            </w:div>
            <w:div w:id="112670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714354">
      <w:bodyDiv w:val="1"/>
      <w:marLeft w:val="0"/>
      <w:marRight w:val="0"/>
      <w:marTop w:val="0"/>
      <w:marBottom w:val="0"/>
      <w:divBdr>
        <w:top w:val="none" w:sz="0" w:space="0" w:color="auto"/>
        <w:left w:val="none" w:sz="0" w:space="0" w:color="auto"/>
        <w:bottom w:val="none" w:sz="0" w:space="0" w:color="auto"/>
        <w:right w:val="none" w:sz="0" w:space="0" w:color="auto"/>
      </w:divBdr>
      <w:divsChild>
        <w:div w:id="108159565">
          <w:marLeft w:val="0"/>
          <w:marRight w:val="0"/>
          <w:marTop w:val="0"/>
          <w:marBottom w:val="0"/>
          <w:divBdr>
            <w:top w:val="none" w:sz="0" w:space="0" w:color="auto"/>
            <w:left w:val="none" w:sz="0" w:space="0" w:color="auto"/>
            <w:bottom w:val="none" w:sz="0" w:space="0" w:color="auto"/>
            <w:right w:val="none" w:sz="0" w:space="0" w:color="auto"/>
          </w:divBdr>
          <w:divsChild>
            <w:div w:id="148443618">
              <w:marLeft w:val="0"/>
              <w:marRight w:val="0"/>
              <w:marTop w:val="0"/>
              <w:marBottom w:val="0"/>
              <w:divBdr>
                <w:top w:val="none" w:sz="0" w:space="0" w:color="auto"/>
                <w:left w:val="none" w:sz="0" w:space="0" w:color="auto"/>
                <w:bottom w:val="none" w:sz="0" w:space="0" w:color="auto"/>
                <w:right w:val="none" w:sz="0" w:space="0" w:color="auto"/>
              </w:divBdr>
            </w:div>
            <w:div w:id="362872919">
              <w:marLeft w:val="0"/>
              <w:marRight w:val="0"/>
              <w:marTop w:val="0"/>
              <w:marBottom w:val="0"/>
              <w:divBdr>
                <w:top w:val="none" w:sz="0" w:space="0" w:color="auto"/>
                <w:left w:val="none" w:sz="0" w:space="0" w:color="auto"/>
                <w:bottom w:val="none" w:sz="0" w:space="0" w:color="auto"/>
                <w:right w:val="none" w:sz="0" w:space="0" w:color="auto"/>
              </w:divBdr>
            </w:div>
          </w:divsChild>
        </w:div>
        <w:div w:id="255093615">
          <w:marLeft w:val="0"/>
          <w:marRight w:val="0"/>
          <w:marTop w:val="0"/>
          <w:marBottom w:val="0"/>
          <w:divBdr>
            <w:top w:val="none" w:sz="0" w:space="0" w:color="auto"/>
            <w:left w:val="none" w:sz="0" w:space="0" w:color="auto"/>
            <w:bottom w:val="none" w:sz="0" w:space="0" w:color="auto"/>
            <w:right w:val="none" w:sz="0" w:space="0" w:color="auto"/>
          </w:divBdr>
          <w:divsChild>
            <w:div w:id="645626572">
              <w:marLeft w:val="0"/>
              <w:marRight w:val="0"/>
              <w:marTop w:val="0"/>
              <w:marBottom w:val="0"/>
              <w:divBdr>
                <w:top w:val="none" w:sz="0" w:space="0" w:color="auto"/>
                <w:left w:val="none" w:sz="0" w:space="0" w:color="auto"/>
                <w:bottom w:val="none" w:sz="0" w:space="0" w:color="auto"/>
                <w:right w:val="none" w:sz="0" w:space="0" w:color="auto"/>
              </w:divBdr>
            </w:div>
            <w:div w:id="1491479467">
              <w:marLeft w:val="0"/>
              <w:marRight w:val="0"/>
              <w:marTop w:val="0"/>
              <w:marBottom w:val="0"/>
              <w:divBdr>
                <w:top w:val="none" w:sz="0" w:space="0" w:color="auto"/>
                <w:left w:val="none" w:sz="0" w:space="0" w:color="auto"/>
                <w:bottom w:val="none" w:sz="0" w:space="0" w:color="auto"/>
                <w:right w:val="none" w:sz="0" w:space="0" w:color="auto"/>
              </w:divBdr>
            </w:div>
          </w:divsChild>
        </w:div>
        <w:div w:id="475530959">
          <w:marLeft w:val="0"/>
          <w:marRight w:val="0"/>
          <w:marTop w:val="0"/>
          <w:marBottom w:val="0"/>
          <w:divBdr>
            <w:top w:val="none" w:sz="0" w:space="0" w:color="auto"/>
            <w:left w:val="none" w:sz="0" w:space="0" w:color="auto"/>
            <w:bottom w:val="none" w:sz="0" w:space="0" w:color="auto"/>
            <w:right w:val="none" w:sz="0" w:space="0" w:color="auto"/>
          </w:divBdr>
        </w:div>
        <w:div w:id="594049818">
          <w:marLeft w:val="0"/>
          <w:marRight w:val="0"/>
          <w:marTop w:val="0"/>
          <w:marBottom w:val="0"/>
          <w:divBdr>
            <w:top w:val="none" w:sz="0" w:space="0" w:color="auto"/>
            <w:left w:val="none" w:sz="0" w:space="0" w:color="auto"/>
            <w:bottom w:val="none" w:sz="0" w:space="0" w:color="auto"/>
            <w:right w:val="none" w:sz="0" w:space="0" w:color="auto"/>
          </w:divBdr>
        </w:div>
        <w:div w:id="893590444">
          <w:marLeft w:val="0"/>
          <w:marRight w:val="0"/>
          <w:marTop w:val="0"/>
          <w:marBottom w:val="0"/>
          <w:divBdr>
            <w:top w:val="none" w:sz="0" w:space="0" w:color="auto"/>
            <w:left w:val="none" w:sz="0" w:space="0" w:color="auto"/>
            <w:bottom w:val="none" w:sz="0" w:space="0" w:color="auto"/>
            <w:right w:val="none" w:sz="0" w:space="0" w:color="auto"/>
          </w:divBdr>
        </w:div>
        <w:div w:id="933366307">
          <w:marLeft w:val="0"/>
          <w:marRight w:val="0"/>
          <w:marTop w:val="0"/>
          <w:marBottom w:val="0"/>
          <w:divBdr>
            <w:top w:val="none" w:sz="0" w:space="0" w:color="auto"/>
            <w:left w:val="none" w:sz="0" w:space="0" w:color="auto"/>
            <w:bottom w:val="none" w:sz="0" w:space="0" w:color="auto"/>
            <w:right w:val="none" w:sz="0" w:space="0" w:color="auto"/>
          </w:divBdr>
          <w:divsChild>
            <w:div w:id="1586961408">
              <w:marLeft w:val="0"/>
              <w:marRight w:val="0"/>
              <w:marTop w:val="0"/>
              <w:marBottom w:val="0"/>
              <w:divBdr>
                <w:top w:val="none" w:sz="0" w:space="0" w:color="auto"/>
                <w:left w:val="none" w:sz="0" w:space="0" w:color="auto"/>
                <w:bottom w:val="none" w:sz="0" w:space="0" w:color="auto"/>
                <w:right w:val="none" w:sz="0" w:space="0" w:color="auto"/>
              </w:divBdr>
            </w:div>
            <w:div w:id="1963658110">
              <w:marLeft w:val="0"/>
              <w:marRight w:val="0"/>
              <w:marTop w:val="0"/>
              <w:marBottom w:val="0"/>
              <w:divBdr>
                <w:top w:val="none" w:sz="0" w:space="0" w:color="auto"/>
                <w:left w:val="none" w:sz="0" w:space="0" w:color="auto"/>
                <w:bottom w:val="none" w:sz="0" w:space="0" w:color="auto"/>
                <w:right w:val="none" w:sz="0" w:space="0" w:color="auto"/>
              </w:divBdr>
            </w:div>
          </w:divsChild>
        </w:div>
        <w:div w:id="1210800313">
          <w:marLeft w:val="0"/>
          <w:marRight w:val="0"/>
          <w:marTop w:val="0"/>
          <w:marBottom w:val="0"/>
          <w:divBdr>
            <w:top w:val="none" w:sz="0" w:space="0" w:color="auto"/>
            <w:left w:val="none" w:sz="0" w:space="0" w:color="auto"/>
            <w:bottom w:val="none" w:sz="0" w:space="0" w:color="auto"/>
            <w:right w:val="none" w:sz="0" w:space="0" w:color="auto"/>
          </w:divBdr>
          <w:divsChild>
            <w:div w:id="1436292670">
              <w:marLeft w:val="0"/>
              <w:marRight w:val="0"/>
              <w:marTop w:val="0"/>
              <w:marBottom w:val="0"/>
              <w:divBdr>
                <w:top w:val="none" w:sz="0" w:space="0" w:color="auto"/>
                <w:left w:val="none" w:sz="0" w:space="0" w:color="auto"/>
                <w:bottom w:val="none" w:sz="0" w:space="0" w:color="auto"/>
                <w:right w:val="none" w:sz="0" w:space="0" w:color="auto"/>
              </w:divBdr>
            </w:div>
          </w:divsChild>
        </w:div>
        <w:div w:id="1259216368">
          <w:marLeft w:val="0"/>
          <w:marRight w:val="0"/>
          <w:marTop w:val="0"/>
          <w:marBottom w:val="0"/>
          <w:divBdr>
            <w:top w:val="none" w:sz="0" w:space="0" w:color="auto"/>
            <w:left w:val="none" w:sz="0" w:space="0" w:color="auto"/>
            <w:bottom w:val="none" w:sz="0" w:space="0" w:color="auto"/>
            <w:right w:val="none" w:sz="0" w:space="0" w:color="auto"/>
          </w:divBdr>
          <w:divsChild>
            <w:div w:id="282688229">
              <w:marLeft w:val="0"/>
              <w:marRight w:val="0"/>
              <w:marTop w:val="0"/>
              <w:marBottom w:val="0"/>
              <w:divBdr>
                <w:top w:val="none" w:sz="0" w:space="0" w:color="auto"/>
                <w:left w:val="none" w:sz="0" w:space="0" w:color="auto"/>
                <w:bottom w:val="none" w:sz="0" w:space="0" w:color="auto"/>
                <w:right w:val="none" w:sz="0" w:space="0" w:color="auto"/>
              </w:divBdr>
            </w:div>
            <w:div w:id="1468426291">
              <w:marLeft w:val="0"/>
              <w:marRight w:val="0"/>
              <w:marTop w:val="0"/>
              <w:marBottom w:val="0"/>
              <w:divBdr>
                <w:top w:val="none" w:sz="0" w:space="0" w:color="auto"/>
                <w:left w:val="none" w:sz="0" w:space="0" w:color="auto"/>
                <w:bottom w:val="none" w:sz="0" w:space="0" w:color="auto"/>
                <w:right w:val="none" w:sz="0" w:space="0" w:color="auto"/>
              </w:divBdr>
            </w:div>
            <w:div w:id="1659112281">
              <w:marLeft w:val="0"/>
              <w:marRight w:val="0"/>
              <w:marTop w:val="0"/>
              <w:marBottom w:val="0"/>
              <w:divBdr>
                <w:top w:val="none" w:sz="0" w:space="0" w:color="auto"/>
                <w:left w:val="none" w:sz="0" w:space="0" w:color="auto"/>
                <w:bottom w:val="none" w:sz="0" w:space="0" w:color="auto"/>
                <w:right w:val="none" w:sz="0" w:space="0" w:color="auto"/>
              </w:divBdr>
            </w:div>
            <w:div w:id="1950623118">
              <w:marLeft w:val="0"/>
              <w:marRight w:val="0"/>
              <w:marTop w:val="0"/>
              <w:marBottom w:val="0"/>
              <w:divBdr>
                <w:top w:val="none" w:sz="0" w:space="0" w:color="auto"/>
                <w:left w:val="none" w:sz="0" w:space="0" w:color="auto"/>
                <w:bottom w:val="none" w:sz="0" w:space="0" w:color="auto"/>
                <w:right w:val="none" w:sz="0" w:space="0" w:color="auto"/>
              </w:divBdr>
            </w:div>
          </w:divsChild>
        </w:div>
        <w:div w:id="1322007678">
          <w:marLeft w:val="0"/>
          <w:marRight w:val="0"/>
          <w:marTop w:val="0"/>
          <w:marBottom w:val="0"/>
          <w:divBdr>
            <w:top w:val="none" w:sz="0" w:space="0" w:color="auto"/>
            <w:left w:val="none" w:sz="0" w:space="0" w:color="auto"/>
            <w:bottom w:val="none" w:sz="0" w:space="0" w:color="auto"/>
            <w:right w:val="none" w:sz="0" w:space="0" w:color="auto"/>
          </w:divBdr>
        </w:div>
        <w:div w:id="1485194836">
          <w:marLeft w:val="0"/>
          <w:marRight w:val="0"/>
          <w:marTop w:val="0"/>
          <w:marBottom w:val="0"/>
          <w:divBdr>
            <w:top w:val="none" w:sz="0" w:space="0" w:color="auto"/>
            <w:left w:val="none" w:sz="0" w:space="0" w:color="auto"/>
            <w:bottom w:val="none" w:sz="0" w:space="0" w:color="auto"/>
            <w:right w:val="none" w:sz="0" w:space="0" w:color="auto"/>
          </w:divBdr>
        </w:div>
      </w:divsChild>
    </w:div>
    <w:div w:id="1369791821">
      <w:bodyDiv w:val="1"/>
      <w:marLeft w:val="0"/>
      <w:marRight w:val="0"/>
      <w:marTop w:val="0"/>
      <w:marBottom w:val="0"/>
      <w:divBdr>
        <w:top w:val="none" w:sz="0" w:space="0" w:color="auto"/>
        <w:left w:val="none" w:sz="0" w:space="0" w:color="auto"/>
        <w:bottom w:val="none" w:sz="0" w:space="0" w:color="auto"/>
        <w:right w:val="none" w:sz="0" w:space="0" w:color="auto"/>
      </w:divBdr>
    </w:div>
    <w:div w:id="1728646770">
      <w:bodyDiv w:val="1"/>
      <w:marLeft w:val="0"/>
      <w:marRight w:val="0"/>
      <w:marTop w:val="0"/>
      <w:marBottom w:val="0"/>
      <w:divBdr>
        <w:top w:val="none" w:sz="0" w:space="0" w:color="auto"/>
        <w:left w:val="none" w:sz="0" w:space="0" w:color="auto"/>
        <w:bottom w:val="none" w:sz="0" w:space="0" w:color="auto"/>
        <w:right w:val="none" w:sz="0" w:space="0" w:color="auto"/>
      </w:divBdr>
      <w:divsChild>
        <w:div w:id="122895587">
          <w:marLeft w:val="0"/>
          <w:marRight w:val="0"/>
          <w:marTop w:val="0"/>
          <w:marBottom w:val="0"/>
          <w:divBdr>
            <w:top w:val="none" w:sz="0" w:space="0" w:color="auto"/>
            <w:left w:val="none" w:sz="0" w:space="0" w:color="auto"/>
            <w:bottom w:val="none" w:sz="0" w:space="0" w:color="auto"/>
            <w:right w:val="none" w:sz="0" w:space="0" w:color="auto"/>
          </w:divBdr>
        </w:div>
        <w:div w:id="125974686">
          <w:marLeft w:val="0"/>
          <w:marRight w:val="0"/>
          <w:marTop w:val="0"/>
          <w:marBottom w:val="0"/>
          <w:divBdr>
            <w:top w:val="none" w:sz="0" w:space="0" w:color="auto"/>
            <w:left w:val="none" w:sz="0" w:space="0" w:color="auto"/>
            <w:bottom w:val="none" w:sz="0" w:space="0" w:color="auto"/>
            <w:right w:val="none" w:sz="0" w:space="0" w:color="auto"/>
          </w:divBdr>
        </w:div>
        <w:div w:id="139882513">
          <w:marLeft w:val="0"/>
          <w:marRight w:val="0"/>
          <w:marTop w:val="0"/>
          <w:marBottom w:val="0"/>
          <w:divBdr>
            <w:top w:val="none" w:sz="0" w:space="0" w:color="auto"/>
            <w:left w:val="none" w:sz="0" w:space="0" w:color="auto"/>
            <w:bottom w:val="none" w:sz="0" w:space="0" w:color="auto"/>
            <w:right w:val="none" w:sz="0" w:space="0" w:color="auto"/>
          </w:divBdr>
        </w:div>
        <w:div w:id="282464675">
          <w:marLeft w:val="0"/>
          <w:marRight w:val="0"/>
          <w:marTop w:val="0"/>
          <w:marBottom w:val="0"/>
          <w:divBdr>
            <w:top w:val="none" w:sz="0" w:space="0" w:color="auto"/>
            <w:left w:val="none" w:sz="0" w:space="0" w:color="auto"/>
            <w:bottom w:val="none" w:sz="0" w:space="0" w:color="auto"/>
            <w:right w:val="none" w:sz="0" w:space="0" w:color="auto"/>
          </w:divBdr>
        </w:div>
        <w:div w:id="388384974">
          <w:marLeft w:val="0"/>
          <w:marRight w:val="0"/>
          <w:marTop w:val="0"/>
          <w:marBottom w:val="0"/>
          <w:divBdr>
            <w:top w:val="none" w:sz="0" w:space="0" w:color="auto"/>
            <w:left w:val="none" w:sz="0" w:space="0" w:color="auto"/>
            <w:bottom w:val="none" w:sz="0" w:space="0" w:color="auto"/>
            <w:right w:val="none" w:sz="0" w:space="0" w:color="auto"/>
          </w:divBdr>
        </w:div>
        <w:div w:id="422920702">
          <w:marLeft w:val="0"/>
          <w:marRight w:val="0"/>
          <w:marTop w:val="0"/>
          <w:marBottom w:val="0"/>
          <w:divBdr>
            <w:top w:val="none" w:sz="0" w:space="0" w:color="auto"/>
            <w:left w:val="none" w:sz="0" w:space="0" w:color="auto"/>
            <w:bottom w:val="none" w:sz="0" w:space="0" w:color="auto"/>
            <w:right w:val="none" w:sz="0" w:space="0" w:color="auto"/>
          </w:divBdr>
        </w:div>
        <w:div w:id="614219593">
          <w:marLeft w:val="0"/>
          <w:marRight w:val="0"/>
          <w:marTop w:val="0"/>
          <w:marBottom w:val="0"/>
          <w:divBdr>
            <w:top w:val="none" w:sz="0" w:space="0" w:color="auto"/>
            <w:left w:val="none" w:sz="0" w:space="0" w:color="auto"/>
            <w:bottom w:val="none" w:sz="0" w:space="0" w:color="auto"/>
            <w:right w:val="none" w:sz="0" w:space="0" w:color="auto"/>
          </w:divBdr>
        </w:div>
        <w:div w:id="773475719">
          <w:marLeft w:val="0"/>
          <w:marRight w:val="0"/>
          <w:marTop w:val="0"/>
          <w:marBottom w:val="0"/>
          <w:divBdr>
            <w:top w:val="none" w:sz="0" w:space="0" w:color="auto"/>
            <w:left w:val="none" w:sz="0" w:space="0" w:color="auto"/>
            <w:bottom w:val="none" w:sz="0" w:space="0" w:color="auto"/>
            <w:right w:val="none" w:sz="0" w:space="0" w:color="auto"/>
          </w:divBdr>
        </w:div>
        <w:div w:id="876240871">
          <w:marLeft w:val="0"/>
          <w:marRight w:val="0"/>
          <w:marTop w:val="0"/>
          <w:marBottom w:val="0"/>
          <w:divBdr>
            <w:top w:val="none" w:sz="0" w:space="0" w:color="auto"/>
            <w:left w:val="none" w:sz="0" w:space="0" w:color="auto"/>
            <w:bottom w:val="none" w:sz="0" w:space="0" w:color="auto"/>
            <w:right w:val="none" w:sz="0" w:space="0" w:color="auto"/>
          </w:divBdr>
        </w:div>
        <w:div w:id="939608438">
          <w:marLeft w:val="0"/>
          <w:marRight w:val="0"/>
          <w:marTop w:val="0"/>
          <w:marBottom w:val="0"/>
          <w:divBdr>
            <w:top w:val="none" w:sz="0" w:space="0" w:color="auto"/>
            <w:left w:val="none" w:sz="0" w:space="0" w:color="auto"/>
            <w:bottom w:val="none" w:sz="0" w:space="0" w:color="auto"/>
            <w:right w:val="none" w:sz="0" w:space="0" w:color="auto"/>
          </w:divBdr>
        </w:div>
        <w:div w:id="1023436797">
          <w:marLeft w:val="0"/>
          <w:marRight w:val="0"/>
          <w:marTop w:val="0"/>
          <w:marBottom w:val="0"/>
          <w:divBdr>
            <w:top w:val="none" w:sz="0" w:space="0" w:color="auto"/>
            <w:left w:val="none" w:sz="0" w:space="0" w:color="auto"/>
            <w:bottom w:val="none" w:sz="0" w:space="0" w:color="auto"/>
            <w:right w:val="none" w:sz="0" w:space="0" w:color="auto"/>
          </w:divBdr>
        </w:div>
        <w:div w:id="1339691447">
          <w:marLeft w:val="0"/>
          <w:marRight w:val="0"/>
          <w:marTop w:val="0"/>
          <w:marBottom w:val="0"/>
          <w:divBdr>
            <w:top w:val="none" w:sz="0" w:space="0" w:color="auto"/>
            <w:left w:val="none" w:sz="0" w:space="0" w:color="auto"/>
            <w:bottom w:val="none" w:sz="0" w:space="0" w:color="auto"/>
            <w:right w:val="none" w:sz="0" w:space="0" w:color="auto"/>
          </w:divBdr>
        </w:div>
        <w:div w:id="1387029273">
          <w:marLeft w:val="0"/>
          <w:marRight w:val="0"/>
          <w:marTop w:val="0"/>
          <w:marBottom w:val="0"/>
          <w:divBdr>
            <w:top w:val="none" w:sz="0" w:space="0" w:color="auto"/>
            <w:left w:val="none" w:sz="0" w:space="0" w:color="auto"/>
            <w:bottom w:val="none" w:sz="0" w:space="0" w:color="auto"/>
            <w:right w:val="none" w:sz="0" w:space="0" w:color="auto"/>
          </w:divBdr>
        </w:div>
        <w:div w:id="1464226723">
          <w:marLeft w:val="0"/>
          <w:marRight w:val="0"/>
          <w:marTop w:val="0"/>
          <w:marBottom w:val="0"/>
          <w:divBdr>
            <w:top w:val="none" w:sz="0" w:space="0" w:color="auto"/>
            <w:left w:val="none" w:sz="0" w:space="0" w:color="auto"/>
            <w:bottom w:val="none" w:sz="0" w:space="0" w:color="auto"/>
            <w:right w:val="none" w:sz="0" w:space="0" w:color="auto"/>
          </w:divBdr>
        </w:div>
        <w:div w:id="1639917705">
          <w:marLeft w:val="0"/>
          <w:marRight w:val="0"/>
          <w:marTop w:val="0"/>
          <w:marBottom w:val="0"/>
          <w:divBdr>
            <w:top w:val="none" w:sz="0" w:space="0" w:color="auto"/>
            <w:left w:val="none" w:sz="0" w:space="0" w:color="auto"/>
            <w:bottom w:val="none" w:sz="0" w:space="0" w:color="auto"/>
            <w:right w:val="none" w:sz="0" w:space="0" w:color="auto"/>
          </w:divBdr>
        </w:div>
        <w:div w:id="1762482701">
          <w:marLeft w:val="0"/>
          <w:marRight w:val="0"/>
          <w:marTop w:val="0"/>
          <w:marBottom w:val="0"/>
          <w:divBdr>
            <w:top w:val="none" w:sz="0" w:space="0" w:color="auto"/>
            <w:left w:val="none" w:sz="0" w:space="0" w:color="auto"/>
            <w:bottom w:val="none" w:sz="0" w:space="0" w:color="auto"/>
            <w:right w:val="none" w:sz="0" w:space="0" w:color="auto"/>
          </w:divBdr>
        </w:div>
        <w:div w:id="1779720412">
          <w:marLeft w:val="0"/>
          <w:marRight w:val="0"/>
          <w:marTop w:val="0"/>
          <w:marBottom w:val="0"/>
          <w:divBdr>
            <w:top w:val="none" w:sz="0" w:space="0" w:color="auto"/>
            <w:left w:val="none" w:sz="0" w:space="0" w:color="auto"/>
            <w:bottom w:val="none" w:sz="0" w:space="0" w:color="auto"/>
            <w:right w:val="none" w:sz="0" w:space="0" w:color="auto"/>
          </w:divBdr>
        </w:div>
        <w:div w:id="1805847352">
          <w:marLeft w:val="0"/>
          <w:marRight w:val="0"/>
          <w:marTop w:val="0"/>
          <w:marBottom w:val="0"/>
          <w:divBdr>
            <w:top w:val="none" w:sz="0" w:space="0" w:color="auto"/>
            <w:left w:val="none" w:sz="0" w:space="0" w:color="auto"/>
            <w:bottom w:val="none" w:sz="0" w:space="0" w:color="auto"/>
            <w:right w:val="none" w:sz="0" w:space="0" w:color="auto"/>
          </w:divBdr>
        </w:div>
        <w:div w:id="1898348129">
          <w:marLeft w:val="0"/>
          <w:marRight w:val="0"/>
          <w:marTop w:val="0"/>
          <w:marBottom w:val="0"/>
          <w:divBdr>
            <w:top w:val="none" w:sz="0" w:space="0" w:color="auto"/>
            <w:left w:val="none" w:sz="0" w:space="0" w:color="auto"/>
            <w:bottom w:val="none" w:sz="0" w:space="0" w:color="auto"/>
            <w:right w:val="none" w:sz="0" w:space="0" w:color="auto"/>
          </w:divBdr>
        </w:div>
        <w:div w:id="1956330736">
          <w:marLeft w:val="0"/>
          <w:marRight w:val="0"/>
          <w:marTop w:val="0"/>
          <w:marBottom w:val="0"/>
          <w:divBdr>
            <w:top w:val="none" w:sz="0" w:space="0" w:color="auto"/>
            <w:left w:val="none" w:sz="0" w:space="0" w:color="auto"/>
            <w:bottom w:val="none" w:sz="0" w:space="0" w:color="auto"/>
            <w:right w:val="none" w:sz="0" w:space="0" w:color="auto"/>
          </w:divBdr>
        </w:div>
        <w:div w:id="1986280455">
          <w:marLeft w:val="0"/>
          <w:marRight w:val="0"/>
          <w:marTop w:val="0"/>
          <w:marBottom w:val="0"/>
          <w:divBdr>
            <w:top w:val="none" w:sz="0" w:space="0" w:color="auto"/>
            <w:left w:val="none" w:sz="0" w:space="0" w:color="auto"/>
            <w:bottom w:val="none" w:sz="0" w:space="0" w:color="auto"/>
            <w:right w:val="none" w:sz="0" w:space="0" w:color="auto"/>
          </w:divBdr>
        </w:div>
        <w:div w:id="2098364310">
          <w:marLeft w:val="0"/>
          <w:marRight w:val="0"/>
          <w:marTop w:val="0"/>
          <w:marBottom w:val="0"/>
          <w:divBdr>
            <w:top w:val="none" w:sz="0" w:space="0" w:color="auto"/>
            <w:left w:val="none" w:sz="0" w:space="0" w:color="auto"/>
            <w:bottom w:val="none" w:sz="0" w:space="0" w:color="auto"/>
            <w:right w:val="none" w:sz="0" w:space="0" w:color="auto"/>
          </w:divBdr>
        </w:div>
      </w:divsChild>
    </w:div>
    <w:div w:id="1768161591">
      <w:bodyDiv w:val="1"/>
      <w:marLeft w:val="0"/>
      <w:marRight w:val="0"/>
      <w:marTop w:val="0"/>
      <w:marBottom w:val="0"/>
      <w:divBdr>
        <w:top w:val="none" w:sz="0" w:space="0" w:color="auto"/>
        <w:left w:val="none" w:sz="0" w:space="0" w:color="auto"/>
        <w:bottom w:val="none" w:sz="0" w:space="0" w:color="auto"/>
        <w:right w:val="none" w:sz="0" w:space="0" w:color="auto"/>
      </w:divBdr>
    </w:div>
    <w:div w:id="1789158452">
      <w:bodyDiv w:val="1"/>
      <w:marLeft w:val="0"/>
      <w:marRight w:val="0"/>
      <w:marTop w:val="0"/>
      <w:marBottom w:val="0"/>
      <w:divBdr>
        <w:top w:val="none" w:sz="0" w:space="0" w:color="auto"/>
        <w:left w:val="none" w:sz="0" w:space="0" w:color="auto"/>
        <w:bottom w:val="none" w:sz="0" w:space="0" w:color="auto"/>
        <w:right w:val="none" w:sz="0" w:space="0" w:color="auto"/>
      </w:divBdr>
      <w:divsChild>
        <w:div w:id="324600629">
          <w:marLeft w:val="0"/>
          <w:marRight w:val="0"/>
          <w:marTop w:val="0"/>
          <w:marBottom w:val="0"/>
          <w:divBdr>
            <w:top w:val="none" w:sz="0" w:space="0" w:color="auto"/>
            <w:left w:val="none" w:sz="0" w:space="0" w:color="auto"/>
            <w:bottom w:val="none" w:sz="0" w:space="0" w:color="auto"/>
            <w:right w:val="none" w:sz="0" w:space="0" w:color="auto"/>
          </w:divBdr>
        </w:div>
        <w:div w:id="381945716">
          <w:marLeft w:val="0"/>
          <w:marRight w:val="0"/>
          <w:marTop w:val="0"/>
          <w:marBottom w:val="0"/>
          <w:divBdr>
            <w:top w:val="none" w:sz="0" w:space="0" w:color="auto"/>
            <w:left w:val="none" w:sz="0" w:space="0" w:color="auto"/>
            <w:bottom w:val="none" w:sz="0" w:space="0" w:color="auto"/>
            <w:right w:val="none" w:sz="0" w:space="0" w:color="auto"/>
          </w:divBdr>
        </w:div>
        <w:div w:id="1183321553">
          <w:marLeft w:val="0"/>
          <w:marRight w:val="0"/>
          <w:marTop w:val="0"/>
          <w:marBottom w:val="0"/>
          <w:divBdr>
            <w:top w:val="none" w:sz="0" w:space="0" w:color="auto"/>
            <w:left w:val="none" w:sz="0" w:space="0" w:color="auto"/>
            <w:bottom w:val="none" w:sz="0" w:space="0" w:color="auto"/>
            <w:right w:val="none" w:sz="0" w:space="0" w:color="auto"/>
          </w:divBdr>
        </w:div>
      </w:divsChild>
    </w:div>
    <w:div w:id="1796484915">
      <w:bodyDiv w:val="1"/>
      <w:marLeft w:val="0"/>
      <w:marRight w:val="0"/>
      <w:marTop w:val="0"/>
      <w:marBottom w:val="0"/>
      <w:divBdr>
        <w:top w:val="none" w:sz="0" w:space="0" w:color="auto"/>
        <w:left w:val="none" w:sz="0" w:space="0" w:color="auto"/>
        <w:bottom w:val="none" w:sz="0" w:space="0" w:color="auto"/>
        <w:right w:val="none" w:sz="0" w:space="0" w:color="auto"/>
      </w:divBdr>
    </w:div>
    <w:div w:id="1881824274">
      <w:bodyDiv w:val="1"/>
      <w:marLeft w:val="0"/>
      <w:marRight w:val="0"/>
      <w:marTop w:val="0"/>
      <w:marBottom w:val="0"/>
      <w:divBdr>
        <w:top w:val="none" w:sz="0" w:space="0" w:color="auto"/>
        <w:left w:val="none" w:sz="0" w:space="0" w:color="auto"/>
        <w:bottom w:val="none" w:sz="0" w:space="0" w:color="auto"/>
        <w:right w:val="none" w:sz="0" w:space="0" w:color="auto"/>
      </w:divBdr>
      <w:divsChild>
        <w:div w:id="263730260">
          <w:marLeft w:val="0"/>
          <w:marRight w:val="0"/>
          <w:marTop w:val="0"/>
          <w:marBottom w:val="0"/>
          <w:divBdr>
            <w:top w:val="none" w:sz="0" w:space="0" w:color="auto"/>
            <w:left w:val="none" w:sz="0" w:space="0" w:color="auto"/>
            <w:bottom w:val="none" w:sz="0" w:space="0" w:color="auto"/>
            <w:right w:val="none" w:sz="0" w:space="0" w:color="auto"/>
          </w:divBdr>
        </w:div>
        <w:div w:id="2146580236">
          <w:marLeft w:val="0"/>
          <w:marRight w:val="0"/>
          <w:marTop w:val="0"/>
          <w:marBottom w:val="0"/>
          <w:divBdr>
            <w:top w:val="none" w:sz="0" w:space="0" w:color="auto"/>
            <w:left w:val="none" w:sz="0" w:space="0" w:color="auto"/>
            <w:bottom w:val="none" w:sz="0" w:space="0" w:color="auto"/>
            <w:right w:val="none" w:sz="0" w:space="0" w:color="auto"/>
          </w:divBdr>
        </w:div>
      </w:divsChild>
    </w:div>
    <w:div w:id="1958826647">
      <w:bodyDiv w:val="1"/>
      <w:marLeft w:val="0"/>
      <w:marRight w:val="0"/>
      <w:marTop w:val="0"/>
      <w:marBottom w:val="0"/>
      <w:divBdr>
        <w:top w:val="none" w:sz="0" w:space="0" w:color="auto"/>
        <w:left w:val="none" w:sz="0" w:space="0" w:color="auto"/>
        <w:bottom w:val="none" w:sz="0" w:space="0" w:color="auto"/>
        <w:right w:val="none" w:sz="0" w:space="0" w:color="auto"/>
      </w:divBdr>
    </w:div>
    <w:div w:id="2054382145">
      <w:bodyDiv w:val="1"/>
      <w:marLeft w:val="0"/>
      <w:marRight w:val="0"/>
      <w:marTop w:val="0"/>
      <w:marBottom w:val="0"/>
      <w:divBdr>
        <w:top w:val="none" w:sz="0" w:space="0" w:color="auto"/>
        <w:left w:val="none" w:sz="0" w:space="0" w:color="auto"/>
        <w:bottom w:val="none" w:sz="0" w:space="0" w:color="auto"/>
        <w:right w:val="none" w:sz="0" w:space="0" w:color="auto"/>
      </w:divBdr>
      <w:divsChild>
        <w:div w:id="77287323">
          <w:marLeft w:val="0"/>
          <w:marRight w:val="0"/>
          <w:marTop w:val="0"/>
          <w:marBottom w:val="0"/>
          <w:divBdr>
            <w:top w:val="none" w:sz="0" w:space="0" w:color="auto"/>
            <w:left w:val="none" w:sz="0" w:space="0" w:color="auto"/>
            <w:bottom w:val="none" w:sz="0" w:space="0" w:color="auto"/>
            <w:right w:val="none" w:sz="0" w:space="0" w:color="auto"/>
          </w:divBdr>
        </w:div>
        <w:div w:id="516505832">
          <w:marLeft w:val="0"/>
          <w:marRight w:val="0"/>
          <w:marTop w:val="0"/>
          <w:marBottom w:val="0"/>
          <w:divBdr>
            <w:top w:val="none" w:sz="0" w:space="0" w:color="auto"/>
            <w:left w:val="none" w:sz="0" w:space="0" w:color="auto"/>
            <w:bottom w:val="none" w:sz="0" w:space="0" w:color="auto"/>
            <w:right w:val="none" w:sz="0" w:space="0" w:color="auto"/>
          </w:divBdr>
        </w:div>
        <w:div w:id="733550474">
          <w:marLeft w:val="0"/>
          <w:marRight w:val="0"/>
          <w:marTop w:val="0"/>
          <w:marBottom w:val="0"/>
          <w:divBdr>
            <w:top w:val="none" w:sz="0" w:space="0" w:color="auto"/>
            <w:left w:val="none" w:sz="0" w:space="0" w:color="auto"/>
            <w:bottom w:val="none" w:sz="0" w:space="0" w:color="auto"/>
            <w:right w:val="none" w:sz="0" w:space="0" w:color="auto"/>
          </w:divBdr>
        </w:div>
        <w:div w:id="1172719853">
          <w:marLeft w:val="0"/>
          <w:marRight w:val="0"/>
          <w:marTop w:val="0"/>
          <w:marBottom w:val="0"/>
          <w:divBdr>
            <w:top w:val="none" w:sz="0" w:space="0" w:color="auto"/>
            <w:left w:val="none" w:sz="0" w:space="0" w:color="auto"/>
            <w:bottom w:val="none" w:sz="0" w:space="0" w:color="auto"/>
            <w:right w:val="none" w:sz="0" w:space="0" w:color="auto"/>
          </w:divBdr>
        </w:div>
        <w:div w:id="1890456630">
          <w:marLeft w:val="0"/>
          <w:marRight w:val="0"/>
          <w:marTop w:val="0"/>
          <w:marBottom w:val="0"/>
          <w:divBdr>
            <w:top w:val="none" w:sz="0" w:space="0" w:color="auto"/>
            <w:left w:val="none" w:sz="0" w:space="0" w:color="auto"/>
            <w:bottom w:val="none" w:sz="0" w:space="0" w:color="auto"/>
            <w:right w:val="none" w:sz="0" w:space="0" w:color="auto"/>
          </w:divBdr>
        </w:div>
      </w:divsChild>
    </w:div>
    <w:div w:id="2094814180">
      <w:bodyDiv w:val="1"/>
      <w:marLeft w:val="0"/>
      <w:marRight w:val="0"/>
      <w:marTop w:val="0"/>
      <w:marBottom w:val="0"/>
      <w:divBdr>
        <w:top w:val="none" w:sz="0" w:space="0" w:color="auto"/>
        <w:left w:val="none" w:sz="0" w:space="0" w:color="auto"/>
        <w:bottom w:val="none" w:sz="0" w:space="0" w:color="auto"/>
        <w:right w:val="none" w:sz="0" w:space="0" w:color="auto"/>
      </w:divBdr>
    </w:div>
    <w:div w:id="2145652837">
      <w:bodyDiv w:val="1"/>
      <w:marLeft w:val="0"/>
      <w:marRight w:val="0"/>
      <w:marTop w:val="0"/>
      <w:marBottom w:val="0"/>
      <w:divBdr>
        <w:top w:val="none" w:sz="0" w:space="0" w:color="auto"/>
        <w:left w:val="none" w:sz="0" w:space="0" w:color="auto"/>
        <w:bottom w:val="none" w:sz="0" w:space="0" w:color="auto"/>
        <w:right w:val="none" w:sz="0" w:space="0" w:color="auto"/>
      </w:divBdr>
    </w:div>
    <w:div w:id="21473568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theme/theme1.xml><?xml version="1.0" encoding="utf-8"?>
<a:theme xmlns:a="http://schemas.openxmlformats.org/drawingml/2006/main" name="Deloitte Brand Theme">
  <a:themeElements>
    <a:clrScheme name="Custom 1">
      <a:dk1>
        <a:sysClr val="windowText" lastClr="000000"/>
      </a:dk1>
      <a:lt1>
        <a:sysClr val="window" lastClr="FFFFFF"/>
      </a:lt1>
      <a:dk2>
        <a:srgbClr val="D0D0CE"/>
      </a:dk2>
      <a:lt2>
        <a:srgbClr val="53565A"/>
      </a:lt2>
      <a:accent1>
        <a:srgbClr val="86BC25"/>
      </a:accent1>
      <a:accent2>
        <a:srgbClr val="43B02A"/>
      </a:accent2>
      <a:accent3>
        <a:srgbClr val="26890D"/>
      </a:accent3>
      <a:accent4>
        <a:srgbClr val="046A38"/>
      </a:accent4>
      <a:accent5>
        <a:srgbClr val="0D8390"/>
      </a:accent5>
      <a:accent6>
        <a:srgbClr val="007CB0"/>
      </a:accent6>
      <a:hlink>
        <a:srgbClr val="00A3E0"/>
      </a:hlink>
      <a:folHlink>
        <a:srgbClr val="7F7F7F"/>
      </a:folHlink>
    </a:clrScheme>
    <a:fontScheme name="Deloitte">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3"/>
        </a:solidFill>
        <a:ln w="19050" algn="ctr">
          <a:noFill/>
          <a:miter lim="800000"/>
          <a:headEnd/>
          <a:tailEnd/>
        </a:ln>
      </a:spPr>
      <a:bodyPr wrap="square" lIns="88900" tIns="88900" rIns="88900" bIns="88900" rtlCol="0" anchor="ctr"/>
      <a:lstStyle>
        <a:defPPr>
          <a:lnSpc>
            <a:spcPct val="106000"/>
          </a:lnSpc>
          <a:buFont typeface="Wingdings 2" pitchFamily="18" charset="2"/>
          <a:buNone/>
          <a:defRPr sz="1600" b="1" dirty="0" smtClean="0">
            <a:solidFill>
              <a:schemeClr val="bg1"/>
            </a:solidFill>
          </a:defRPr>
        </a:defPPr>
      </a:lstStyle>
    </a:spDef>
    <a:lnDef>
      <a:spPr>
        <a:ln>
          <a:solidFill>
            <a:schemeClr val="tx2"/>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spAutoFit/>
      </a:bodyPr>
      <a:lstStyle>
        <a:defPPr marL="203200" indent="-203200">
          <a:spcBef>
            <a:spcPts val="600"/>
          </a:spcBef>
          <a:buSzPct val="100000"/>
          <a:buFont typeface="Arial"/>
          <a:buChar char="•"/>
          <a:defRPr dirty="0" smtClean="0">
            <a:solidFill>
              <a:srgbClr val="313131"/>
            </a:solidFill>
          </a:defRPr>
        </a:defPPr>
      </a:lstStyle>
    </a:txDef>
  </a:objectDefaults>
  <a:extraClrSchemeLst/>
  <a:custClrLst>
    <a:custClr name="Green 7">
      <a:srgbClr val="2C5234"/>
    </a:custClr>
    <a:custClr name="Green 6">
      <a:srgbClr val="046A38"/>
    </a:custClr>
    <a:custClr name="Green 5">
      <a:srgbClr val="009A44"/>
    </a:custClr>
    <a:custClr name="Green 4">
      <a:srgbClr val="43B02A"/>
    </a:custClr>
    <a:custClr name="Deloitte Green">
      <a:srgbClr val="86BC25"/>
    </a:custClr>
    <a:custClr name="Green 2">
      <a:srgbClr val="C4D600"/>
    </a:custClr>
    <a:custClr name="Green 1">
      <a:srgbClr val="E3E48D"/>
    </a:custClr>
    <a:custClr name="Teal 7">
      <a:srgbClr val="004F59"/>
    </a:custClr>
    <a:custClr name="Teal 6">
      <a:srgbClr val="007680"/>
    </a:custClr>
    <a:custClr name="Teal 5">
      <a:srgbClr val="0097A9"/>
    </a:custClr>
    <a:custClr name="Teal 4">
      <a:srgbClr val="00ABAB"/>
    </a:custClr>
    <a:custClr name="Teal 3">
      <a:srgbClr val="6FC2B4"/>
    </a:custClr>
    <a:custClr name="Teal 2">
      <a:srgbClr val="9DD4CF"/>
    </a:custClr>
    <a:custClr name="Teal 1">
      <a:srgbClr val="DDEFE8"/>
    </a:custClr>
    <a:custClr name="Blue 7">
      <a:srgbClr val="041E42"/>
    </a:custClr>
    <a:custClr name="Blue 6">
      <a:srgbClr val="012169"/>
    </a:custClr>
    <a:custClr name="Blue 5">
      <a:srgbClr val="005587"/>
    </a:custClr>
    <a:custClr name="Blue 4">
      <a:srgbClr val="0076A8"/>
    </a:custClr>
    <a:custClr name="Blue 3">
      <a:srgbClr val="00A3E0"/>
    </a:custClr>
    <a:custClr name="Blue 2">
      <a:srgbClr val="62B5E5"/>
    </a:custClr>
    <a:custClr name="Blue 1">
      <a:srgbClr val="A0DCFF"/>
    </a:custClr>
    <a:custClr name="Cool Gray 11">
      <a:srgbClr val="53565A"/>
    </a:custClr>
    <a:custClr name="Cool Gray 10">
      <a:srgbClr val="63666A"/>
    </a:custClr>
    <a:custClr name="Cool Gray 9">
      <a:srgbClr val="75787B"/>
    </a:custClr>
    <a:custClr name="Cool Gray 7">
      <a:srgbClr val="97999B"/>
    </a:custClr>
    <a:custClr name="Cool Gray 6">
      <a:srgbClr val="A7A8AA"/>
    </a:custClr>
    <a:custClr name="Cool Gray 4">
      <a:srgbClr val="BBBCBC"/>
    </a:custClr>
    <a:custClr name="Cool Gray 2">
      <a:srgbClr val="D0D0CE"/>
    </a:custClr>
    <a:custClr name="White">
      <a:srgbClr val="FFFFFF"/>
    </a:custClr>
    <a:custClr name="Black">
      <a:srgbClr val="000000"/>
    </a:custClr>
    <a:custClr name="Red">
      <a:srgbClr val="DA291C"/>
    </a:custClr>
    <a:custClr name="Orange">
      <a:srgbClr val="ED8B00"/>
    </a:custClr>
    <a:custClr name="Yellow">
      <a:srgbClr val="FFCD00"/>
    </a:custClr>
  </a:custClrLst>
  <a:extLst>
    <a:ext uri="{05A4C25C-085E-4340-85A3-A5531E510DB2}">
      <thm15:themeFamily xmlns:thm15="http://schemas.microsoft.com/office/thememl/2012/main" name="Deloitte Brand Theme" id="{25049939-F45C-468E-9BFD-6DA761B8498D}" vid="{209F14B4-8B24-4C73-BD36-0068D8B1E23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4974D1D5C99944D9CC6A80D0306E42C" ma:contentTypeVersion="2" ma:contentTypeDescription="Vytvoří nový dokument" ma:contentTypeScope="" ma:versionID="4aaf55f44344a1e806a70b9f1bc56306">
  <xsd:schema xmlns:xsd="http://www.w3.org/2001/XMLSchema" xmlns:xs="http://www.w3.org/2001/XMLSchema" xmlns:p="http://schemas.microsoft.com/office/2006/metadata/properties" xmlns:ns2="3bd69e23-82be-4cfd-b84d-d5d30beb74d8" targetNamespace="http://schemas.microsoft.com/office/2006/metadata/properties" ma:root="true" ma:fieldsID="5f7ae9295bea8dc44fa100af36aac52d" ns2:_="">
    <xsd:import namespace="3bd69e23-82be-4cfd-b84d-d5d30beb74d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d69e23-82be-4cfd-b84d-d5d30beb74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3A0FD5-A58A-45E3-8E5A-B0ED885C8E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d69e23-82be-4cfd-b84d-d5d30beb74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E0D61B-2437-4D14-BF40-FAC2D427342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D4542CF-B1A3-410A-884D-08EB3440F5BC}">
  <ds:schemaRefs>
    <ds:schemaRef ds:uri="http://schemas.openxmlformats.org/officeDocument/2006/bibliography"/>
  </ds:schemaRefs>
</ds:datastoreItem>
</file>

<file path=customXml/itemProps4.xml><?xml version="1.0" encoding="utf-8"?>
<ds:datastoreItem xmlns:ds="http://schemas.openxmlformats.org/officeDocument/2006/customXml" ds:itemID="{6E83FDCB-CB2F-49E1-96CB-A4A17201A9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89</Pages>
  <Words>41291</Words>
  <Characters>243621</Characters>
  <Application>Microsoft Office Word</Application>
  <DocSecurity>0</DocSecurity>
  <Lines>2030</Lines>
  <Paragraphs>568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Zajíčková Veronika, Mgr.</dc:creator>
  <cp:keywords/>
  <dc:description/>
  <cp:lastModifiedBy>Zajíčková Veronika, Mgr.</cp:lastModifiedBy>
  <cp:revision>3</cp:revision>
  <dcterms:created xsi:type="dcterms:W3CDTF">2025-01-23T08:25:00Z</dcterms:created>
  <dcterms:modified xsi:type="dcterms:W3CDTF">2025-01-23T13:18:00Z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0x01010044974D1D5C99944D9CC6A80D0306E42C</vt:lpwstr>
  </property>
</Properties>
</file>